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3.12.0.0 -->
  <w:body>
    <w:p>
      <w:pPr>
        <w:jc w:val="center"/>
      </w:pPr>
      <w:r>
        <w:rPr>
          <w:b/>
          <w:sz w:val="48"/>
        </w:rPr>
        <w:t>.......................OKULU TEMEL YAŞAM BECERİLERİ DERSİ ...... SINIFI</w:t>
        <w:br/>
        <w:t>ÜNİTELENDİRİLMİŞ YILLIK DERS PLANI</w:t>
      </w:r>
    </w:p>
    <w:tbl>
      <w:tblPr>
        <w:tblStyle w:val="TableGrid"/>
        <w:tblW w:w="5000" w:type="pct"/>
        <w:tblInd w:w="-113" w:type="dxa"/>
        <w:tblLook w:val="04A0"/>
      </w:tblPr>
      <w:tblGrid>
        <w:gridCol w:w="742"/>
        <w:gridCol w:w="969"/>
        <w:gridCol w:w="531"/>
        <w:gridCol w:w="990"/>
        <w:gridCol w:w="1837"/>
        <w:gridCol w:w="990"/>
        <w:gridCol w:w="1827"/>
        <w:gridCol w:w="2052"/>
        <w:gridCol w:w="2501"/>
        <w:gridCol w:w="2063"/>
        <w:gridCol w:w="1008"/>
      </w:tblGrid>
      <w:tr>
        <w:tblPrEx>
          <w:tblW w:w="5000" w:type="pct"/>
          <w:tblInd w:w="-113" w:type="dxa"/>
          <w:tblLook w:val="04A0"/>
        </w:tblPrEx>
        <w:trPr>
          <w:cantSplit/>
          <w:trHeight w:val="1134"/>
          <w:tblHeader/>
        </w:trPr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AY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HAFTA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SAAT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ÖĞRENME ALANI / TEMA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ÖĞRENME ÇIKTILARI (KAZANIMLAR) VE SÜREÇ BİLEŞENLERİ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KONU / İÇERİK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BECERİ - DEĞER - EĞİLİM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ÖĞRENME-ÖĞRETME YAŞANTILARI (YÖNTEM-TEKNİK / UYGULAMALAR)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ÖĞRENME KANITLARI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FARKLILAŞTIRMA (ZENGİNLEŞTİRME / DESTEKLEME)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DEĞERLENDİRME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t>EYLÜL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t>1.HAFTA(14-20)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t>2 SAAT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-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dışı öğrenme etkinlikleri, sosyal etkinlikler, proje ve okuma çalışmaları, araştırma ve gözlem gibi yerel ihtiyaçlara yönelik çalışmalar yürütülür.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-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-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2026-2027 Eğitim-Öğretim yılı başlangıcı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EYLÜL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2.HAFTA(21-27)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İletişim ve Sosyal Beceriler</w:t>
            </w:r>
          </w:p>
        </w:tc>
        <w:tc>
          <w:tcPr>
            <w:vAlign w:val="center"/>
          </w:tcPr>
          <w:p>
            <w:r>
              <w:t>TYB.1.1.1. Kendini ifade etme yollarını karşılaştırabilme a) Kendini ifade etme yollarına ilişkin özellikleri belirler.</w:t>
            </w:r>
          </w:p>
        </w:tc>
        <w:tc>
          <w:tcPr>
            <w:vAlign w:val="center"/>
          </w:tcPr>
          <w:p>
            <w:r>
              <w:t>Kendini İfade Etme Yolları</w:t>
            </w:r>
          </w:p>
        </w:tc>
        <w:tc>
          <w:tcPr>
            <w:vAlign w:val="center"/>
          </w:tcPr>
          <w:p>
            <w:r>
              <w:t>BTYAB6.1, KB2.7, KB2.15, KB2.17, E1.1, E1.6, E2.1, E2.2, E3.2, E3.7, E3.9, E3.10, SDB1.1, SDB1.2, SDB1.3, SDB2.1, SDB2.2, SDB3.3, D6, D12, D14, D16, OB2</w:t>
            </w:r>
          </w:p>
        </w:tc>
        <w:tc>
          <w:tcPr>
            <w:vAlign w:val="center"/>
          </w:tcPr>
          <w:p>
            <w:r>
              <w:t>Öğrenciler sözlü, yazılı, görsel ve dijital ifade yollarının (ses tonu, beden dili, sözcük seçimi) yer aldığı istasyonları sırayla dolaşarak her ifadenin özelliklerini belirler.</w:t>
            </w:r>
          </w:p>
        </w:tc>
        <w:tc>
          <w:tcPr>
            <w:vAlign w:val="center"/>
          </w:tcPr>
          <w:p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Farklı kültürlerde selamlaşmanın jest ve mimiklerle nasıl ifade edildiğini araştırma. Destekleme: Örnek durumları uygun ifade yollarıyla eşleştirme tablosu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EYLÜL-EKİM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3.HAFTA(28-04)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İletişim ve Sosyal Beceriler</w:t>
            </w:r>
          </w:p>
        </w:tc>
        <w:tc>
          <w:tcPr>
            <w:vAlign w:val="center"/>
          </w:tcPr>
          <w:p>
            <w:r>
              <w:t>TYB.1.1.1. Kendini ifade etme yollarını karşılaştırabilme b) Kendini ifade etme yollarına ilişkin benzerlikleri listeler.</w:t>
            </w:r>
          </w:p>
        </w:tc>
        <w:tc>
          <w:tcPr>
            <w:vAlign w:val="center"/>
          </w:tcPr>
          <w:p>
            <w:r>
              <w:t>Kendini İfade Etme Yolları</w:t>
            </w:r>
          </w:p>
        </w:tc>
        <w:tc>
          <w:tcPr>
            <w:vAlign w:val="center"/>
          </w:tcPr>
          <w:p>
            <w:r>
              <w:t>BTYAB6.1, KB2.7, KB2.15, KB2.17, E1.1, E1.6, E2.1, E2.2, E3.2, E3.7, E3.9, E3.10, SDB1.1, SDB1.2, SDB1.3, SDB2.1, SDB2.2, SDB3.3, D6, D12, D14, D16, OB2</w:t>
            </w:r>
          </w:p>
        </w:tc>
        <w:tc>
          <w:tcPr>
            <w:vAlign w:val="center"/>
          </w:tcPr>
          <w:p>
            <w:r>
              <w:t>Oluşturulan özellik çizelgelerinden hareketle sözlü, yazılı, görsel ve dijital ifade yollarının ortak yönleri (amaç, hedef kitle, açıklık) bulunarak listelenir ve tartışılır.</w:t>
            </w:r>
          </w:p>
        </w:tc>
        <w:tc>
          <w:tcPr>
            <w:vAlign w:val="center"/>
          </w:tcPr>
          <w:p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Farklı kültürlerde selamlaşmanın jest ve mimiklerle nasıl ifade edildiğini araştırma. Destekleme: Örnek durumları uygun ifade yollarıyla eşleştirme tablosu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4.HAFTA(05-11)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İletişim ve Sosyal Beceriler</w:t>
            </w:r>
          </w:p>
        </w:tc>
        <w:tc>
          <w:tcPr>
            <w:vAlign w:val="center"/>
          </w:tcPr>
          <w:p>
            <w:r>
              <w:t>TYB.1.1.1. Kendini ifade etme yollarını karşılaştırabilme c) Kendini ifade etme yollarına ilişkin farklılıkları listeler.</w:t>
            </w:r>
          </w:p>
        </w:tc>
        <w:tc>
          <w:tcPr>
            <w:vAlign w:val="center"/>
          </w:tcPr>
          <w:p>
            <w:r>
              <w:t>Kendini İfade Etme Yolları</w:t>
            </w:r>
          </w:p>
        </w:tc>
        <w:tc>
          <w:tcPr>
            <w:vAlign w:val="center"/>
          </w:tcPr>
          <w:p>
            <w:r>
              <w:t>BTYAB6.1, KB2.7, KB2.15, KB2.17, E1.1, E1.6, E2.1, E2.2, E3.2, E3.7, E3.9, E3.10, SDB1.1, SDB1.2, SDB1.3, SDB2.1, SDB2.2, SDB3.3, D6, D12, D14, D16, OB2</w:t>
            </w:r>
          </w:p>
        </w:tc>
        <w:tc>
          <w:tcPr>
            <w:vAlign w:val="center"/>
          </w:tcPr>
          <w:p>
            <w:r>
              <w:t>Öğrencilere farklı iletişim durumları verilerek en uygun ifade yolunu seçmeleri, seçmedikleri yolların neden daha az uygun kaldığını açıklayarak farklı yönleri listelemeleri istenir.</w:t>
            </w:r>
          </w:p>
        </w:tc>
        <w:tc>
          <w:tcPr>
            <w:vAlign w:val="center"/>
          </w:tcPr>
          <w:p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Farklı kültürlerde selamlaşmanın jest ve mimiklerle nasıl ifade edildiğini araştırma. Destekleme: Örnek durumları uygun ifade yollarıyla eşleştirme tablosu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5.HAFTA(12-18)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İletişim ve Sosyal Beceriler</w:t>
            </w:r>
          </w:p>
        </w:tc>
        <w:tc>
          <w:tcPr>
            <w:vAlign w:val="center"/>
          </w:tcPr>
          <w:p>
            <w:r>
              <w:t>TYB.1.1.1. Kendini ifade etme yollarını karşılaştırabilme c) Kendini ifade etme yollarına ilişkin farklılıkları listeler.</w:t>
            </w:r>
          </w:p>
        </w:tc>
        <w:tc>
          <w:tcPr>
            <w:vAlign w:val="center"/>
          </w:tcPr>
          <w:p>
            <w:r>
              <w:t>Kendini İfade Etme Yolları</w:t>
            </w:r>
          </w:p>
        </w:tc>
        <w:tc>
          <w:tcPr>
            <w:vAlign w:val="center"/>
          </w:tcPr>
          <w:p>
            <w:r>
              <w:t>BTYAB6.1, KB2.7, KB2.15, KB2.17, E1.1, E1.6, E2.1, E2.2, E3.2, E3.7, E3.9, E3.10, SDB1.1, SDB1.2, SDB1.3, SDB2.1, SDB2.2, SDB3.3, D6, D12, D14, D16, OB2</w:t>
            </w:r>
          </w:p>
        </w:tc>
        <w:tc>
          <w:tcPr>
            <w:vAlign w:val="center"/>
          </w:tcPr>
          <w:p>
            <w:r>
              <w:t>İfade yollarının farklı bağlamlarda farklı işlevler taşıdığı üzerine soru-cevap yapılarak saygılı dil kullanımının önemi vurgulanır. Süreç bütüncül puanlama anahtarıyla değerlendirilir.</w:t>
            </w:r>
          </w:p>
        </w:tc>
        <w:tc>
          <w:tcPr>
            <w:vAlign w:val="center"/>
          </w:tcPr>
          <w:p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Farklı kültürlerde selamlaşmanın jest ve mimiklerle nasıl ifade edildiğini araştırma. Destekleme: Örnek durumları uygun ifade yollarıyla eşleştirme tablosu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6.HAFTA(19-25)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İletişim ve Sosyal Beceriler</w:t>
            </w:r>
          </w:p>
        </w:tc>
        <w:tc>
          <w:tcPr>
            <w:vAlign w:val="center"/>
          </w:tcPr>
          <w:p>
            <w:r>
              <w:t>TYB.1.1.2. Duygularının günlük yaşamındaki etkilerini yansıtabilme a) Duygularının günlük yaşamdaki etkilerine ilişkin deneyimlerini gözden geçirir.</w:t>
            </w:r>
          </w:p>
        </w:tc>
        <w:tc>
          <w:tcPr>
            <w:vAlign w:val="center"/>
          </w:tcPr>
          <w:p>
            <w:r>
              <w:t>Duygusal Farkındalık ve Duygu Yönetimi</w:t>
            </w:r>
          </w:p>
        </w:tc>
        <w:tc>
          <w:tcPr>
            <w:vAlign w:val="center"/>
          </w:tcPr>
          <w:p>
            <w:r>
              <w:t>BTYAB6.1, KB2.7, KB2.15, KB2.17, E1.1, E1.6, E2.1, E2.2, E3.2, E3.7, E3.9, E3.10, SDB1.1, SDB1.2, SDB1.3, SDB2.1, SDB2.2, SDB3.3, D6, D12, D14, D16, OB2</w:t>
            </w:r>
          </w:p>
        </w:tc>
        <w:tc>
          <w:tcPr>
            <w:vAlign w:val="center"/>
          </w:tcPr>
          <w:p>
            <w:r>
              <w:t>Öğrenciler son bir haftadaki üç durumu zaman sırasına göre yazar. Olay, duygu, tepki ve etki ögelerini ayırarak ilişki kurar, konuşma halkası tekniğiyle saygılı biçimde paylaşır.</w:t>
            </w:r>
          </w:p>
        </w:tc>
        <w:tc>
          <w:tcPr>
            <w:vAlign w:val="center"/>
          </w:tcPr>
          <w:p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Seçilen bir duygunun fiziksel etkilerini anlatan hikâye yazma. Destekleme: Günlük yaşamdan kısa olayları olumlu/olumsuz duygu etkilerine göre sınıflandırma.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EKİM-KASIM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7.HAFTA(26-01)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İletişim ve Sosyal Beceriler</w:t>
            </w:r>
            <w:r>
              <w:t>İletişim ve Sosyal Beceriler</w:t>
            </w:r>
            <w:r>
              <w:t>İletişim ve Sosyal Beceriler</w:t>
            </w:r>
          </w:p>
        </w:tc>
        <w:tc>
          <w:tcPr>
            <w:vAlign w:val="center"/>
          </w:tcPr>
          <w:p>
            <w:r>
              <w:t>TYB.1.1.2. Duygularının günlük yaşamındaki etkilerini yansıtabilme a) Duygularının günlük yaşamdaki etkilerine ilişkin deneyimlerini gözden geçirir.</w:t>
            </w:r>
            <w:r>
              <w:t>TYB.1.1.2. Duygularının günlük yaşamındaki etkilerini yansıtabilme a) Duygularının günlük yaşamdaki etkilerine ilişkin deneyimlerini gözden geçirir.</w:t>
            </w:r>
            <w:r>
              <w:t>TYB.1.1.2. Duygularının günlük yaşamındaki etkilerini yansıtabilme a) Duygularının günlük yaşamdaki etkilerine ilişkin deneyimlerini gözden geçirir.</w:t>
            </w:r>
          </w:p>
        </w:tc>
        <w:tc>
          <w:tcPr>
            <w:vAlign w:val="center"/>
          </w:tcPr>
          <w:p>
            <w:r>
              <w:t>Duygusal Farkındalık ve Duygu Yönetimi</w:t>
            </w:r>
            <w:r>
              <w:t>Duygusal Farkındalık ve Duygu Yönetimi</w:t>
            </w:r>
            <w:r>
              <w:t>Duygusal Farkındalık ve Duygu Yönetimi</w:t>
            </w:r>
          </w:p>
        </w:tc>
        <w:tc>
          <w:tcPr>
            <w:vAlign w:val="center"/>
          </w:tcPr>
          <w:p>
            <w:r>
              <w:t>BTYAB6.1, KB2.7, KB2.15, KB2.17, E1.1, E1.6, E2.1, E2.2, E3.2, E3.7, E3.9, E3.10, SDB1.1, SDB1.2, SDB1.3, SDB2.1, SDB2.2, SDB3.3, D6, D12, D14, D16, OB2</w:t>
            </w:r>
            <w:r>
              <w:t>BTYAB6.1, KB2.7, KB2.15, KB2.17, E1.1, E1.6, E2.1, E2.2, E3.2, E3.7, E3.9, E3.10, SDB1.1, SDB1.2, SDB1.3, SDB2.1, SDB2.2, SDB3.3, D6, D12, D14, D16, OB2</w:t>
            </w:r>
            <w:r>
              <w:t>BTYAB6.1, KB2.7, KB2.15, KB2.17, E1.1, E1.6, E2.1, E2.2, E3.2, E3.7, E3.9, E3.10, SDB1.1, SDB1.2, SDB1.3, SDB2.1, SDB2.2, SDB3.3, D6, D12, D14, D16, OB2</w:t>
            </w:r>
          </w:p>
        </w:tc>
        <w:tc>
          <w:tcPr>
            <w:vAlign w:val="center"/>
          </w:tcPr>
          <w:p>
            <w:r>
              <w:t>Yaşanan duygular adlandırılarak, bu duyguların bedendeki ve davranıştaki yansımaları üzerine odaklanılır, günlük yaşam faktörlerinin duygular üzerindeki etkileri tartışılır.</w:t>
            </w:r>
            <w:r>
              <w:t>Yaşanan duygular adlandırılarak, bu duyguların bedendeki ve davranıştaki yansımaları üzerine odaklanılır, günlük yaşam faktörlerinin duygular üzerindeki etkileri tartışılır.</w:t>
            </w:r>
            <w:r>
              <w:t>Yaşanan duygular adlandırılarak, bu duyguların bedendeki ve davranıştaki yansımaları üzerine odaklanılır, günlük yaşam faktörlerinin duygular üzerindeki etkileri tartışılır.</w:t>
            </w:r>
          </w:p>
        </w:tc>
        <w:tc>
          <w:tcPr>
            <w:vAlign w:val="center"/>
          </w:tcPr>
          <w:p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Seçilen bir duygunun fiziksel etkilerini anlatan hikâye yazma. Destekleme: Günlük yaşamdan kısa olayları olumlu/olumsuz duygu etkilerine göre sınıflandırma.</w:t>
            </w:r>
            <w:r>
              <w:t>Zenginleştirme: Seçilen bir duygunun fiziksel etkilerini anlatan hikâye yazma. Destekleme: Günlük yaşamdan kısa olayları olumlu/olumsuz duygu etkilerine göre sınıflandırma.</w:t>
            </w:r>
            <w:r>
              <w:t>Zenginleştirme: Seçilen bir duygunun fiziksel etkilerini anlatan hikâye yazma. Destekleme: Günlük yaşamdan kısa olayları olumlu/olumsuz duygu etkilerine göre sınıflandırma.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Cumhuriyet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8.HAFTA(02-08)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İletişim ve Sosyal Beceriler</w:t>
            </w:r>
          </w:p>
        </w:tc>
        <w:tc>
          <w:tcPr>
            <w:vAlign w:val="center"/>
          </w:tcPr>
          <w:p>
            <w:r>
              <w:t>TYB.1.1.2. Duygularının günlük yaşamındaki etkilerini yansıtabilme b) Duygularının günlük yaşamındaki etkilerine ilişkin deneyime dayalı çıkarım yapar.</w:t>
            </w:r>
          </w:p>
        </w:tc>
        <w:tc>
          <w:tcPr>
            <w:vAlign w:val="center"/>
          </w:tcPr>
          <w:p>
            <w:r>
              <w:t>Duygusal Farkındalık ve Duygu Yönetimi</w:t>
            </w:r>
          </w:p>
        </w:tc>
        <w:tc>
          <w:tcPr>
            <w:vAlign w:val="center"/>
          </w:tcPr>
          <w:p>
            <w:r>
              <w:t>BTYAB6.1, KB2.7, KB2.15, KB2.17, E1.1, E1.6, E2.1, E2.2, E3.2, E3.7, E3.9, E3.10, SDB1.1, SDB1.2, SDB1.3, SDB2.1, SDB2.2, SDB3.3, D6, D12, D14, D16, OB2</w:t>
            </w:r>
          </w:p>
        </w:tc>
        <w:tc>
          <w:tcPr>
            <w:vAlign w:val="center"/>
          </w:tcPr>
          <w:p>
            <w:r>
              <w:t>Öğrenciler kendi yaşantılarından örnekleri "Duygu-Düşünce-Davranış-Etki" tablosuna aktararak tekrar eden ilişkilerden ortak/farklı sonuçları bulur ve deneyime dayalı çıkarımlar yapar.</w:t>
            </w:r>
          </w:p>
        </w:tc>
        <w:tc>
          <w:tcPr>
            <w:vAlign w:val="center"/>
          </w:tcPr>
          <w:p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Seçilen bir duygunun fiziksel etkilerini anlatan hikâye yazma. Destekleme: Günlük yaşamdan kısa olayları olumlu/olumsuz duygu etkilerine göre sınıflandırma.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Kızılay Haftası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9.HAFTA(09-15)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İletişim ve Sosyal Beceriler</w:t>
            </w:r>
          </w:p>
        </w:tc>
        <w:tc>
          <w:tcPr>
            <w:vAlign w:val="center"/>
          </w:tcPr>
          <w:p>
            <w:r>
              <w:t>TYB.1.1.2. Duygularının günlük yaşamındaki etkilerini yansıtabilme c) Duygularının günlük yaşamındaki etkilerine ilişkin çıkarımlarını değerlendirir.</w:t>
            </w:r>
          </w:p>
        </w:tc>
        <w:tc>
          <w:tcPr>
            <w:vAlign w:val="center"/>
          </w:tcPr>
          <w:p>
            <w:r>
              <w:t>Duygusal Farkındalık ve Duygu Yönetimi</w:t>
            </w:r>
          </w:p>
        </w:tc>
        <w:tc>
          <w:tcPr>
            <w:vAlign w:val="center"/>
          </w:tcPr>
          <w:p>
            <w:r>
              <w:t>BTYAB6.1, KB2.7, KB2.15, KB2.17, E1.1, E1.6, E2.1, E2.2, E3.2, E3.7, E3.9, E3.10, SDB1.1, SDB1.2, SDB1.3, SDB2.1, SDB2.2, SDB3.3, D6, D12, D14, D16, OB2</w:t>
            </w:r>
          </w:p>
        </w:tc>
        <w:tc>
          <w:tcPr>
            <w:vAlign w:val="center"/>
          </w:tcPr>
          <w:p>
            <w:r>
              <w:t>Ulaşılan çıkarımlar gözden geçirilerek her öğrenci daha uygun bir davranış seçeneğiyle birlikte kişisel değerlendirme cümlesi kurar. Duygu yönetimi uygulamaları örnekler üzerinde denenir.</w:t>
            </w:r>
          </w:p>
        </w:tc>
        <w:tc>
          <w:tcPr>
            <w:vAlign w:val="center"/>
          </w:tcPr>
          <w:p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Seçilen bir duygunun fiziksel etkilerini anlatan hikâye yazma. Destekleme: Günlük yaşamdan kısa olayları olumlu/olumsuz duygu etkilerine göre sınıflandırma.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Atatürk Haftası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10.HAFTA(23-29)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İletişim ve Sosyal Beceriler</w:t>
            </w:r>
          </w:p>
        </w:tc>
        <w:tc>
          <w:tcPr>
            <w:vAlign w:val="center"/>
          </w:tcPr>
          <w:p>
            <w:r>
              <w:t>TYB.1.1.4. Dijital paylaşımlarında dijital ayak izi açısından dijital güvenlik önlemlerini yönetebilme a) Dijital paylaşımlarına ilişkin dijital güvenlik risklerini belirler.</w:t>
            </w:r>
          </w:p>
        </w:tc>
        <w:tc>
          <w:tcPr>
            <w:vAlign w:val="center"/>
          </w:tcPr>
          <w:p>
            <w:r>
              <w:t>Dijital Ayak İzi</w:t>
            </w:r>
          </w:p>
        </w:tc>
        <w:tc>
          <w:tcPr>
            <w:vAlign w:val="center"/>
          </w:tcPr>
          <w:p>
            <w:r>
              <w:t>BTYAB6.1, KB2.7, KB2.15, KB2.17, E1.1, E1.6, E2.1, E2.2, E3.2, E3.7, E3.9, E3.10, SDB1.1, SDB1.2, SDB1.3, SDB2.1, SDB2.2, SDB3.3, D6, D12, D14, D16, OB2</w:t>
            </w:r>
          </w:p>
        </w:tc>
        <w:tc>
          <w:tcPr>
            <w:vAlign w:val="center"/>
          </w:tcPr>
          <w:p>
            <w:r>
              <w:t>Gruplara örnek dijital profiller verilir. Ad, görsel, konum gibi kişisel bilgilerin paylaşılmasının oluşturabileceği güvenlik riskleri "dijital ayak izi" bağlamında incelenip tartışılır.</w:t>
            </w:r>
          </w:p>
        </w:tc>
        <w:tc>
          <w:tcPr>
            <w:vAlign w:val="center"/>
          </w:tcPr>
          <w:p>
            <w:r>
              <w:t>Gözlem formu, kontrol listesi, karşılaştırma etkinlikleri, veri kayıt tabloları, akış şeması, çalışma kağıdı,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Güvenli dijital paylaşım kurallarını içeren bir e-güvenlik rehberi hazırlama. Destekleme: Güvenli dijital paylaşım kurallarını içeren bir kontrol listesi hazırlama.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Öğretmenler Günü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KASIM-ARALIK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11.HAFTA(30-06)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Düzenli Bakım, Sağlıklı Yaşam</w:t>
            </w:r>
          </w:p>
        </w:tc>
        <w:tc>
          <w:tcPr>
            <w:vAlign w:val="center"/>
          </w:tcPr>
          <w:p>
            <w:r>
              <w:t>TYB.1.2.1. Günlük temizlik alışkanlıklarını sorgulayabilme a) Günlük temizlik alışkanlıklarını tanımlar.</w:t>
            </w:r>
          </w:p>
        </w:tc>
        <w:tc>
          <w:tcPr>
            <w:vAlign w:val="center"/>
          </w:tcPr>
          <w:p>
            <w:r>
              <w:t>Günlük Temizlik Alışkanlıkları</w:t>
            </w:r>
          </w:p>
        </w:tc>
        <w:tc>
          <w:tcPr>
            <w:vAlign w:val="center"/>
          </w:tcPr>
          <w:p>
            <w:r>
              <w:t>FBAB1, KB2.8, KB2.10, E1.1, E1.6, E2.2, E3.1, E3.2, E3.6, E3.7, E3.8, E3.9, E3.10, SDB2.1, SDB2.2, SDB3.3, D13, D18, OB1, OB2, OB4, OB7</w:t>
            </w:r>
          </w:p>
        </w:tc>
        <w:tc>
          <w:tcPr>
            <w:vAlign w:val="center"/>
          </w:tcPr>
          <w:p>
            <w:r>
              <w:t>Öğrenciler bir gün içindeki temizlik uygulamalarını sıraya koyar ve "Kişisel Temizlik", "Kıyafet Temizliği", "Ortak Alan Temizliği" başlıkları altında tanımlayarak ortak listeler oluşturur.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Temizlik alışkanlıklarının toplum sağlığı etkilerini araştırma ve broşür hazırlama. Destekleme: Günlük temizlik alışkanlıklarını takip edebilecekleri günlük rutin çizelgelerini doldurma.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12.HAFTA(07-13)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Düzenli Bakım, Sağlıklı Yaşam</w:t>
            </w:r>
          </w:p>
        </w:tc>
        <w:tc>
          <w:tcPr>
            <w:vAlign w:val="center"/>
          </w:tcPr>
          <w:p>
            <w:r>
              <w:t>TYB.1.2.1. Günlük temizlik alışkanlıklarını sorgulayabilme b) Günlük temizlik alışkanlıkları hakkında sorular sorar.</w:t>
            </w:r>
          </w:p>
        </w:tc>
        <w:tc>
          <w:tcPr>
            <w:vAlign w:val="center"/>
          </w:tcPr>
          <w:p>
            <w:r>
              <w:t>Günlük Temizlik Alışkanlıkları</w:t>
            </w:r>
          </w:p>
        </w:tc>
        <w:tc>
          <w:tcPr>
            <w:vAlign w:val="center"/>
          </w:tcPr>
          <w:p>
            <w:r>
              <w:t>FBAB1, KB2.8, KB2.10, E1.1, E1.6, E2.2, E3.1, E3.2, E3.6, E3.7, E3.8, E3.9, E3.10, SDB2.1, SDB2.2, SDB3.3, D13, D18, OB1, OB2, OB4, OB7</w:t>
            </w:r>
          </w:p>
        </w:tc>
        <w:tc>
          <w:tcPr>
            <w:vAlign w:val="center"/>
          </w:tcPr>
          <w:p>
            <w:r>
              <w:t>Öğrenciler "neden", "ne zaman", "nasıl", "olmazsa ne olur" soru kökleriyle temizlik alışkanlıklarına ilişkin sorular sorar ve sınıfça ortak bir soru havuzu oluşturulur.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Temizlik alışkanlıklarının toplum sağlığı etkilerini araştırma ve broşür hazırlama. Destekleme: Günlük temizlik alışkanlıklarını takip edebilecekleri günlük rutin çizelgelerini doldurma.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13.HAFTA(14-20)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Düzenli Bakım, Sağlıklı Yaşam</w:t>
            </w:r>
          </w:p>
        </w:tc>
        <w:tc>
          <w:tcPr>
            <w:vAlign w:val="center"/>
          </w:tcPr>
          <w:p>
            <w:r>
              <w:t>TYB.1.2.1. Günlük temizlik alışkanlıklarını sorgulayabilme c) Günlük temizlik alışkanlıkları hakkında bilgi toplar.</w:t>
            </w:r>
          </w:p>
        </w:tc>
        <w:tc>
          <w:tcPr>
            <w:vAlign w:val="center"/>
          </w:tcPr>
          <w:p>
            <w:r>
              <w:t>Günlük Temizlik Alışkanlıkları</w:t>
            </w:r>
          </w:p>
        </w:tc>
        <w:tc>
          <w:tcPr>
            <w:vAlign w:val="center"/>
          </w:tcPr>
          <w:p>
            <w:r>
              <w:t>FBAB1, KB2.8, KB2.10, E1.1, E1.6, E2.2, E3.1, E3.2, E3.6, E3.7, E3.8, E3.9, E3.10, SDB2.1, SDB2.2, SDB3.3, D13, D18, OB1, OB2, OB4, OB7</w:t>
            </w:r>
          </w:p>
        </w:tc>
        <w:tc>
          <w:tcPr>
            <w:vAlign w:val="center"/>
          </w:tcPr>
          <w:p>
            <w:r>
              <w:t>Ortak havuzdan seçilen sorular için aile görüşmeleri, sağlık broşürleri, dijital içerikler gibi güvenilir kaynaklardan bilgi toplanır ve bu veriler özel bir tabloya aktarılarak kaydedilir.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Temizlik alışkanlıklarının toplum sağlığı etkilerini araştırma ve broşür hazırlama. Destekleme: Günlük temizlik alışkanlıklarını takip edebilecekleri günlük rutin çizelgelerini doldurma.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14.HAFTA(21-27)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Düzenli Bakım, Sağlıklı Yaşam</w:t>
            </w:r>
          </w:p>
        </w:tc>
        <w:tc>
          <w:tcPr>
            <w:vAlign w:val="center"/>
          </w:tcPr>
          <w:p>
            <w:r>
              <w:t>TYB.1.2.1. Günlük temizlik alışkanlıklarını sorgulayabilme ç) Günlük temizlik alışkanlıkları hakkında topladığı bilgilerin doğruluğunu değerlendirir.</w:t>
            </w:r>
          </w:p>
        </w:tc>
        <w:tc>
          <w:tcPr>
            <w:vAlign w:val="center"/>
          </w:tcPr>
          <w:p>
            <w:r>
              <w:t>Günlük Temizlik Alışkanlıkları</w:t>
            </w:r>
          </w:p>
        </w:tc>
        <w:tc>
          <w:tcPr>
            <w:vAlign w:val="center"/>
          </w:tcPr>
          <w:p>
            <w:r>
              <w:t>FBAB1, KB2.8, KB2.10, E1.1, E1.6, E2.2, E3.1, E3.2, E3.6, E3.7, E3.8, E3.9, E3.10, SDB2.1, SDB2.2, SDB3.3, D13, D18, OB1, OB2, OB4, OB7</w:t>
            </w:r>
          </w:p>
        </w:tc>
        <w:tc>
          <w:tcPr>
            <w:vAlign w:val="center"/>
          </w:tcPr>
          <w:p>
            <w:r>
              <w:t>Küçük gruplar halinde farklı bilgi kaynakları karşılaştırılır, tutarlılık incelenir ve hangi bilginin günlük yaşama daha uygun/güvenilir olduğu gerekçeleriyle değerlendirilir.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Temizlik alışkanlıklarının toplum sağlığı etkilerini araştırma ve broşür hazırlama. Destekleme: Günlük temizlik alışkanlıklarını takip edebilecekleri günlük rutin çizelgelerini doldurma.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ARALIK-OCAK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15.HAFTA(28-03)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Düzenli Bakım, Sağlıklı Yaşam</w:t>
            </w:r>
          </w:p>
        </w:tc>
        <w:tc>
          <w:tcPr>
            <w:vAlign w:val="center"/>
          </w:tcPr>
          <w:p>
            <w:r>
              <w:t>TYB.1.2.1. Günlük temizlik alışkanlıklarını sorgulayabilme d) Günlük yaşam alışkanlıklarıyla ilgili topladığı bilgiler üzerinden çıkarım yapar.</w:t>
            </w:r>
          </w:p>
        </w:tc>
        <w:tc>
          <w:tcPr>
            <w:vAlign w:val="center"/>
          </w:tcPr>
          <w:p>
            <w:r>
              <w:t>Günlük Temizlik Alışkanlıkları</w:t>
            </w:r>
          </w:p>
        </w:tc>
        <w:tc>
          <w:tcPr>
            <w:vAlign w:val="center"/>
          </w:tcPr>
          <w:p>
            <w:r>
              <w:t>FBAB1, KB2.8, KB2.10, E1.1, E1.6, E2.2, E3.1, E3.2, E3.6, E3.7, E3.8, E3.9, E3.10, SDB2.1, SDB2.2, SDB3.3, D13, D18, OB1, OB2, OB4, OB7</w:t>
            </w:r>
          </w:p>
        </w:tc>
        <w:tc>
          <w:tcPr>
            <w:vAlign w:val="center"/>
          </w:tcPr>
          <w:p>
            <w:r>
              <w:t>Doğrulanan bilgilerle temizlik alışkanlıklarının yapılması/yapılmaması durumundaki sonuçlar sıralanır. Her öğrenci "Benim günlük temizlik kuralım..." cümlesiyle kişisel bir çıkarım yapar.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Temizlik alışkanlıklarının toplum sağlığı etkilerini araştırma ve broşür hazırlama. Destekleme: Günlük temizlik alışkanlıklarını takip edebilecekleri günlük rutin çizelgelerini doldurma.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Yılbaşı Tatili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16.HAFTA(04-10)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Düzenli Bakım, Sağlıklı Yaşam</w:t>
            </w:r>
          </w:p>
        </w:tc>
        <w:tc>
          <w:tcPr>
            <w:vAlign w:val="center"/>
          </w:tcPr>
          <w:p>
            <w:r>
              <w:t>TYB.1.2.2. Günlük yaşamda sağlık ve hijyenle ilgili durumlara ilişkin bilimsel gözlem yapabilme a) Günlük yaşamda sağlık ve hijyenle ilgili durumlara ilişkin nitelikleri tanımlar.</w:t>
            </w:r>
          </w:p>
        </w:tc>
        <w:tc>
          <w:tcPr>
            <w:vAlign w:val="center"/>
          </w:tcPr>
          <w:p>
            <w:r>
              <w:t>Günlük Yaşamda Sağlık ve Hijyen</w:t>
            </w:r>
          </w:p>
        </w:tc>
        <w:tc>
          <w:tcPr>
            <w:vAlign w:val="center"/>
          </w:tcPr>
          <w:p>
            <w:r>
              <w:t>FBAB1, KB2.8, KB2.10, E1.1, E1.6, E2.2, E3.1, E3.2, E3.6, E3.7, E3.8, E3.9, E3.10, SDB2.1, SDB2.2, SDB3.3, D13, D18, OB1, OB2, OB4, OB7</w:t>
            </w:r>
          </w:p>
        </w:tc>
        <w:tc>
          <w:tcPr>
            <w:vAlign w:val="center"/>
          </w:tcPr>
          <w:p>
            <w:r>
              <w:t>Günlük yaşamdan sağlık ve hijyen durum görselleri (temiz-kirli, sağlıklı-riskli vb.) incelenerek nitelikleri ayırt edilir. El hijyeni, kişisel eşya kullanımı ve havalandırma vurgulanır.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Okulun/evin hijyen açısından en riskli ve en güvenli alanlarını belirleyen bir ısı haritası oluşturma. Destekleme: Hijyen kurallarına uyan ve uymayan iki karakterin bir gününü anlatan kısa hikâye yazma.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SINAV HAFTASI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17.HAFTA(11-17)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Düzenli Bakım, Sağlıklı Yaşam</w:t>
            </w:r>
          </w:p>
        </w:tc>
        <w:tc>
          <w:tcPr>
            <w:vAlign w:val="center"/>
          </w:tcPr>
          <w:p>
            <w:r>
              <w:t>TYB.1.2.2. Günlük yaşamda sağlık ve hijyenle ilgili durumlara ilişkin bilimsel gözlem yapabilme b) Günlük yaşamda sağlık ve hijyenle ilgili durumlara ilişkin veri toplar ve kaydeder.</w:t>
            </w:r>
          </w:p>
        </w:tc>
        <w:tc>
          <w:tcPr>
            <w:vAlign w:val="center"/>
          </w:tcPr>
          <w:p>
            <w:r>
              <w:t>Günlük Yaşamda Sağlık ve Hijyen</w:t>
            </w:r>
          </w:p>
        </w:tc>
        <w:tc>
          <w:tcPr>
            <w:vAlign w:val="center"/>
          </w:tcPr>
          <w:p>
            <w:r>
              <w:t>FBAB1, KB2.8, KB2.10, E1.1, E1.6, E2.2, E3.1, E3.2, E3.6, E3.7, E3.8, E3.9, E3.10, SDB2.1, SDB2.2, SDB3.3, D13, D18, OB1, OB2, OB4, OB7</w:t>
            </w:r>
          </w:p>
        </w:tc>
        <w:tc>
          <w:tcPr>
            <w:vAlign w:val="center"/>
          </w:tcPr>
          <w:p>
            <w:r>
              <w:t>Öğrenciler "Sağlık ve Hijyen Gözlem Çizelgesi" yardımıyla ev ve okul yaşamlarındaki hijyen durumlarını gözlemleyerek ölçütlere göre kayıt tutarlar ve veri toplarlar.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Okulun/evin hijyen açısından en riskli ve en güvenli alanlarını belirleyen bir ısı haritası oluşturma. Destekleme: Hijyen kurallarına uyan ve uymayan iki karakterin bir gününü anlatan kısa hikâye yazma.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18.HAFTA(18-24)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Düzenli Bakım, Sağlıklı Yaşam</w:t>
            </w:r>
          </w:p>
        </w:tc>
        <w:tc>
          <w:tcPr>
            <w:vAlign w:val="center"/>
          </w:tcPr>
          <w:p>
            <w:r>
              <w:t>TYB.1.2.2. Günlük yaşamda sağlık ve hijyenle ilgili durumlara ilişkin bilimsel gözlem yapabilme c) Günlük yaşamda sağlık ve hijyenle ilgili durumlara ilişkin topladığı verileri açıklar.</w:t>
            </w:r>
          </w:p>
        </w:tc>
        <w:tc>
          <w:tcPr>
            <w:vAlign w:val="center"/>
          </w:tcPr>
          <w:p>
            <w:r>
              <w:t>Günlük Yaşamda Sağlık ve Hijyen</w:t>
            </w:r>
          </w:p>
        </w:tc>
        <w:tc>
          <w:tcPr>
            <w:vAlign w:val="center"/>
          </w:tcPr>
          <w:p>
            <w:r>
              <w:t>FBAB1, KB2.8, KB2.10, E1.1, E1.6, E2.2, E3.1, E3.2, E3.6, E3.7, E3.8, E3.9, E3.10, SDB2.1, SDB2.2, SDB3.3, D13, D18, OB1, OB2, OB4, OB7</w:t>
            </w:r>
          </w:p>
        </w:tc>
        <w:tc>
          <w:tcPr>
            <w:vAlign w:val="center"/>
          </w:tcPr>
          <w:p>
            <w:r>
              <w:t>Gözlem verileri bir araya getirilip tablo veya sütun grafiği oluşturulur. En sık ve en az gözlenen hijyen davranışları grupça tartışılarak neden-sonuç ilişkisiyle açıklanır.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Okulun/evin hijyen açısından en riskli ve en güvenli alanlarını belirleyen bir ısı haritası oluşturma. Destekleme: Hijyen kurallarına uyan ve uymayan iki karakterin bir gününü anlatan kısa hikâye yazma.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Birinci Dönemin Sona Ermesi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19.HAFTA(08-14)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Okul Temelli Planlama</w:t>
            </w:r>
          </w:p>
        </w:tc>
        <w:tc>
          <w:tcPr>
            <w:vAlign w:val="center"/>
          </w:tcPr>
          <w:p>
            <w:r>
              <w:t>Okul Temelli Planlama</w:t>
            </w:r>
          </w:p>
        </w:tc>
        <w:tc>
          <w:tcPr>
            <w:vAlign w:val="center"/>
          </w:tcPr>
          <w:p>
            <w:r>
              <w:t>Okul Temelli Planlama</w:t>
            </w:r>
          </w:p>
        </w:tc>
        <w:tc>
          <w:tcPr>
            <w:vAlign w:val="center"/>
          </w:tcPr>
          <w:p>
            <w:r>
              <w:t>-</w:t>
            </w:r>
          </w:p>
        </w:tc>
        <w:tc>
          <w:tcPr>
            <w:vAlign w:val="center"/>
          </w:tcPr>
          <w:p>
            <w:r>
              <w:t>Okul dışı öğrenme etkinlikleri, sosyal etkinlikler, proje ve okuma çalışmaları, araştırma ve gözlem gibi yerel ihtiyaçlara yönelik çalışmalar yürütülür.</w:t>
            </w:r>
          </w:p>
        </w:tc>
        <w:tc>
          <w:tcPr>
            <w:vAlign w:val="center"/>
          </w:tcPr>
          <w:p>
            <w:r>
              <w:t>-</w:t>
            </w:r>
          </w:p>
        </w:tc>
        <w:tc>
          <w:tcPr>
            <w:vAlign w:val="center"/>
          </w:tcPr>
          <w:p>
            <w:r>
              <w:t>-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İkinci Yarıyıl Başlangıcı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20.HAFTA(15-21)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Düzenli Bakım, Sağlıklı Yaşam</w:t>
            </w:r>
          </w:p>
        </w:tc>
        <w:tc>
          <w:tcPr>
            <w:vAlign w:val="center"/>
          </w:tcPr>
          <w:p>
            <w:r>
              <w:t>TYB.1.2.3. Beslenmenin vücut sağlığı üzerindeki etkilerine ilişkin çıkarım yapabilme c) Farklı beslenme durumlarını ve bunların vücut sağlığı üzerindeki etkilerini karşılaştırır.</w:t>
            </w:r>
          </w:p>
        </w:tc>
        <w:tc>
          <w:tcPr>
            <w:vAlign w:val="center"/>
          </w:tcPr>
          <w:p>
            <w:r>
              <w:t>Vücut Sağlığı ve Beslenme İlişkisi</w:t>
            </w:r>
          </w:p>
        </w:tc>
        <w:tc>
          <w:tcPr>
            <w:vAlign w:val="center"/>
          </w:tcPr>
          <w:p>
            <w:r>
              <w:t>FBAB1, KB2.8, KB2.10, E1.1, E1.6, E2.2, E3.1, E3.2, E3.6, E3.7, E3.8, E3.9, E3.10, SDB2.1, SDB2.2, SDB3.3, D13, D18, OB1, OB2, OB4, OB7</w:t>
            </w:r>
          </w:p>
        </w:tc>
        <w:tc>
          <w:tcPr>
            <w:vAlign w:val="center"/>
          </w:tcPr>
          <w:p>
            <w:r>
              <w:t>İki Gün, İki Menü etkinliğinde dengeli ve düzensiz beslenme menüleri enerji düzeyi, tokluk süresi, fiziksel etkinlik açısından Venn şeması kullanılarak karşılaştırılır.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Yöresel yemeklerin besin değerlerini araştırıp hazır gıdalarla karşılaştıran bir rapor hazırlama. Destekleme: "Dengeli/Sağlıklı" ve "Hazır Gıda/Sağlıksız Gıda" içeren basit bir karşılaştırma tablosu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21.HAFTA(22-28)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Güvenli Ev, Düzenli Yaşam</w:t>
            </w:r>
          </w:p>
        </w:tc>
        <w:tc>
          <w:tcPr>
            <w:vAlign w:val="center"/>
          </w:tcPr>
          <w:p>
            <w:r>
              <w:t>TYB.1.3.1. Günlük yaşam etkinliklerine ilişkin süre verilerinden elde edilen bulguları yorumlayabilme a) Günlük yaşam etkinliklerine ilişkin süre verilerinden elde edilen bulgulara ait sonuç çıkarır.</w:t>
            </w:r>
          </w:p>
        </w:tc>
        <w:tc>
          <w:tcPr>
            <w:vAlign w:val="center"/>
          </w:tcPr>
          <w:p>
            <w:r>
              <w:t>Günlük Yaşam Etkinlikleri Planlama</w:t>
            </w:r>
          </w:p>
        </w:tc>
        <w:tc>
          <w:tcPr>
            <w:vAlign w:val="center"/>
          </w:tcPr>
          <w:p>
            <w:r>
              <w:t>BTYAB5.4, KB2.3, KB2.6, KB2.14, E3.1, E3.3, E3.6, E3.7, E3.9, E3.10, SDB1.2, SDB2.1, SDB2.2, D2, D5, D13, D14, D16, D17, D18, D20, OB1, OB4, OB7</w:t>
            </w:r>
          </w:p>
        </w:tc>
        <w:tc>
          <w:tcPr>
            <w:vAlign w:val="center"/>
          </w:tcPr>
          <w:p>
            <w:r>
              <w:t>Öğrencilere bir gün içindeki etkinlik sürelerini (uyku, ekran kullanımı vb.) gösteren tablo/grafik verilir, grup çalışması ile veriler arasındaki dengesizlikler tespit edilerek sonuç çıkarılır.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Kendi günlük zaman kullanımlarını tablo/grafik ile gösterip "Daha Dengeli Bir Gün Planı" tasarlama. Destekleme: Etkinlikleri "En Fazla/Az Süre Ayrılan" ve "Dengeli" olarak sınıflandırıp listeleme.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22.HAFTA(01-07)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Güvenli Ev, Düzenli Yaşam</w:t>
            </w:r>
          </w:p>
        </w:tc>
        <w:tc>
          <w:tcPr>
            <w:vAlign w:val="center"/>
          </w:tcPr>
          <w:p>
            <w:r>
              <w:t>TYB.1.3.1. Günlük yaşam etkinliklerine ilişkin süre verilerinden elde edilen bulguları yorumlayabilme a) Günlük yaşam etkinliklerine ilişkin süre verilerinden elde edilen bulgulara ait sonuç çıkarır.</w:t>
            </w:r>
          </w:p>
        </w:tc>
        <w:tc>
          <w:tcPr>
            <w:vAlign w:val="center"/>
          </w:tcPr>
          <w:p>
            <w:r>
              <w:t>Günlük Yaşam Etkinlikleri Planlama</w:t>
            </w:r>
          </w:p>
        </w:tc>
        <w:tc>
          <w:tcPr>
            <w:vAlign w:val="center"/>
          </w:tcPr>
          <w:p>
            <w:r>
              <w:t>BTYAB5.4, KB2.3, KB2.6, KB2.14, E3.1, E3.3, E3.6, E3.7, E3.9, E3.10, SDB1.2, SDB2.1, SDB2.2, D2, D5, D13, D14, D16, D17, D18, D20, OB1, OB4, OB7</w:t>
            </w:r>
          </w:p>
        </w:tc>
        <w:tc>
          <w:tcPr>
            <w:vAlign w:val="center"/>
          </w:tcPr>
          <w:p>
            <w:r>
              <w:t>Süreler (fazla-az, yeterli-yetersiz) ölçütleriyle çözümlenir, mevcut zaman yönetiminin dengeli olup olmadığı sorgulanarak daha dengeli kullanım planları tasarlanır.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Kendi günlük zaman kullanımlarını tablo/grafik ile gösterip "Daha Dengeli Bir Gün Planı" tasarlama. Destekleme: Etkinlikleri "En Fazla/Az Süre Ayrılan" ve "Dengeli" olarak sınıflandırıp listeleme.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23.HAFTA(15-21)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Güvenli Ev, Düzenli Yaşam</w:t>
            </w:r>
          </w:p>
        </w:tc>
        <w:tc>
          <w:tcPr>
            <w:vAlign w:val="center"/>
          </w:tcPr>
          <w:p>
            <w:r>
              <w:t>TYB.1.3.1. Günlük yaşam etkinliklerine ilişkin süre verilerinden elde edilen bulguları yorumlayabilme b) Elde ettiği bulguları kaynak göstererek yorumlar.</w:t>
            </w:r>
          </w:p>
        </w:tc>
        <w:tc>
          <w:tcPr>
            <w:vAlign w:val="center"/>
          </w:tcPr>
          <w:p>
            <w:r>
              <w:t>Günlük Yaşam Etkinlikleri Planlama</w:t>
            </w:r>
          </w:p>
        </w:tc>
        <w:tc>
          <w:tcPr>
            <w:vAlign w:val="center"/>
          </w:tcPr>
          <w:p>
            <w:r>
              <w:t>BTYAB5.4, KB2.3, KB2.6, KB2.14, E3.1, E3.3, E3.6, E3.7, E3.9, E3.10, SDB1.2, SDB2.1, SDB2.2, D2, D5, D13, D14, D16, D17, D18, D20, OB1, OB4, OB7</w:t>
            </w:r>
          </w:p>
        </w:tc>
        <w:tc>
          <w:tcPr>
            <w:vAlign w:val="center"/>
          </w:tcPr>
          <w:p>
            <w:r>
              <w:t>Gruplar oluşturdukları yeni plan önerisini ("Planımı Savunuyorum" etkinliği) sunarak hangi süreyi veriye dayanarak değiştirdiklerini açıklar, birbirlerine saygılı geri bildirim verirler.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Kendi günlük zaman kullanımlarını tablo/grafik ile gösterip "Daha Dengeli Bir Gün Planı" tasarlama. Destekleme: Etkinlikleri "En Fazla/Az Süre Ayrılan" ve "Dengeli" olarak sınıflandırıp listeleme.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24.HAFTA(22-28)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Güvenli Ev, Düzenli Yaşam</w:t>
            </w:r>
          </w:p>
        </w:tc>
        <w:tc>
          <w:tcPr>
            <w:vAlign w:val="center"/>
          </w:tcPr>
          <w:p>
            <w:r>
              <w:t>TYB.1.3.1. Günlük yaşam etkinliklerine ilişkin süre verilerinden elde edilen bulguları yorumlayabilme b) Elde ettiği bulguları kaynak göstererek yorumlar.</w:t>
            </w:r>
          </w:p>
        </w:tc>
        <w:tc>
          <w:tcPr>
            <w:vAlign w:val="center"/>
          </w:tcPr>
          <w:p>
            <w:r>
              <w:t>Günlük Yaşam Etkinlikleri Planlama</w:t>
            </w:r>
          </w:p>
        </w:tc>
        <w:tc>
          <w:tcPr>
            <w:vAlign w:val="center"/>
          </w:tcPr>
          <w:p>
            <w:r>
              <w:t>BTYAB5.4, KB2.3, KB2.6, KB2.14, E3.1, E3.3, E3.6, E3.7, E3.9, E3.10, SDB1.2, SDB2.1, SDB2.2, D2, D5, D13, D14, D16, D17, D18, D20, OB1, OB4, OB7</w:t>
            </w:r>
          </w:p>
        </w:tc>
        <w:tc>
          <w:tcPr>
            <w:vAlign w:val="center"/>
          </w:tcPr>
          <w:p>
            <w:r>
              <w:t>Öğrenciler kendi yaşamlarında ekran süresi gibi değiştirmek istedikleri bir süreyi belirler, verilerle gerekçelendirip bireysel zaman yönetimi planları oluşturarak uygularlar.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Kendi günlük zaman kullanımlarını tablo/grafik ile gösterip "Daha Dengeli Bir Gün Planı" tasarlama. Destekleme: Etkinlikleri "En Fazla/Az Süre Ayrılan" ve "Dengeli" olarak sınıflandırıp listeleme.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MART-NİSAN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25.HAFTA(29-04)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Güvenli Ev, Düzenli Yaşam</w:t>
            </w:r>
          </w:p>
        </w:tc>
        <w:tc>
          <w:tcPr>
            <w:vAlign w:val="center"/>
          </w:tcPr>
          <w:p>
            <w:r>
              <w:t>TYB.1.3.2. Ev güvenliğini etkileyen durumlara ilişkin bilgi toplayabilme a) Ev güvenliğini etkileyen durumlara ilişkin bilgiye ulaşmak için kullanacağı kaynak ve araçları belirler.</w:t>
            </w:r>
          </w:p>
        </w:tc>
        <w:tc>
          <w:tcPr>
            <w:vAlign w:val="center"/>
          </w:tcPr>
          <w:p>
            <w:r>
              <w:t>Ev Güvenliği Konusunda Farkındalık Kazanma</w:t>
            </w:r>
          </w:p>
        </w:tc>
        <w:tc>
          <w:tcPr>
            <w:vAlign w:val="center"/>
          </w:tcPr>
          <w:p>
            <w:r>
              <w:t>BTYAB5.4, KB2.3, KB2.6, KB2.14, E3.1, E3.3, E3.6, E3.7, E3.9, E3.10, SDB1.2, SDB2.1, SDB2.2, D2, D5, D13, D14, D16, D17, D18, D20, OB1, OB4, OB7</w:t>
            </w:r>
          </w:p>
        </w:tc>
        <w:tc>
          <w:tcPr>
            <w:vAlign w:val="center"/>
          </w:tcPr>
          <w:p>
            <w:r>
              <w:t>Öğrencilere ev güvenliği bilgi notları sunulur, bilgiye ihtiyaç duydukları alanları seçerek kese kağıdı tekniği ile kullanacakları güvenilir bilgi kaynaklarını ve araçları grupça belirlerler.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Kendi evleri için "Ev Güvenliği Kontrol Listesi" veya broşür hazırlama. Destekleme: Evde uygulanabilecek güvenlik kurallarını içeren kısa bilgi kartları hazırlama.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SINAV HAFTASI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26.HAFTA(05-11)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Güvenli Ev, Düzenli Yaşam</w:t>
            </w:r>
          </w:p>
        </w:tc>
        <w:tc>
          <w:tcPr>
            <w:vAlign w:val="center"/>
          </w:tcPr>
          <w:p>
            <w:r>
              <w:t>TYB.1.3.2. Ev güvenliğini etkileyen durumlara ilişkin bilgi toplayabilme b) Belirlediği aracı kullanarak ev güvenliğini etkileyen durumlara ilişkin bilgileri bulur.</w:t>
            </w:r>
          </w:p>
        </w:tc>
        <w:tc>
          <w:tcPr>
            <w:vAlign w:val="center"/>
          </w:tcPr>
          <w:p>
            <w:r>
              <w:t>Ev Güvenliği Konusunda Farkındalık Kazanma</w:t>
            </w:r>
          </w:p>
        </w:tc>
        <w:tc>
          <w:tcPr>
            <w:vAlign w:val="center"/>
          </w:tcPr>
          <w:p>
            <w:r>
              <w:t>BTYAB5.4, KB2.3, KB2.6, KB2.14, E3.1, E3.3, E3.6, E3.7, E3.9, E3.10, SDB1.2, SDB2.1, SDB2.2, D2, D5, D13, D14, D16, D17, D18, D20, OB1, OB4, OB7</w:t>
            </w:r>
          </w:p>
        </w:tc>
        <w:tc>
          <w:tcPr>
            <w:vAlign w:val="center"/>
          </w:tcPr>
          <w:p>
            <w:r>
              <w:t>Seçilen araçlar (aile görüşmesi, güvenilir metin vb.) kullanılarak risk durumu ile önlemler bulunup kaynak belirtilerek "risk durumu-önlem" eşleştirmesi şeklinde tasnif edilir.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Kendi evleri için "Ev Güvenliği Kontrol Listesi" veya broşür hazırlama. Destekleme: Evde uygulanabilecek güvenlik kurallarını içeren kısa bilgi kartları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27.HAFTA(12-18)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Güvenli Ev, Düzenli Yaşam</w:t>
            </w:r>
          </w:p>
        </w:tc>
        <w:tc>
          <w:tcPr>
            <w:vAlign w:val="center"/>
          </w:tcPr>
          <w:p>
            <w:r>
              <w:t>TYB.1.3.2. Ev güvenliğini etkileyen durumlara ilişkin bilgi toplayabilme b) Belirlediği aracı kullanarak ev güvenliğini etkileyen durumlara ilişkin bilgileri bulur.</w:t>
            </w:r>
          </w:p>
        </w:tc>
        <w:tc>
          <w:tcPr>
            <w:vAlign w:val="center"/>
          </w:tcPr>
          <w:p>
            <w:r>
              <w:t>Ev Güvenliği Konusunda Farkındalık Kazanma</w:t>
            </w:r>
          </w:p>
        </w:tc>
        <w:tc>
          <w:tcPr>
            <w:vAlign w:val="center"/>
          </w:tcPr>
          <w:p>
            <w:r>
              <w:t>BTYAB5.4, KB2.3, KB2.6, KB2.14, E3.1, E3.3, E3.6, E3.7, E3.9, E3.10, SDB1.2, SDB2.1, SDB2.2, D2, D5, D13, D14, D16, D17, D18, D20, OB1, OB4, OB7</w:t>
            </w:r>
          </w:p>
        </w:tc>
        <w:tc>
          <w:tcPr>
            <w:vAlign w:val="center"/>
          </w:tcPr>
          <w:p>
            <w:r>
              <w:t>Bilgi toplama esnasında öğrencilerin grup içinde yardımlaşmaları, görüşmeleri dikkatle dinlemeleri ve güvenlik bilgisini kendi yaşam pratikleriyle ilişkilendirmeleri desteklenir.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Kendi evleri için "Ev Güvenliği Kontrol Listesi" veya broşür hazırlama. Destekleme: Evde uygulanabilecek güvenlik kurallarını içeren kısa bilgi kartları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28.HAFTA(19-25)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Güvenli Ev, Düzenli Yaşam</w:t>
            </w:r>
          </w:p>
        </w:tc>
        <w:tc>
          <w:tcPr>
            <w:vAlign w:val="center"/>
          </w:tcPr>
          <w:p>
            <w:r>
              <w:t>TYB.1.3.2. Ev güvenliğini etkileyen durumlara ilişkin bilgi toplayabilme c) Ev güvenliğini etkileyen durumlara ilişkin ulaşılan bilgileri doğrular.</w:t>
            </w:r>
          </w:p>
        </w:tc>
        <w:tc>
          <w:tcPr>
            <w:vAlign w:val="center"/>
          </w:tcPr>
          <w:p>
            <w:r>
              <w:t>Ev Güvenliği Konusunda Farkındalık Kazanma</w:t>
            </w:r>
          </w:p>
        </w:tc>
        <w:tc>
          <w:tcPr>
            <w:vAlign w:val="center"/>
          </w:tcPr>
          <w:p>
            <w:r>
              <w:t>BTYAB5.4, KB2.3, KB2.6, KB2.14, E3.1, E3.3, E3.6, E3.7, E3.9, E3.10, SDB1.2, SDB2.1, SDB2.2, D2, D5, D13, D14, D16, D17, D18, D20, OB1, OB4, OB7</w:t>
            </w:r>
          </w:p>
        </w:tc>
        <w:tc>
          <w:tcPr>
            <w:vAlign w:val="center"/>
          </w:tcPr>
          <w:p>
            <w:r>
              <w:t>Öğrenciler, farklı kaynaklardan buldukları bilgileri dedikodu tekniği ile tartışarak, bilgiyi hemen kabul etmeyip tutarlılık arayarak karşılıklı kontrol ile doğrularlar.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Kendi evleri için "Ev Güvenliği Kontrol Listesi" veya broşür hazırlama. Destekleme: Evde uygulanabilecek güvenlik kurallarını içeren kısa bilgi kartları hazırlama.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23 Nisan Ulusal Egemenlik ve Çocuk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NİSAN-MAYIS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29.HAFTA(26-02)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Güvenli Ev, Düzenli Yaşam</w:t>
            </w:r>
          </w:p>
        </w:tc>
        <w:tc>
          <w:tcPr>
            <w:vAlign w:val="center"/>
          </w:tcPr>
          <w:p>
            <w:r>
              <w:t>TYB.1.3.2. Ev güvenliğini etkileyen durumlara ilişkin bilgi toplayabilme ç) Ev güvenliğini etkileyen durumlara ilişkin ulaşılan bilgileri kaydeder.</w:t>
            </w:r>
          </w:p>
        </w:tc>
        <w:tc>
          <w:tcPr>
            <w:vAlign w:val="center"/>
          </w:tcPr>
          <w:p>
            <w:r>
              <w:t>Ev Güvenliği Konusunda Farkındalık Kazanma</w:t>
            </w:r>
          </w:p>
        </w:tc>
        <w:tc>
          <w:tcPr>
            <w:vAlign w:val="center"/>
          </w:tcPr>
          <w:p>
            <w:r>
              <w:t>BTYAB5.4, KB2.3, KB2.6, KB2.14, E3.1, E3.3, E3.6, E3.7, E3.9, E3.10, SDB1.2, SDB2.1, SDB2.2, D2, D5, D13, D14, D16, D17, D18, D20, OB1, OB4, OB7</w:t>
            </w:r>
          </w:p>
        </w:tc>
        <w:tc>
          <w:tcPr>
            <w:vAlign w:val="center"/>
          </w:tcPr>
          <w:p>
            <w:r>
              <w:t>Doğrulanan güvenlik bilgileri "Riskli Durum", "Bilgi Kaynağı" ve "Alınacak Önlem" başlıklarıyla tablo, bilgi kartı ya da tüm sınıfın ortak ürünü olan "Ev Güvenliği Rehberi" şeklinde kaydedilir.</w:t>
            </w:r>
          </w:p>
        </w:tc>
        <w:tc>
          <w:tcPr>
            <w:vAlign w:val="center"/>
          </w:tcPr>
          <w:p>
            <w:r>
              <w:t>Gözlem formu, kontrol listesi, öz değerlendirme formu, dereceli puanlama anahtarı ve performans görevi</w:t>
            </w:r>
          </w:p>
        </w:tc>
        <w:tc>
          <w:tcPr>
            <w:vAlign w:val="center"/>
          </w:tcPr>
          <w:p>
            <w:r>
              <w:t>Zenginleştirme: Kendi evleri için "Ev Güvenliği Kontrol Listesi" veya broşür hazırlama. Destekleme: Evde uygulanabilecek güvenlik kurallarını içeren kısa bilgi kartları hazırlama.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1 Mayıs İşçi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30.HAFTA(03-09)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Bilinçli Tüketim, Sürdürülebilir Yaşam</w:t>
            </w:r>
          </w:p>
        </w:tc>
        <w:tc>
          <w:tcPr>
            <w:vAlign w:val="center"/>
          </w:tcPr>
          <w:p>
            <w:r>
              <w:t>TYB.1.4.1. Sürdürülebilirliğin günlük yaşamla ilişkisini yorumlayabilme a) Sürdürülebilirliğin günlük yaşamla ilişkisini inceler.</w:t>
            </w:r>
          </w:p>
        </w:tc>
        <w:tc>
          <w:tcPr>
            <w:vAlign w:val="center"/>
          </w:tcPr>
          <w:p>
            <w:r>
              <w:t>Sürdürülebilirlik Bilinci</w:t>
            </w:r>
          </w:p>
        </w:tc>
        <w:tc>
          <w:tcPr>
            <w:vAlign w:val="center"/>
          </w:tcPr>
          <w:p>
            <w:r>
              <w:t>FBAB12, KB2.12, KB2.14, KB3.3, E1.6, E2.2, E3.1, E3.2, E3.7, E3.9, E3.10, SDB2.1, SDB2.2, SDB3.3, D16, D17, D19, OB7</w:t>
            </w:r>
          </w:p>
        </w:tc>
        <w:tc>
          <w:tcPr>
            <w:vAlign w:val="center"/>
          </w:tcPr>
          <w:p>
            <w:r>
              <w:t>Su tasarrufu, enerji kullanımı, atık azaltımı kaynakları incelenir; uygulamalar sürdürülebilirlik boyutlarına ayrılarak benzer/farklı yönleriyle çevresel etkiler bakımından incelenip tartışılır.</w:t>
            </w:r>
          </w:p>
        </w:tc>
        <w:tc>
          <w:tcPr>
            <w:vAlign w:val="center"/>
          </w:tcPr>
          <w:p>
            <w:r>
              <w:t>Gözlem formu, kontrol listesi,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Okulda israfı azaltmaya yönelik sıfır atık eylem planı hazırlama. Destekleme: Günlük yaşamdaki davranışları "tasarruflu davranış" ve "israf eden davranış" şeklinde sınıflandırma.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31.HAFTA(10-16)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Bilinçli Tüketim, Sürdürülebilir Yaşam</w:t>
            </w:r>
          </w:p>
        </w:tc>
        <w:tc>
          <w:tcPr>
            <w:vAlign w:val="center"/>
          </w:tcPr>
          <w:p>
            <w:r>
              <w:t>TYB.1.4.1. Sürdürülebilirliğin günlük yaşamla ilişkisini yorumlayabilme b) Sürdürülebilirliğin günlük yaşamla ilişkisini bağlamdan kopmadan dönüştürür.</w:t>
            </w:r>
          </w:p>
        </w:tc>
        <w:tc>
          <w:tcPr>
            <w:vAlign w:val="center"/>
          </w:tcPr>
          <w:p>
            <w:r>
              <w:t>Sürdürülebilirlik Bilinci</w:t>
            </w:r>
          </w:p>
        </w:tc>
        <w:tc>
          <w:tcPr>
            <w:vAlign w:val="center"/>
          </w:tcPr>
          <w:p>
            <w:r>
              <w:t>FBAB12, KB2.12, KB2.14, KB3.3, E1.6, E2.2, E3.1, E3.2, E3.7, E3.9, E3.10, SDB2.1, SDB2.2, SDB3.3, D16, D17, D19, OB7</w:t>
            </w:r>
          </w:p>
        </w:tc>
        <w:tc>
          <w:tcPr>
            <w:vAlign w:val="center"/>
          </w:tcPr>
          <w:p>
            <w:r>
              <w:t>Gruplar halinde günlük yaşam davranışlarının sürdürülebilir olup olmadığı belirlenerek veriler sınıflandırılır ve yaşam alışkanlıklarının etkisi ortak bir tablo halinde düzenlenir.</w:t>
            </w:r>
          </w:p>
        </w:tc>
        <w:tc>
          <w:tcPr>
            <w:vAlign w:val="center"/>
          </w:tcPr>
          <w:p>
            <w:r>
              <w:t>Gözlem formu, kontrol listesi,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Okulda israfı azaltmaya yönelik sıfır atık eylem planı hazırlama. Destekleme: Günlük yaşamdaki davranışları "tasarruflu davranış" ve "israf eden davranış" şeklinde sınıflandırma.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32.HAFTA(17-23)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Bilinçli Tüketim, Sürdürülebilir Yaşam</w:t>
            </w:r>
          </w:p>
        </w:tc>
        <w:tc>
          <w:tcPr>
            <w:vAlign w:val="center"/>
          </w:tcPr>
          <w:p>
            <w:r>
              <w:t>TYB.1.4.1. Sürdürülebilirliğin günlük yaşamla ilişkisini yorumlayabilme c) Sürdürülebilirliğin günlük yaşamla ilişkisini kendi ifadeleriyle nesnel, doğru anlamı değiştirmeyecek biçimde yeniden ifade eder.</w:t>
            </w:r>
          </w:p>
        </w:tc>
        <w:tc>
          <w:tcPr>
            <w:vAlign w:val="center"/>
          </w:tcPr>
          <w:p>
            <w:r>
              <w:t>Sürdürülebilirlik Bilinci</w:t>
            </w:r>
          </w:p>
        </w:tc>
        <w:tc>
          <w:tcPr>
            <w:vAlign w:val="center"/>
          </w:tcPr>
          <w:p>
            <w:r>
              <w:t>FBAB12, KB2.12, KB2.14, KB3.3, E1.6, E2.2, E3.1, E3.2, E3.7, E3.9, E3.10, SDB2.1, SDB2.2, SDB3.3, D16, D17, D19, OB7</w:t>
            </w:r>
          </w:p>
        </w:tc>
        <w:tc>
          <w:tcPr>
            <w:vAlign w:val="center"/>
          </w:tcPr>
          <w:p>
            <w:r>
              <w:t>Haber veya örnek olaydan yola çıkarılarak, tablolardaki çıkarımlar "Sürdürülebilirlik günlük yaşamda...", "Kaynakları korumak için..." cümle kalıplarıyla, anlama zarar vermeden yeniden yapılandırılır.</w:t>
            </w:r>
          </w:p>
        </w:tc>
        <w:tc>
          <w:tcPr>
            <w:vAlign w:val="center"/>
          </w:tcPr>
          <w:p>
            <w:r>
              <w:t>Gözlem formu, kontrol listesi,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Okulda israfı azaltmaya yönelik sıfır atık eylem planı hazırlama. Destekleme: Günlük yaşamdaki davranışları "tasarruflu davranış" ve "israf eden davranış" şeklinde sınıflandırma.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19 Mayıs Atatürk’ü Anma Gençlik ve Spor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33.HAFTA(24-30)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Bilinçli Tüketim, Sürdürülebilir Yaşam</w:t>
            </w:r>
          </w:p>
        </w:tc>
        <w:tc>
          <w:tcPr>
            <w:vAlign w:val="center"/>
          </w:tcPr>
          <w:p>
            <w:r>
              <w:t>TYB.1.4.2. Ürünlerin doğa dostu olup olmadığına ilişkin kanıt kullanabilme a) Ürünlerin doğa dostu olup olmadığına ilişkin veri toplar ve kaydeder.</w:t>
            </w:r>
          </w:p>
        </w:tc>
        <w:tc>
          <w:tcPr>
            <w:vAlign w:val="center"/>
          </w:tcPr>
          <w:p>
            <w:r>
              <w:t>Doğa Dostu Ürünler</w:t>
            </w:r>
          </w:p>
        </w:tc>
        <w:tc>
          <w:tcPr>
            <w:vAlign w:val="center"/>
          </w:tcPr>
          <w:p>
            <w:r>
              <w:t>FBAB12, KB2.12, KB2.14, KB3.3, E1.6, E2.2, E3.1, E3.2, E3.7, E3.9, E3.10, SDB2.1, SDB2.2, SDB3.3, D16, D17, D19, OB7</w:t>
            </w:r>
          </w:p>
        </w:tc>
        <w:tc>
          <w:tcPr>
            <w:vAlign w:val="center"/>
          </w:tcPr>
          <w:p>
            <w:r>
              <w:t>Geri dönüşüm, yeniden kullanım işaretleri içeren ambalaj/ürün etiketleri istasyonlarda incelenerek ürünlerin çevresel etki ölçütlerine (atık, doldurulabilirlik vb.) dair veriler toplanıp kaydedilir.</w:t>
            </w:r>
          </w:p>
        </w:tc>
        <w:tc>
          <w:tcPr>
            <w:vAlign w:val="center"/>
          </w:tcPr>
          <w:p>
            <w:r>
              <w:t>Gözlem formu, kontrol listesi,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Çevre dostu ürünlerin özelliklerini içeren bilgilendirici afiş, dijital sunum veya kısa video hazırlama. Destekleme: Ambalajlar üzerinde sıkça karşılaşılan işaretlerin anlamlarını içeren görsel bir rehber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MAYIS-HAZİRAN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34.HAFTA(31-06)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Bilinçli Tüketim, Sürdürülebilir Yaşam</w:t>
            </w:r>
          </w:p>
        </w:tc>
        <w:tc>
          <w:tcPr>
            <w:vAlign w:val="center"/>
          </w:tcPr>
          <w:p>
            <w:r>
              <w:t>TYB.1.4.2. Ürünlerin doğa dostu olup olmadığına ilişkin kanıt kullanabilme a) Ürünlerin doğa dostu olup olmadığına ilişkin veri toplar ve kaydeder.</w:t>
            </w:r>
          </w:p>
        </w:tc>
        <w:tc>
          <w:tcPr>
            <w:vAlign w:val="center"/>
          </w:tcPr>
          <w:p>
            <w:r>
              <w:t>Doğa Dostu Ürünler</w:t>
            </w:r>
          </w:p>
        </w:tc>
        <w:tc>
          <w:tcPr>
            <w:vAlign w:val="center"/>
          </w:tcPr>
          <w:p>
            <w:r>
              <w:t>FBAB12, KB2.12, KB2.14, KB3.3, E1.6, E2.2, E3.1, E3.2, E3.7, E3.9, E3.10, SDB2.1, SDB2.2, SDB3.3, D16, D17, D19, OB7</w:t>
            </w:r>
          </w:p>
        </w:tc>
        <w:tc>
          <w:tcPr>
            <w:vAlign w:val="center"/>
          </w:tcPr>
          <w:p>
            <w:r>
              <w:t>Öğrenciler ürün seçerken doğal kaynakların bilinçli kullanımına dair ölçütleri fark ederek bireysel tüketim verilerini planlı bir şekilde kaydederler.</w:t>
            </w:r>
          </w:p>
        </w:tc>
        <w:tc>
          <w:tcPr>
            <w:vAlign w:val="center"/>
          </w:tcPr>
          <w:p>
            <w:r>
              <w:t>Gözlem formu, kontrol listesi,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Çevre dostu ürünlerin özelliklerini içeren bilgilendirici afiş, dijital sunum veya kısa video hazırlama. Destekleme: Ambalajlar üzerinde sıkça karşılaşılan işaretlerin anlamlarını içeren görsel bir rehber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35.HAFTA(07-13)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Bilinçli Tüketim, Sürdürülebilir Yaşam</w:t>
            </w:r>
          </w:p>
        </w:tc>
        <w:tc>
          <w:tcPr>
            <w:vAlign w:val="center"/>
          </w:tcPr>
          <w:p>
            <w:r>
              <w:t>TYB.1.4.2. Ürünlerin doğa dostu olup olmadığına ilişkin kanıt kullanabilme b) Topladığı verilerden hareketle ürünlerin doğa dostu özelliklerine ilişkin veri setleri oluşturur.</w:t>
            </w:r>
          </w:p>
        </w:tc>
        <w:tc>
          <w:tcPr>
            <w:vAlign w:val="center"/>
          </w:tcPr>
          <w:p>
            <w:r>
              <w:t>Doğa Dostu Ürünler</w:t>
            </w:r>
          </w:p>
        </w:tc>
        <w:tc>
          <w:tcPr>
            <w:vAlign w:val="center"/>
          </w:tcPr>
          <w:p>
            <w:r>
              <w:t>FBAB12, KB2.12, KB2.14, KB3.3, E1.6, E2.2, E3.1, E3.2, E3.7, E3.9, E3.10, SDB2.1, SDB2.2, SDB3.3, D16, D17, D19, OB7</w:t>
            </w:r>
          </w:p>
        </w:tc>
        <w:tc>
          <w:tcPr>
            <w:vAlign w:val="center"/>
          </w:tcPr>
          <w:p>
            <w:r>
              <w:t>Toplanan veriler parçalara ayrılarak ilişkili olanlar (benzer özellik taşıyan ürünler) aynı veri setlerine, farklı olanlar ayrı kümelere yerleştirilir ve gruplarca kontrol edilir.</w:t>
            </w:r>
          </w:p>
        </w:tc>
        <w:tc>
          <w:tcPr>
            <w:vAlign w:val="center"/>
          </w:tcPr>
          <w:p>
            <w:r>
              <w:t>Gözlem formu, kontrol listesi,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Çevre dostu ürünlerin özelliklerini içeren bilgilendirici afiş, dijital sunum veya kısa video hazırlama. Destekleme: Ambalajlar üzerinde sıkça karşılaşılan işaretlerin anlamlarını içeren görsel bir rehber hazırlama.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SINAV HAFTASI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36.HAFTA(14-20)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Bilinçli Tüketim, Sürdürülebilir Yaşam</w:t>
            </w:r>
          </w:p>
        </w:tc>
        <w:tc>
          <w:tcPr>
            <w:vAlign w:val="center"/>
          </w:tcPr>
          <w:p>
            <w:r>
              <w:t>TYB.1.4.2. Ürünlerin doğa dostu olup olmadığına ilişkin kanıt kullanabilme c) Oluşturduğu veri setlerinden hareketle ürünlerin doğa dostu olup olmadığına ilişkin veriye dayalı açıklama yapar.</w:t>
            </w:r>
          </w:p>
        </w:tc>
        <w:tc>
          <w:tcPr>
            <w:vAlign w:val="center"/>
          </w:tcPr>
          <w:p>
            <w:r>
              <w:t>Doğa Dostu Ürünler</w:t>
            </w:r>
          </w:p>
        </w:tc>
        <w:tc>
          <w:tcPr>
            <w:vAlign w:val="center"/>
          </w:tcPr>
          <w:p>
            <w:r>
              <w:t>FBAB12, KB2.12, KB2.14, KB3.3, E1.6, E2.2, E3.1, E3.2, E3.7, E3.9, E3.10, SDB2.1, SDB2.2, SDB3.3, D16, D17, D19, OB7</w:t>
            </w:r>
          </w:p>
        </w:tc>
        <w:tc>
          <w:tcPr>
            <w:vAlign w:val="center"/>
          </w:tcPr>
          <w:p>
            <w:r>
              <w:t>Oluşturulan veri kümeleri kullanılarak hangi ürünün neden daha sürdürülebilir/doğa dostu olduğu, destekleyici kanıtlarla birlikte gerekçelendirilip sınıf ortamında paylaşılır.</w:t>
            </w:r>
          </w:p>
        </w:tc>
        <w:tc>
          <w:tcPr>
            <w:vAlign w:val="center"/>
          </w:tcPr>
          <w:p>
            <w:r>
              <w:t>Gözlem formu, kontrol listesi, öz değerlendirme formu, akran değerlendirme formu, analitik dereceli puanlama anahtarı ve performans görevi</w:t>
            </w:r>
          </w:p>
        </w:tc>
        <w:tc>
          <w:tcPr>
            <w:vAlign w:val="center"/>
          </w:tcPr>
          <w:p>
            <w:r>
              <w:t>Zenginleştirme: Çevre dostu ürünlerin özelliklerini içeren bilgilendirici afiş, dijital sunum veya kısa video hazırlama. Destekleme: Ambalajlar üzerinde sıkça karşılaşılan işaretlerin anlamlarını içeren görsel bir rehber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37.HAFTA(21-27)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 SAAT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br/>
            </w:r>
            <w:r>
              <w:rPr>
                <w:b/>
              </w:rPr>
              <w:t>Ders Yılının Sona ermesi</w:t>
            </w:r>
          </w:p>
        </w:tc>
      </w:tr>
    </w:tbl>
    <w:p>
      <w:r>
        <w:rPr>
          <w:b/>
          <w:sz w:val="16"/>
        </w:rPr>
        <w:t>Bu yıllık plan T.C. Milli Eğitim Bakanlığı Talim ve Terbiye Kurulu Başkanlığının yayınladığı öğretim programı esas alınarak yapılmıstır. Bu yıllık planda toplam eğitim öğretim haftası 37 haftadır.</w:t>
      </w:r>
    </w:p>
    <w:sectPr>
      <w:type w:val="nextPage"/>
      <w:pgSz w:w="16838" w:h="11906" w:orient="landscape" w:code="0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000000"/>
        <w:sz w:val="14"/>
        <w:u w:val="none"/>
        <w:vertAlign w:val="baseline"/>
        <w:lang w:val="tr-TR" w:eastAsia="en-US" w:bidi="ar-SA"/>
      </w:rPr>
    </w:rPrDefault>
    <w:pPrDefault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60" w:afterAutospacing="0" w:line="259" w:lineRule="auto"/>
        <w:ind w:left="0" w:right="0" w:firstLine="0"/>
        <w:contextualSpacing w:val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/>
  </w:style>
  <w:style w:type="numbering" w:default="1" w:styleId="NoList">
    <w:name w:val="No List"/>
  </w:style>
  <w:style w:type="character" w:customStyle="1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character" w:styleId="LineNumber0">
    <w:name w:val="line number"/>
    <w:basedOn w:val="DefaultParagraphFon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/>
  </w:style>
  <w:style w:type="table" w:styleId="TableGrid">
    <w:name w:val="Table Grid"/>
    <w:basedOn w:val="TableNormal"/>
    <w:pPr>
      <w:spacing w:beforeAutospacing="0" w:after="0" w:afterAutospacing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