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3.12.0.0 -->
  <w:body>
    <w:p>
      <w:pPr>
        <w:jc w:val="center"/>
      </w:pPr>
      <w:r>
        <w:rPr>
          <w:b/>
          <w:sz w:val="48"/>
        </w:rPr>
        <w:t>.......................OKULU HUKUK VE ADALET DERSİ ...... SINIFI</w:t>
        <w:br/>
        <w:t>ÜNİTELENDİRİLMİŞ YILLIK DERS PLANI</w:t>
      </w:r>
    </w:p>
    <w:tbl>
      <w:tblPr>
        <w:tblStyle w:val="TableGrid"/>
        <w:tblW w:w="5000" w:type="pct"/>
        <w:tblInd w:w="-113" w:type="dxa"/>
        <w:tblLook w:val="04A0"/>
      </w:tblPr>
      <w:tblGrid>
        <w:gridCol w:w="742"/>
        <w:gridCol w:w="969"/>
        <w:gridCol w:w="531"/>
        <w:gridCol w:w="1029"/>
        <w:gridCol w:w="1889"/>
        <w:gridCol w:w="990"/>
        <w:gridCol w:w="2708"/>
        <w:gridCol w:w="1173"/>
        <w:gridCol w:w="3059"/>
        <w:gridCol w:w="1413"/>
        <w:gridCol w:w="1008"/>
      </w:tblGrid>
      <w:tr>
        <w:tblPrEx>
          <w:tblW w:w="5000" w:type="pct"/>
          <w:tblInd w:w="-113" w:type="dxa"/>
          <w:tblLook w:val="04A0"/>
        </w:tblPrEx>
        <w:trPr>
          <w:cantSplit/>
          <w:trHeight w:val="1134"/>
          <w:tblHeader/>
        </w:trPr>
        <w:tc>
          <w:tcPr>
            <w:textDirection w:val="btLr"/>
          </w:tcPr>
          <w:p>
            <w:pPr>
              <w:ind w:left="113" w:right="113"/>
              <w:jc w:val="center"/>
              <w:rPr>
                <w:b/>
              </w:rPr>
            </w:pPr>
            <w:r>
              <w:rPr>
                <w:b/>
              </w:rPr>
              <w:t>AY</w:t>
            </w:r>
          </w:p>
        </w:tc>
        <w:tc>
          <w:tcPr>
            <w:textDirection w:val="btLr"/>
          </w:tcPr>
          <w:p>
            <w:pPr>
              <w:ind w:left="113" w:right="113"/>
              <w:jc w:val="center"/>
              <w:rPr>
                <w:b/>
              </w:rPr>
            </w:pPr>
            <w:r>
              <w:rPr>
                <w:b/>
              </w:rPr>
              <w:t>HAFTA</w:t>
            </w:r>
          </w:p>
        </w:tc>
        <w:tc>
          <w:tcPr>
            <w:textDirection w:val="btLr"/>
          </w:tcPr>
          <w:p>
            <w:pPr>
              <w:ind w:left="113" w:right="113"/>
              <w:jc w:val="center"/>
              <w:rPr>
                <w:b/>
              </w:rPr>
            </w:pPr>
            <w:r>
              <w:rPr>
                <w:b/>
              </w:rPr>
              <w:t>SAAT</w:t>
            </w:r>
          </w:p>
        </w:tc>
        <w:tc>
          <w:tcPr>
            <w:vAlign w:val="center"/>
          </w:tcPr>
          <w:p>
            <w:pPr>
              <w:rPr>
                <w:b/>
              </w:rPr>
            </w:pPr>
            <w:r>
              <w:rPr>
                <w:b/>
              </w:rPr>
              <w:t>ÖĞRENME ALANI / TEMA</w:t>
            </w:r>
          </w:p>
        </w:tc>
        <w:tc>
          <w:tcPr>
            <w:vAlign w:val="center"/>
          </w:tcPr>
          <w:p>
            <w:pPr>
              <w:rPr>
                <w:b/>
              </w:rPr>
            </w:pPr>
            <w:r>
              <w:rPr>
                <w:b/>
              </w:rPr>
              <w:t>ÖĞRENME ÇIKTILARI (KAZANIMLAR) VE SÜREÇ BİLEŞENLERİ</w:t>
            </w:r>
          </w:p>
        </w:tc>
        <w:tc>
          <w:tcPr>
            <w:vAlign w:val="center"/>
          </w:tcPr>
          <w:p>
            <w:pPr>
              <w:rPr>
                <w:b/>
              </w:rPr>
            </w:pPr>
            <w:r>
              <w:rPr>
                <w:b/>
              </w:rPr>
              <w:t>KONU / İÇERİK</w:t>
            </w:r>
          </w:p>
        </w:tc>
        <w:tc>
          <w:tcPr>
            <w:vAlign w:val="center"/>
          </w:tcPr>
          <w:p>
            <w:pPr>
              <w:rPr>
                <w:b/>
              </w:rPr>
            </w:pPr>
            <w:r>
              <w:rPr>
                <w:b/>
              </w:rPr>
              <w:t>BECERİ - DEĞER - EĞİLİM</w:t>
            </w:r>
          </w:p>
        </w:tc>
        <w:tc>
          <w:tcPr>
            <w:vAlign w:val="center"/>
          </w:tcPr>
          <w:p>
            <w:pPr>
              <w:rPr>
                <w:b/>
              </w:rPr>
            </w:pPr>
            <w:r>
              <w:rPr>
                <w:b/>
              </w:rPr>
              <w:t>ÖĞRENME-ÖĞRETME YAŞANTILARI (YÖNTEM-TEKNİK / UYGULAMALAR)</w:t>
            </w:r>
          </w:p>
        </w:tc>
        <w:tc>
          <w:tcPr>
            <w:vAlign w:val="center"/>
          </w:tcPr>
          <w:p>
            <w:pPr>
              <w:rPr>
                <w:b/>
              </w:rPr>
            </w:pPr>
            <w:r>
              <w:rPr>
                <w:b/>
              </w:rPr>
              <w:t>ÖĞRENME KANITLARI</w:t>
            </w:r>
          </w:p>
        </w:tc>
        <w:tc>
          <w:tcPr>
            <w:vAlign w:val="center"/>
          </w:tcPr>
          <w:p>
            <w:pPr>
              <w:rPr>
                <w:b/>
              </w:rPr>
            </w:pPr>
            <w:r>
              <w:rPr>
                <w:b/>
              </w:rPr>
              <w:t>FARKLILAŞTIRMA (ZENGİNLEŞTİRME / DESTEKLEME)</w:t>
            </w:r>
          </w:p>
        </w:tc>
        <w:tc>
          <w:tcPr>
            <w:vAlign w:val="center"/>
          </w:tcPr>
          <w:p>
            <w:pPr>
              <w:rPr>
                <w:b/>
              </w:rPr>
            </w:pPr>
            <w:r>
              <w:rPr>
                <w:b/>
              </w:rPr>
              <w:t>DEĞERLENDİRME</w:t>
            </w:r>
          </w:p>
        </w:tc>
      </w:tr>
      <w:tr>
        <w:tblPrEx>
          <w:tblW w:w="5000" w:type="pct"/>
          <w:tblInd w:w="-113" w:type="dxa"/>
          <w:tblLook w:val="04A0"/>
        </w:tblPrEx>
        <w:trPr>
          <w:cantSplit/>
          <w:trHeight w:val="1134"/>
        </w:trPr>
        <w:tc>
          <w:tcPr>
            <w:textDirection w:val="btLr"/>
          </w:tcPr>
          <w:p>
            <w:pPr>
              <w:ind w:left="113" w:right="113"/>
              <w:jc w:val="center"/>
              <w:rPr>
                <w:b/>
              </w:rPr>
            </w:pPr>
            <w:r>
              <w:t>EYLÜL</w:t>
            </w:r>
          </w:p>
        </w:tc>
        <w:tc>
          <w:tcPr>
            <w:textDirection w:val="btLr"/>
          </w:tcPr>
          <w:p>
            <w:pPr>
              <w:ind w:left="113" w:right="113"/>
              <w:jc w:val="center"/>
              <w:rPr>
                <w:b/>
              </w:rPr>
            </w:pPr>
            <w:r>
              <w:t>1.HAFTA(14-20)</w:t>
            </w:r>
          </w:p>
        </w:tc>
        <w:tc>
          <w:tcPr>
            <w:textDirection w:val="btLr"/>
          </w:tcPr>
          <w:p>
            <w:pPr>
              <w:ind w:left="113" w:right="113"/>
              <w:jc w:val="center"/>
              <w:rPr>
                <w:b/>
              </w:rPr>
            </w:pPr>
            <w:r>
              <w:t>2 SAAT</w:t>
            </w:r>
          </w:p>
        </w:tc>
        <w:tc>
          <w:tcPr>
            <w:vAlign w:val="center"/>
          </w:tcPr>
          <w:p>
            <w:pPr>
              <w:rPr>
                <w:b/>
              </w:rPr>
            </w:pPr>
            <w:r>
              <w:t>Okul Temelli Planlama</w:t>
            </w:r>
          </w:p>
        </w:tc>
        <w:tc>
          <w:tcPr>
            <w:vAlign w:val="center"/>
          </w:tcPr>
          <w:p>
            <w:pPr>
              <w:rPr>
                <w:b/>
              </w:rPr>
            </w:pPr>
            <w:r>
              <w:t>Okul Temelli Planlama</w:t>
            </w:r>
          </w:p>
        </w:tc>
        <w:tc>
          <w:tcPr>
            <w:vAlign w:val="center"/>
          </w:tcPr>
          <w:p>
            <w:pPr>
              <w:rPr>
                <w:b/>
              </w:rPr>
            </w:pPr>
            <w:r>
              <w:t>Okul Temelli Planlama</w:t>
            </w:r>
          </w:p>
        </w:tc>
        <w:tc>
          <w:tcPr>
            <w:vAlign w:val="center"/>
          </w:tcPr>
          <w:p>
            <w:pPr>
              <w:rPr>
                <w:b/>
              </w:rPr>
            </w:pPr>
            <w:r>
              <w:t>Okul Temelli Planlama</w:t>
            </w:r>
          </w:p>
        </w:tc>
        <w:tc>
          <w:tcPr>
            <w:vAlign w:val="center"/>
          </w:tcPr>
          <w:p>
            <w:pPr>
              <w:rPr>
                <w:b/>
              </w:rPr>
            </w:pPr>
            <w:r>
              <w:t>Okul Temelli Planlama</w:t>
            </w:r>
          </w:p>
        </w:tc>
        <w:tc>
          <w:tcPr>
            <w:vAlign w:val="center"/>
          </w:tcPr>
          <w:p>
            <w:pPr>
              <w:rPr>
                <w:b/>
              </w:rPr>
            </w:pPr>
            <w:r>
              <w:t>Okul Temelli Planlama</w:t>
            </w:r>
          </w:p>
        </w:tc>
        <w:tc>
          <w:tcPr>
            <w:vAlign w:val="center"/>
          </w:tcPr>
          <w:p>
            <w:pPr>
              <w:rPr>
                <w:b/>
              </w:rPr>
            </w:pPr>
            <w:r>
              <w:t>Okul Temelli Planlama</w:t>
            </w:r>
          </w:p>
        </w:tc>
        <w:tc>
          <w:tcPr>
            <w:vAlign w:val="center"/>
          </w:tcPr>
          <w:p>
            <w:pPr>
              <w:rPr>
                <w:b/>
              </w:rPr>
            </w:pPr>
            <w:r>
              <w:br/>
            </w:r>
            <w:r>
              <w:rPr>
                <w:b/>
              </w:rPr>
              <w:t>2026-2027 Eğitim-Öğretim yılı başlangıcı</w:t>
            </w:r>
          </w:p>
        </w:tc>
      </w:tr>
      <w:tr>
        <w:tblPrEx>
          <w:tblW w:w="5000" w:type="pct"/>
          <w:tblInd w:w="-113" w:type="dxa"/>
          <w:tblLook w:val="04A0"/>
        </w:tblPrEx>
        <w:trPr>
          <w:cantSplit/>
          <w:trHeight w:val="1134"/>
        </w:trPr>
        <w:tc>
          <w:tcPr>
            <w:textDirection w:val="btLr"/>
          </w:tcPr>
          <w:p>
            <w:pPr>
              <w:ind w:left="113" w:right="113"/>
              <w:jc w:val="center"/>
            </w:pPr>
            <w:r>
              <w:t>EYLÜL</w:t>
            </w:r>
          </w:p>
        </w:tc>
        <w:tc>
          <w:tcPr>
            <w:textDirection w:val="btLr"/>
          </w:tcPr>
          <w:p>
            <w:pPr>
              <w:ind w:left="113" w:right="113"/>
              <w:jc w:val="center"/>
            </w:pPr>
            <w:r>
              <w:t>2.HAFTA(21-27)</w:t>
            </w:r>
          </w:p>
        </w:tc>
        <w:tc>
          <w:tcPr>
            <w:textDirection w:val="btLr"/>
          </w:tcPr>
          <w:p>
            <w:pPr>
              <w:ind w:left="113" w:right="113"/>
              <w:jc w:val="center"/>
            </w:pPr>
            <w:r>
              <w:t>2 SAAT</w:t>
            </w:r>
          </w:p>
        </w:tc>
        <w:tc>
          <w:tcPr>
            <w:vAlign w:val="center"/>
          </w:tcPr>
          <w:p>
            <w:r>
              <w:t>TOPLUMDA HUKUK VE ADALET</w:t>
            </w:r>
          </w:p>
        </w:tc>
        <w:tc>
          <w:tcPr>
            <w:vAlign w:val="center"/>
          </w:tcPr>
          <w:p>
            <w:r>
              <w:t>HA.1.1. Hukuk, eşitlik ve adalet kavramları arasındaki ilişkiyi çözümleyebilme a) Hukuk, eşitlik ve adalet kavramlarının temel özelliklerini belirler.</w:t>
            </w:r>
          </w:p>
        </w:tc>
        <w:tc>
          <w:tcPr>
            <w:vAlign w:val="center"/>
          </w:tcPr>
          <w:p>
            <w:r>
              <w:t>Hukuk, Eşitlik ve Adalet</w:t>
            </w:r>
          </w:p>
        </w:tc>
        <w:tc>
          <w:tcPr>
            <w:vAlign w:val="center"/>
          </w:tcPr>
          <w:p>
            <w:r>
              <w:t>KB2.4. Çözümleme, KB2.18. Tartışma, KB2.11. Gözleme Dayalı Tahmin Etme, E2.1. Empati, E3.1. Muhakeme, E3.5. Açık Fikirlilik, SDB2.1. İletişim, SDB2.3. Sosyal Farkındalık, D1. Adalet, D5. Duyarlılık, D12. Sabır, D14. Saygı, D16. Sorumluluk, OB1. Bilgi Okuryazarlığı, OB2. Dijital Okuryazarlık, OB4. Görsel Okuryazarlık, OB6. Vatandaşlık Okuryazarlığı, KB2.5. Sınıflandırma</w:t>
            </w:r>
          </w:p>
        </w:tc>
        <w:tc>
          <w:tcPr>
            <w:vAlign w:val="center"/>
          </w:tcPr>
          <w:p>
            <w:r>
              <w:t>Öğrencilere hukuk, eşitlik ve adalet kavramlarına ilişkin günlük yaşam örnekleri sunulur; açık uçlu sorularla kavramların temel özellikleri belirlenir ve sınıflandırılır.</w:t>
            </w:r>
          </w:p>
        </w:tc>
        <w:tc>
          <w:tcPr>
            <w:vAlign w:val="center"/>
          </w:tcPr>
          <w:p>
            <w:r>
              <w:t>Bu temada yer alan öğrenme çıktıları; gözlem formu, öz değerlendirme formu, dereceli puanlama anahtarı kullanılarak değerlendirilebilir. Performans görevi kapsamında öğrencilerden hukuk, eşitlik ve adalet kavramları arasındaki ilişkiyi ortaya koyan resim, şiir, slogan, poster, afiş, kamu spotu gibi ürünler hazırlamaları istenebilir. Performans görevi, öz ve akran değerlendirme formları kullanılarak değerlendirilebilir.</w:t>
            </w:r>
          </w:p>
        </w:tc>
        <w:tc>
          <w:tcPr>
            <w:vAlign w:val="center"/>
          </w:tcPr>
          <w:p>
            <w:r>
              <w:t>Zenginleştirme: Güncel haberlerden yararlanılarak kavramları içeren bir hukuk gazetesi tasarlanır. Destekleme: Kavram tanımları kartlar üzerinden eşleştirilir.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EYLÜL-EKİM</w:t>
            </w:r>
          </w:p>
        </w:tc>
        <w:tc>
          <w:tcPr>
            <w:textDirection w:val="btLr"/>
          </w:tcPr>
          <w:p>
            <w:pPr>
              <w:ind w:left="113" w:right="113"/>
              <w:jc w:val="center"/>
            </w:pPr>
            <w:r>
              <w:t>3.HAFTA(28-04)</w:t>
            </w:r>
          </w:p>
        </w:tc>
        <w:tc>
          <w:tcPr>
            <w:textDirection w:val="btLr"/>
          </w:tcPr>
          <w:p>
            <w:pPr>
              <w:ind w:left="113" w:right="113"/>
              <w:jc w:val="center"/>
            </w:pPr>
            <w:r>
              <w:t>2 SAAT</w:t>
            </w:r>
          </w:p>
        </w:tc>
        <w:tc>
          <w:tcPr>
            <w:vAlign w:val="center"/>
          </w:tcPr>
          <w:p>
            <w:r>
              <w:t>TOPLUMDA HUKUK VE ADALET</w:t>
            </w:r>
          </w:p>
        </w:tc>
        <w:tc>
          <w:tcPr>
            <w:vAlign w:val="center"/>
          </w:tcPr>
          <w:p>
            <w:r>
              <w:t>HA.1.1. Hukuk, eşitlik ve adalet kavramları arasındaki ilişkiyi çözümleyebilme b) Hukuk, eşitlik ve adalet kavramlarının arasındaki ilişkiyi belirler.</w:t>
            </w:r>
          </w:p>
        </w:tc>
        <w:tc>
          <w:tcPr>
            <w:vAlign w:val="center"/>
          </w:tcPr>
          <w:p>
            <w:r>
              <w:t>Hukuk, Eşitlik ve Adalet</w:t>
            </w:r>
          </w:p>
        </w:tc>
        <w:tc>
          <w:tcPr>
            <w:vAlign w:val="center"/>
          </w:tcPr>
          <w:p>
            <w:r>
              <w:t>KB2.4. Çözümleme, KB2.18. Tartışma, KB2.11. Gözleme Dayalı Tahmin Etme, E2.1. Empati, E3.1. Muhakeme, E3.5. Açık Fikirlilik, SDB2.1. İletişim, SDB2.3. Sosyal Farkındalık, D1. Adalet, D5. Duyarlılık, D12. Sabır, D14. Saygı, D16. Sorumluluk, OB1. Bilgi Okuryazarlığı, OB2. Dijital Okuryazarlık, OB4. Görsel Okuryazarlık, OB6. Vatandaşlık Okuryazarlığı, KB2.5. Sınıflandırma</w:t>
            </w:r>
          </w:p>
        </w:tc>
        <w:tc>
          <w:tcPr>
            <w:vAlign w:val="center"/>
          </w:tcPr>
          <w:p>
            <w:r>
              <w:t>Pozitif ayrımcılık ve hakkaniyet kavramları ele alınarak adalet ile eşitlik arasındaki ilişki sınıf tartışmasıyla çözümlenir; afiş, poster ve kamu spotu gibi ürünler tasarlanır.</w:t>
            </w:r>
          </w:p>
        </w:tc>
        <w:tc>
          <w:tcPr>
            <w:vAlign w:val="center"/>
          </w:tcPr>
          <w:p>
            <w:r>
              <w:t>Bu temada yer alan öğrenme çıktıları; gözlem formu, öz değerlendirme formu, dereceli puanlama anahtarı kullanılarak değerlendirilebilir. Performans görevi kapsamında öğrencilerden hukuk, eşitlik ve adalet kavramları arasındaki ilişkiyi ortaya koyan resim, şiir, slogan, poster, afiş, kamu spotu gibi ürünler hazırlamaları istenebilir. Performans görevi, öz ve akran değerlendirme formları kullanılarak değerlendirilebilir.</w:t>
            </w:r>
          </w:p>
        </w:tc>
        <w:tc>
          <w:tcPr>
            <w:vAlign w:val="center"/>
          </w:tcPr>
          <w:p>
            <w:r>
              <w:t>Zenginleştirme: Günlük hayattaki pozitif ayrımcılık uygulamalarına dair senaryolar yazılır. Destekleme: Tanım ve durum kartlarıyla doğru kavram eşleştirmesi pekiştirilir.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w:t>
            </w:r>
          </w:p>
        </w:tc>
        <w:tc>
          <w:tcPr>
            <w:textDirection w:val="btLr"/>
          </w:tcPr>
          <w:p>
            <w:pPr>
              <w:ind w:left="113" w:right="113"/>
              <w:jc w:val="center"/>
            </w:pPr>
            <w:r>
              <w:t>4.HAFTA(05-11)</w:t>
            </w:r>
          </w:p>
        </w:tc>
        <w:tc>
          <w:tcPr>
            <w:textDirection w:val="btLr"/>
          </w:tcPr>
          <w:p>
            <w:pPr>
              <w:ind w:left="113" w:right="113"/>
              <w:jc w:val="center"/>
            </w:pPr>
            <w:r>
              <w:t>2 SAAT</w:t>
            </w:r>
          </w:p>
        </w:tc>
        <w:tc>
          <w:tcPr>
            <w:vAlign w:val="center"/>
          </w:tcPr>
          <w:p>
            <w:r>
              <w:t>TOPLUMDA HUKUK VE ADALET</w:t>
            </w:r>
          </w:p>
        </w:tc>
        <w:tc>
          <w:tcPr>
            <w:vAlign w:val="center"/>
          </w:tcPr>
          <w:p>
            <w:r>
              <w:t>HA.1.2. Adaletli olmanın birey ve toplum yaşamına etkilerini tartışabilme a) Adaletli olmanın birey ve toplum yaşamına etkileri hakkında gerekçeler sunar.</w:t>
            </w:r>
          </w:p>
        </w:tc>
        <w:tc>
          <w:tcPr>
            <w:vAlign w:val="center"/>
          </w:tcPr>
          <w:p>
            <w:r>
              <w:t>Adaletli Olmanın Toplum Üzerindeki Etkileri</w:t>
            </w:r>
          </w:p>
        </w:tc>
        <w:tc>
          <w:tcPr>
            <w:vAlign w:val="center"/>
          </w:tcPr>
          <w:p>
            <w:r>
              <w:t>KB2.4. Çözümleme, KB2.18. Tartışma, KB2.11. Gözleme Dayalı Tahmin Etme, E2.1. Empati, E3.1. Muhakeme, E3.5. Açık Fikirlilik, SDB2.1. İletişim, SDB2.3. Sosyal Farkındalık, D1. Adalet, D5. Duyarlılık, D12. Sabır, D14. Saygı, D16. Sorumluluk, OB1. Bilgi Okuryazarlığı, OB2. Dijital Okuryazarlık, OB4. Görsel Okuryazarlık, OB6. Vatandaşlık Okuryazarlığı, KB2.5. Sınıflandırma</w:t>
            </w:r>
          </w:p>
        </w:tc>
        <w:tc>
          <w:tcPr>
            <w:vAlign w:val="center"/>
          </w:tcPr>
          <w:p>
            <w:r>
              <w:t>Ailede, okulda ve günlük yaşamda adaletli davranmanın birey ve topluma olumlu etkileri örnek olaylarla incelenir ve öğrenciler gerekçelerini sunar.</w:t>
            </w:r>
          </w:p>
        </w:tc>
        <w:tc>
          <w:tcPr>
            <w:vAlign w:val="center"/>
          </w:tcPr>
          <w:p>
            <w:r>
              <w:t>Bu temada yer alan öğrenme çıktıları; gözlem formu, öz değerlendirme formu, dereceli puanlama anahtarı kullanılarak değerlendirilebilir. Performans görevi kapsamında öğrencilerden hukuk, eşitlik ve adalet kavramları arasındaki ilişkiyi ortaya koyan resim, şiir, slogan, poster, afiş, kamu spotu gibi ürünler hazırlamaları istenebilir. Performans görevi, öz ve akran değerlendirme formları kullanılarak değerlendirilebilir.</w:t>
            </w:r>
          </w:p>
        </w:tc>
        <w:tc>
          <w:tcPr>
            <w:vAlign w:val="center"/>
          </w:tcPr>
          <w:p>
            <w:r>
              <w:t>Zenginleştirme: Adaletli olmanın topluma katkılarını ele alan özgün bir hikâye yazılır. Destekleme: Adaletin gözetildiği ve gözetilmediği durumları gösteren görseller karşılaştırılır.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w:t>
            </w:r>
          </w:p>
        </w:tc>
        <w:tc>
          <w:tcPr>
            <w:textDirection w:val="btLr"/>
          </w:tcPr>
          <w:p>
            <w:pPr>
              <w:ind w:left="113" w:right="113"/>
              <w:jc w:val="center"/>
            </w:pPr>
            <w:r>
              <w:t>5.HAFTA(12-18)</w:t>
            </w:r>
          </w:p>
        </w:tc>
        <w:tc>
          <w:tcPr>
            <w:textDirection w:val="btLr"/>
          </w:tcPr>
          <w:p>
            <w:pPr>
              <w:ind w:left="113" w:right="113"/>
              <w:jc w:val="center"/>
            </w:pPr>
            <w:r>
              <w:t>2 SAAT</w:t>
            </w:r>
          </w:p>
        </w:tc>
        <w:tc>
          <w:tcPr>
            <w:vAlign w:val="center"/>
          </w:tcPr>
          <w:p>
            <w:r>
              <w:t>TOPLUMDA HUKUK VE ADALET</w:t>
            </w:r>
          </w:p>
        </w:tc>
        <w:tc>
          <w:tcPr>
            <w:vAlign w:val="center"/>
          </w:tcPr>
          <w:p>
            <w:r>
              <w:t>HA.1.2. Adaletli olmanın birey ve toplum yaşamına etkilerini tartışabilme b) Tartışmalar sırasında adaletli olmanın etkileriyle ilgili farklı görüşler arasındaki çelişkileri veya tutarsızlıkları belirler.</w:t>
            </w:r>
          </w:p>
        </w:tc>
        <w:tc>
          <w:tcPr>
            <w:vAlign w:val="center"/>
          </w:tcPr>
          <w:p>
            <w:r>
              <w:t>Adaletli Olmanın Toplum Üzerindeki Etkileri</w:t>
            </w:r>
          </w:p>
        </w:tc>
        <w:tc>
          <w:tcPr>
            <w:vAlign w:val="center"/>
          </w:tcPr>
          <w:p>
            <w:r>
              <w:t>KB2.4. Çözümleme, KB2.18. Tartışma, KB2.11. Gözleme Dayalı Tahmin Etme, E2.1. Empati, E3.1. Muhakeme, E3.5. Açık Fikirlilik, SDB2.1. İletişim, SDB2.3. Sosyal Farkındalık, D1. Adalet, D5. Duyarlılık, D12. Sabır, D14. Saygı, D16. Sorumluluk, OB1. Bilgi Okuryazarlığı, OB2. Dijital Okuryazarlık, OB4. Görsel Okuryazarlık, OB6. Vatandaşlık Okuryazarlığı, KB2.5. Sınıflandırma</w:t>
            </w:r>
          </w:p>
        </w:tc>
        <w:tc>
          <w:tcPr>
            <w:vAlign w:val="center"/>
          </w:tcPr>
          <w:p>
            <w:r>
              <w:t>Adaletin gözetilmediği durumlarda doğabilecek çatışma ve güvensizlik senaryoları tartışılır; ortaya çıkan farklı görüşlerdeki tutarsızlıklar belirlenir.</w:t>
            </w:r>
          </w:p>
        </w:tc>
        <w:tc>
          <w:tcPr>
            <w:vAlign w:val="center"/>
          </w:tcPr>
          <w:p>
            <w:r>
              <w:t>Bu temada yer alan öğrenme çıktıları; gözlem formu, öz değerlendirme formu, dereceli puanlama anahtarı kullanılarak değerlendirilebilir. Performans görevi kapsamında öğrencilerden hukuk, eşitlik ve adalet kavramları arasındaki ilişkiyi ortaya koyan resim, şiir, slogan, poster, afiş, kamu spotu gibi ürünler hazırlamaları istenebilir. Performans görevi, öz ve akran değerlendirme formları kullanılarak değerlendirilebilir.</w:t>
            </w:r>
          </w:p>
        </w:tc>
        <w:tc>
          <w:tcPr>
            <w:vAlign w:val="center"/>
          </w:tcPr>
          <w:p>
            <w:r>
              <w:t>Zenginleştirme: Tartışmada savunulan tezler ve antitezler üzerine karşılaştırma metni yazılır. Destekleme: İkilemli olaylar basitleştirilerek öğrencilerin fikirlerini ifade etmesi sağlanır.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w:t>
            </w:r>
          </w:p>
        </w:tc>
        <w:tc>
          <w:tcPr>
            <w:textDirection w:val="btLr"/>
          </w:tcPr>
          <w:p>
            <w:pPr>
              <w:ind w:left="113" w:right="113"/>
              <w:jc w:val="center"/>
            </w:pPr>
            <w:r>
              <w:t>6.HAFTA(19-25)</w:t>
            </w:r>
          </w:p>
        </w:tc>
        <w:tc>
          <w:tcPr>
            <w:textDirection w:val="btLr"/>
          </w:tcPr>
          <w:p>
            <w:pPr>
              <w:ind w:left="113" w:right="113"/>
              <w:jc w:val="center"/>
            </w:pPr>
            <w:r>
              <w:t>2 SAAT</w:t>
            </w:r>
          </w:p>
        </w:tc>
        <w:tc>
          <w:tcPr>
            <w:vAlign w:val="center"/>
          </w:tcPr>
          <w:p>
            <w:r>
              <w:t>TOPLUMDA HUKUK VE ADALET</w:t>
            </w:r>
          </w:p>
        </w:tc>
        <w:tc>
          <w:tcPr>
            <w:vAlign w:val="center"/>
          </w:tcPr>
          <w:p>
            <w:r>
              <w:t>HA.1.2. Adaletli olmanın birey ve toplum yaşamına etkilerini tartışabilme c) Adaletli olmanın birey ve toplum yaşamına etkileri hakkında sunulan görüşlerin doğruluğunu ya da yanlışlığını ortaya koyar.</w:t>
            </w:r>
          </w:p>
        </w:tc>
        <w:tc>
          <w:tcPr>
            <w:vAlign w:val="center"/>
          </w:tcPr>
          <w:p>
            <w:r>
              <w:t>Adaletli Olmanın Toplum Üzerindeki Etkileri</w:t>
            </w:r>
          </w:p>
        </w:tc>
        <w:tc>
          <w:tcPr>
            <w:vAlign w:val="center"/>
          </w:tcPr>
          <w:p>
            <w:r>
              <w:t>KB2.4. Çözümleme, KB2.18. Tartışma, KB2.11. Gözleme Dayalı Tahmin Etme, E2.1. Empati, E3.1. Muhakeme, E3.5. Açık Fikirlilik, SDB2.1. İletişim, SDB2.3. Sosyal Farkındalık, D1. Adalet, D5. Duyarlılık, D12. Sabır, D14. Saygı, D16. Sorumluluk, OB1. Bilgi Okuryazarlığı, OB2. Dijital Okuryazarlık, OB4. Görsel Okuryazarlık, OB6. Vatandaşlık Okuryazarlığı, KB2.5. Sınıflandırma</w:t>
            </w:r>
          </w:p>
        </w:tc>
        <w:tc>
          <w:tcPr>
            <w:vAlign w:val="center"/>
          </w:tcPr>
          <w:p>
            <w:r>
              <w:t>Tartışmalar sonucunda adaletli davranmanın toplumsal barış ve huzuru korumadaki rolü doğrulanır, kabul gören görüşler ortak ilkeler halinde özetlenir.</w:t>
            </w:r>
          </w:p>
        </w:tc>
        <w:tc>
          <w:tcPr>
            <w:vAlign w:val="center"/>
          </w:tcPr>
          <w:p>
            <w:r>
              <w:t>Bu temada yer alan öğrenme çıktıları; gözlem formu, öz değerlendirme formu, dereceli puanlama anahtarı kullanılarak değerlendirilebilir. Performans görevi kapsamında öğrencilerden hukuk, eşitlik ve adalet kavramları arasındaki ilişkiyi ortaya koyan resim, şiir, slogan, poster, afiş, kamu spotu gibi ürünler hazırlamaları istenebilir. Performans görevi, öz ve akran değerlendirme formları kullanılarak değerlendirilebilir.</w:t>
            </w:r>
          </w:p>
        </w:tc>
        <w:tc>
          <w:tcPr>
            <w:vAlign w:val="center"/>
          </w:tcPr>
          <w:p>
            <w:r>
              <w:t>Zenginleştirme: Sosyal barış ve adalet ilişkisini anlatan kamu spotu metni kurgulanır. Destekleme: Yarım bırakılmış metinler adalet vurgusuyla tamamlatılır.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EKİM-KASIM</w:t>
            </w:r>
          </w:p>
        </w:tc>
        <w:tc>
          <w:tcPr>
            <w:textDirection w:val="btLr"/>
          </w:tcPr>
          <w:p>
            <w:pPr>
              <w:ind w:left="113" w:right="113"/>
              <w:jc w:val="center"/>
            </w:pPr>
            <w:r>
              <w:t>7.HAFTA(26-01)</w:t>
            </w:r>
          </w:p>
        </w:tc>
        <w:tc>
          <w:tcPr>
            <w:textDirection w:val="btLr"/>
          </w:tcPr>
          <w:p>
            <w:pPr>
              <w:ind w:left="113" w:right="113"/>
              <w:jc w:val="center"/>
            </w:pPr>
            <w:r>
              <w:t>2 SAAT</w:t>
            </w:r>
          </w:p>
        </w:tc>
        <w:tc>
          <w:tcPr>
            <w:vAlign w:val="center"/>
          </w:tcPr>
          <w:p>
            <w:r>
              <w:t>TOPLUMDA HUKUK VE ADALET</w:t>
            </w:r>
            <w:r>
              <w:t>TOPLUMDA HUKUK VE ADALET</w:t>
            </w:r>
            <w:r>
              <w:t>TOPLUMDA HUKUK VE ADALET</w:t>
            </w:r>
          </w:p>
        </w:tc>
        <w:tc>
          <w:tcPr>
            <w:vAlign w:val="center"/>
          </w:tcPr>
          <w:p>
            <w:r>
              <w:t>HA.1.3. Hukuk kurallarının toplumsal düzen ve adaleti sağlamadaki rolüne ilişkin gözleme dayalı tahminlerde bulunabilme a) Hukuk kurallarının toplumsal düzen ve adaleti sağlamadaki etkisini günlük yaşamdan örneklerle ilişkilendirir.</w:t>
            </w:r>
            <w:r>
              <w:t>HA.1.3. Hukuk kurallarının toplumsal düzen ve adaleti sağlamadaki rolüne ilişkin gözleme dayalı tahminlerde bulunabilme a) Hukuk kurallarının toplumsal düzen ve adaleti sağlamadaki etkisini günlük yaşamdan örneklerle ilişkilendirir.</w:t>
            </w:r>
            <w:r>
              <w:t>HA.1.3. Hukuk kurallarının toplumsal düzen ve adaleti sağlamadaki rolüne ilişkin gözleme dayalı tahminlerde bulunabilme a) Hukuk kurallarının toplumsal düzen ve adaleti sağlamadaki etkisini günlük yaşamdan örneklerle ilişkilendirir.</w:t>
            </w:r>
          </w:p>
        </w:tc>
        <w:tc>
          <w:tcPr>
            <w:vAlign w:val="center"/>
          </w:tcPr>
          <w:p>
            <w:r>
              <w:t>Hukuk Kuralları ve Toplumsal Düzen</w:t>
            </w:r>
            <w:r>
              <w:t>Hukuk Kuralları ve Toplumsal Düzen</w:t>
            </w:r>
            <w:r>
              <w:t>Hukuk Kuralları ve Toplumsal Düzen</w:t>
            </w:r>
          </w:p>
        </w:tc>
        <w:tc>
          <w:tcPr>
            <w:vAlign w:val="center"/>
          </w:tcPr>
          <w:p>
            <w:r>
              <w:t>KB2.4. Çözümleme, KB2.18. Tartışma, KB2.11. Gözleme Dayalı Tahmin Etme, E2.1. Empati, E3.1. Muhakeme, E3.5. Açık Fikirlilik, SDB2.1. İletişim, SDB2.3. Sosyal Farkındalık, D1. Adalet, D5. Duyarlılık, D12. Sabır, D14. Saygı, D16. Sorumluluk, OB1. Bilgi Okuryazarlığı, OB2. Dijital Okuryazarlık, OB4. Görsel Okuryazarlık, OB6. Vatandaşlık Okuryazarlığı, KB2.5. Sınıflandırma</w:t>
            </w:r>
            <w:r>
              <w:t>KB2.4. Çözümleme, KB2.18. Tartışma, KB2.11. Gözleme Dayalı Tahmin Etme, E2.1. Empati, E3.1. Muhakeme, E3.5. Açık Fikirlilik, SDB2.1. İletişim, SDB2.3. Sosyal Farkındalık, D1. Adalet, D5. Duyarlılık, D12. Sabır, D14. Saygı, D16. Sorumluluk, OB1. Bilgi Okuryazarlığı, OB2. Dijital Okuryazarlık, OB4. Görsel Okuryazarlık, OB6. Vatandaşlık Okuryazarlığı, KB2.5. Sınıflandırma</w:t>
            </w:r>
            <w:r>
              <w:t>KB2.4. Çözümleme, KB2.18. Tartışma, KB2.11. Gözleme Dayalı Tahmin Etme, E2.1. Empati, E3.1. Muhakeme, E3.5. Açık Fikirlilik, SDB2.1. İletişim, SDB2.3. Sosyal Farkındalık, D1. Adalet, D5. Duyarlılık, D12. Sabır, D14. Saygı, D16. Sorumluluk, OB1. Bilgi Okuryazarlığı, OB2. Dijital Okuryazarlık, OB4. Görsel Okuryazarlık, OB6. Vatandaşlık Okuryazarlığı, KB2.5. Sınıflandırma</w:t>
            </w:r>
          </w:p>
        </w:tc>
        <w:tc>
          <w:tcPr>
            <w:vAlign w:val="center"/>
          </w:tcPr>
          <w:p>
            <w:r>
              <w:t>Okul, trafik, vergi ve çevre kuralları gibi hukuk normlarının toplumsal düzeni ve adaleti sağlamadaki doğrudan etkileri günlük hayatla ilişkilendirilir.</w:t>
            </w:r>
            <w:r>
              <w:t>Okul, trafik, vergi ve çevre kuralları gibi hukuk normlarının toplumsal düzeni ve adaleti sağlamadaki doğrudan etkileri günlük hayatla ilişkilendirilir.</w:t>
            </w:r>
            <w:r>
              <w:t>Okul, trafik, vergi ve çevre kuralları gibi hukuk normlarının toplumsal düzeni ve adaleti sağlamadaki doğrudan etkileri günlük hayatla ilişkilendirilir.</w:t>
            </w:r>
          </w:p>
        </w:tc>
        <w:tc>
          <w:tcPr>
            <w:vAlign w:val="center"/>
          </w:tcPr>
          <w:p>
            <w:r>
              <w:t>Bu temada yer alan öğrenme çıktıları; gözlem formu, öz değerlendirme formu, dereceli puanlama anahtarı kullanılarak değerlendirilebilir. Performans görevi kapsamında öğrencilerden hukuk, eşitlik ve adalet kavramları arasındaki ilişkiyi ortaya koyan resim, şiir, slogan, poster, afiş, kamu spotu gibi ürünler hazırlamaları istenebilir. Performans görevi, öz ve akran değerlendirme formları kullanılarak değerlendirilebilir.</w:t>
            </w:r>
            <w:r>
              <w:t>Bu temada yer alan öğrenme çıktıları; gözlem formu, öz değerlendirme formu, dereceli puanlama anahtarı kullanılarak değerlendirilebilir. Performans görevi kapsamında öğrencilerden hukuk, eşitlik ve adalet kavramları arasındaki ilişkiyi ortaya koyan resim, şiir, slogan, poster, afiş, kamu spotu gibi ürünler hazırlamaları istenebilir. Performans görevi, öz ve akran değerlendirme formları kullanılarak değerlendirilebilir.</w:t>
            </w:r>
            <w:r>
              <w:t>Bu temada yer alan öğrenme çıktıları; gözlem formu, öz değerlendirme formu, dereceli puanlama anahtarı kullanılarak değerlendirilebilir. Performans görevi kapsamında öğrencilerden hukuk, eşitlik ve adalet kavramları arasındaki ilişkiyi ortaya koyan resim, şiir, slogan, poster, afiş, kamu spotu gibi ürünler hazırlamaları istenebilir. Performans görevi, öz ve akran değerlendirme formları kullanılarak değerlendirilebilir.</w:t>
            </w:r>
          </w:p>
        </w:tc>
        <w:tc>
          <w:tcPr>
            <w:vAlign w:val="center"/>
          </w:tcPr>
          <w:p>
            <w:r>
              <w:t>Zenginleştirme: Çevre ve trafik kurallarının işleyişini inceleyen bir araştırma raporu hazırlanır. Destekleme: Kuralların bulunduğu ve bulunmadığı durumlar görsel kartlarla eşleştirilir.</w:t>
            </w:r>
            <w:r>
              <w:t>Zenginleştirme: Çevre ve trafik kurallarının işleyişini inceleyen bir araştırma raporu hazırlanır. Destekleme: Kuralların bulunduğu ve bulunmadığı durumlar görsel kartlarla eşleştirilir.</w:t>
            </w:r>
            <w:r>
              <w:t>Zenginleştirme: Çevre ve trafik kurallarının işleyişini inceleyen bir araştırma raporu hazırlanır. Destekleme: Kuralların bulunduğu ve bulunmadığı durumlar görsel kartlarla eşleştirilir.</w:t>
            </w:r>
          </w:p>
        </w:tc>
        <w:tc>
          <w:tcPr>
            <w:vAlign w:val="center"/>
          </w:tcPr>
          <w:p>
            <w:pPr>
              <w:rPr>
                <w:b/>
              </w:rPr>
            </w:pPr>
            <w:r>
              <w:br/>
            </w:r>
            <w:r>
              <w:rPr>
                <w:b/>
              </w:rPr>
              <w:t>Cumhuriyet Bayramı</w:t>
            </w:r>
          </w:p>
        </w:tc>
      </w:tr>
      <w:tr>
        <w:tblPrEx>
          <w:tblW w:w="5000" w:type="pct"/>
          <w:tblInd w:w="-113" w:type="dxa"/>
          <w:tblLook w:val="04A0"/>
        </w:tblPrEx>
        <w:trPr>
          <w:cantSplit/>
          <w:trHeight w:val="1134"/>
        </w:trPr>
        <w:tc>
          <w:tcPr>
            <w:textDirection w:val="btLr"/>
          </w:tcPr>
          <w:p>
            <w:pPr>
              <w:ind w:left="113" w:right="113"/>
              <w:jc w:val="center"/>
            </w:pPr>
            <w:r>
              <w:t>KASIM</w:t>
            </w:r>
          </w:p>
        </w:tc>
        <w:tc>
          <w:tcPr>
            <w:textDirection w:val="btLr"/>
          </w:tcPr>
          <w:p>
            <w:pPr>
              <w:ind w:left="113" w:right="113"/>
              <w:jc w:val="center"/>
            </w:pPr>
            <w:r>
              <w:t>8.HAFTA(02-08)</w:t>
            </w:r>
          </w:p>
        </w:tc>
        <w:tc>
          <w:tcPr>
            <w:textDirection w:val="btLr"/>
          </w:tcPr>
          <w:p>
            <w:pPr>
              <w:ind w:left="113" w:right="113"/>
              <w:jc w:val="center"/>
            </w:pPr>
            <w:r>
              <w:t>2 SAAT</w:t>
            </w:r>
          </w:p>
        </w:tc>
        <w:tc>
          <w:tcPr>
            <w:vAlign w:val="center"/>
          </w:tcPr>
          <w:p>
            <w:r>
              <w:t>TOPLUMDA HUKUK VE ADALET</w:t>
            </w:r>
          </w:p>
        </w:tc>
        <w:tc>
          <w:tcPr>
            <w:vAlign w:val="center"/>
          </w:tcPr>
          <w:p>
            <w:r>
              <w:t>HA.1.3. Hukuk kurallarının toplumsal düzen ve adaleti sağlamadaki rolüne ilişkin gözleme dayalı tahminlerde bulunabilme b) Hukuk kurallarının toplumsal düzen ve adaletin sağlanması üzerindeki etkilerine yönelik çıkarımlarda bulunur.</w:t>
            </w:r>
          </w:p>
        </w:tc>
        <w:tc>
          <w:tcPr>
            <w:vAlign w:val="center"/>
          </w:tcPr>
          <w:p>
            <w:r>
              <w:t>Hukuk Kuralları ve Toplumsal Düzen</w:t>
            </w:r>
          </w:p>
        </w:tc>
        <w:tc>
          <w:tcPr>
            <w:vAlign w:val="center"/>
          </w:tcPr>
          <w:p>
            <w:r>
              <w:t>KB2.4. Çözümleme, KB2.18. Tartışma, KB2.11. Gözleme Dayalı Tahmin Etme, E2.1. Empati, E3.1. Muhakeme, E3.5. Açık Fikirlilik, SDB2.1. İletişim, SDB2.3. Sosyal Farkındalık, D1. Adalet, D5. Duyarlılık, D12. Sabır, D14. Saygı, D16. Sorumluluk, OB1. Bilgi Okuryazarlığı, OB2. Dijital Okuryazarlık, OB4. Görsel Okuryazarlık, OB6. Vatandaşlık Okuryazarlığı, KB2.5. Sınıflandırma</w:t>
            </w:r>
          </w:p>
        </w:tc>
        <w:tc>
          <w:tcPr>
            <w:vAlign w:val="center"/>
          </w:tcPr>
          <w:p>
            <w:r>
              <w:t>Kurallara uyulmadığında ortaya çıkacak kamu zararları, kazalar ve mağduriyetler analiz edilerek hukuk kurallarının zorunluluğu üzerine çıkarımlar yapılır.</w:t>
            </w:r>
          </w:p>
        </w:tc>
        <w:tc>
          <w:tcPr>
            <w:vAlign w:val="center"/>
          </w:tcPr>
          <w:p>
            <w:r>
              <w:t>Bu temada yer alan öğrenme çıktıları; gözlem formu, öz değerlendirme formu, dereceli puanlama anahtarı kullanılarak değerlendirilebilir. Performans görevi kapsamında öğrencilerden hukuk, eşitlik ve adalet kavramları arasındaki ilişkiyi ortaya koyan resim, şiir, slogan, poster, afiş, kamu spotu gibi ürünler hazırlamaları istenebilir. Performans görevi, öz ve akran değerlendirme formları kullanılarak değerlendirilebilir.</w:t>
            </w:r>
          </w:p>
        </w:tc>
        <w:tc>
          <w:tcPr>
            <w:vAlign w:val="center"/>
          </w:tcPr>
          <w:p>
            <w:r>
              <w:t>Zenginleştirme: Toplumsal düzeni koruyan kuralların önemine dair kısa bir bilgilendirici bülten yazılır. Destekleme: Kural ihlallerinin sonuçlarını içeren doğru-yanlış testleri uygulanır.</w:t>
            </w:r>
          </w:p>
        </w:tc>
        <w:tc>
          <w:tcPr>
            <w:vAlign w:val="center"/>
          </w:tcPr>
          <w:p>
            <w:pPr>
              <w:rPr>
                <w:b/>
              </w:rPr>
            </w:pPr>
            <w:r>
              <w:br/>
            </w:r>
            <w:r>
              <w:rPr>
                <w:b/>
              </w:rPr>
              <w:t>Kızılay Haftası</w:t>
            </w:r>
          </w:p>
        </w:tc>
      </w:tr>
      <w:tr>
        <w:tblPrEx>
          <w:tblW w:w="5000" w:type="pct"/>
          <w:tblInd w:w="-113" w:type="dxa"/>
          <w:tblLook w:val="04A0"/>
        </w:tblPrEx>
        <w:trPr>
          <w:cantSplit/>
          <w:trHeight w:val="1134"/>
        </w:trPr>
        <w:tc>
          <w:tcPr>
            <w:textDirection w:val="btLr"/>
          </w:tcPr>
          <w:p>
            <w:pPr>
              <w:ind w:left="113" w:right="113"/>
              <w:jc w:val="center"/>
            </w:pPr>
            <w:r>
              <w:t>KASIM</w:t>
            </w:r>
          </w:p>
        </w:tc>
        <w:tc>
          <w:tcPr>
            <w:textDirection w:val="btLr"/>
          </w:tcPr>
          <w:p>
            <w:pPr>
              <w:ind w:left="113" w:right="113"/>
              <w:jc w:val="center"/>
            </w:pPr>
            <w:r>
              <w:t>9.HAFTA(09-15)</w:t>
            </w:r>
          </w:p>
        </w:tc>
        <w:tc>
          <w:tcPr>
            <w:textDirection w:val="btLr"/>
          </w:tcPr>
          <w:p>
            <w:pPr>
              <w:ind w:left="113" w:right="113"/>
              <w:jc w:val="center"/>
            </w:pPr>
            <w:r>
              <w:t>2 SAAT</w:t>
            </w:r>
          </w:p>
        </w:tc>
        <w:tc>
          <w:tcPr>
            <w:vAlign w:val="center"/>
          </w:tcPr>
          <w:p>
            <w:r>
              <w:t>TOPLUMDA HUKUK VE ADALET</w:t>
            </w:r>
          </w:p>
        </w:tc>
        <w:tc>
          <w:tcPr>
            <w:vAlign w:val="center"/>
          </w:tcPr>
          <w:p>
            <w:r>
              <w:t>HA.1.3. Hukuk kurallarının toplumsal düzen ve adaleti sağlamadaki rolüne ilişkin gözleme dayalı tahminlerde bulunabilme c) Hukuk kurallarının olmadığı bir ortamda toplumsal düzen ve adaletin sağlanmasının nasıl etkileneceğine ilişkin yargıda bulunur.</w:t>
            </w:r>
          </w:p>
        </w:tc>
        <w:tc>
          <w:tcPr>
            <w:vAlign w:val="center"/>
          </w:tcPr>
          <w:p>
            <w:r>
              <w:t>Hukuk Kuralları ve Toplumsal Düzen</w:t>
            </w:r>
          </w:p>
        </w:tc>
        <w:tc>
          <w:tcPr>
            <w:vAlign w:val="center"/>
          </w:tcPr>
          <w:p>
            <w:r>
              <w:t>KB2.4. Çözümleme, KB2.18. Tartışma, KB2.11. Gözleme Dayalı Tahmin Etme, E2.1. Empati, E3.1. Muhakeme, E3.5. Açık Fikirlilik, SDB2.1. İletişim, SDB2.3. Sosyal Farkındalık, D1. Adalet, D5. Duyarlılık, D12. Sabır, D14. Saygı, D16. Sorumluluk, OB1. Bilgi Okuryazarlığı, OB2. Dijital Okuryazarlık, OB4. Görsel Okuryazarlık, OB6. Vatandaşlık Okuryazarlığı, KB2.5. Sınıflandırma</w:t>
            </w:r>
          </w:p>
        </w:tc>
        <w:tc>
          <w:tcPr>
            <w:vAlign w:val="center"/>
          </w:tcPr>
          <w:p>
            <w:r>
              <w:t>Öğrenciler hukuk kurallarının bulunmadığı varsayımsal bir dünyada yaşanabilecek kargaşa ve adaletsizlikleri tartışarak hukukun üstünlüğüne dair kesin yargıya varır.</w:t>
            </w:r>
          </w:p>
        </w:tc>
        <w:tc>
          <w:tcPr>
            <w:vAlign w:val="center"/>
          </w:tcPr>
          <w:p>
            <w:r>
              <w:t>Bu temada yer alan öğrenme çıktıları; gözlem formu, öz değerlendirme formu, dereceli puanlama anahtarı kullanılarak değerlendirilebilir. Performans görevi kapsamında öğrencilerden hukuk, eşitlik ve adalet kavramları arasındaki ilişkiyi ortaya koyan resim, şiir, slogan, poster, afiş, kamu spotu gibi ürünler hazırlamaları istenebilir. Performans görevi, öz ve akran değerlendirme formları kullanılarak değerlendirilebilir.</w:t>
            </w:r>
          </w:p>
        </w:tc>
        <w:tc>
          <w:tcPr>
            <w:vAlign w:val="center"/>
          </w:tcPr>
          <w:p>
            <w:r>
              <w:t>Zenginleştirme: Kuralların olmadığı bir toplum senaryosu üzerinden distopik bir canlandırma yapılır. Destekleme: Kısa animasyonlar izletilerek kuralsız ortamın riskleri basitçe özetletilir.</w:t>
            </w:r>
          </w:p>
        </w:tc>
        <w:tc>
          <w:tcPr>
            <w:vAlign w:val="center"/>
          </w:tcPr>
          <w:p>
            <w:pPr>
              <w:rPr>
                <w:b/>
              </w:rPr>
            </w:pPr>
            <w:r>
              <w:br/>
            </w:r>
            <w:r>
              <w:rPr>
                <w:b/>
              </w:rPr>
              <w:t>Atatürk Haftası</w:t>
            </w:r>
          </w:p>
        </w:tc>
      </w:tr>
      <w:tr>
        <w:tblPrEx>
          <w:tblW w:w="5000" w:type="pct"/>
          <w:tblInd w:w="-113" w:type="dxa"/>
          <w:tblLook w:val="04A0"/>
        </w:tblPrEx>
        <w:trPr>
          <w:cantSplit/>
          <w:trHeight w:val="1134"/>
        </w:trPr>
        <w:tc>
          <w:tcPr>
            <w:textDirection w:val="btLr"/>
          </w:tcPr>
          <w:p>
            <w:pPr>
              <w:ind w:left="113" w:right="113"/>
              <w:jc w:val="center"/>
            </w:pPr>
            <w:r>
              <w:t>KASIM</w:t>
            </w:r>
          </w:p>
        </w:tc>
        <w:tc>
          <w:tcPr>
            <w:textDirection w:val="btLr"/>
          </w:tcPr>
          <w:p>
            <w:pPr>
              <w:ind w:left="113" w:right="113"/>
              <w:jc w:val="center"/>
            </w:pPr>
            <w:r>
              <w:t>10.HAFTA(23-29)</w:t>
            </w:r>
          </w:p>
        </w:tc>
        <w:tc>
          <w:tcPr>
            <w:textDirection w:val="btLr"/>
          </w:tcPr>
          <w:p>
            <w:pPr>
              <w:ind w:left="113" w:right="113"/>
              <w:jc w:val="center"/>
            </w:pPr>
            <w:r>
              <w:t>2 SAAT</w:t>
            </w:r>
          </w:p>
        </w:tc>
        <w:tc>
          <w:tcPr>
            <w:vAlign w:val="center"/>
          </w:tcPr>
          <w:p>
            <w:r>
              <w:t>HAKLAR VE SORUMLULUKLAR</w:t>
            </w:r>
          </w:p>
        </w:tc>
        <w:tc>
          <w:tcPr>
            <w:vAlign w:val="center"/>
          </w:tcPr>
          <w:p>
            <w:r>
              <w:t>HA.2.1. Hak ve sorumluluk kavramları arasındaki ilişkinin önemini yorumlayabilme a) Hakların aranmasında sorumluluk üstlenmenin önemini günlük yaşamdaki örnekler üzerinden inceler.</w:t>
            </w:r>
          </w:p>
        </w:tc>
        <w:tc>
          <w:tcPr>
            <w:vAlign w:val="center"/>
          </w:tcPr>
          <w:p>
            <w:r>
              <w:t>Haklar ve Sorumluluklar</w:t>
            </w:r>
          </w:p>
        </w:tc>
        <w:tc>
          <w:tcPr>
            <w:vAlign w:val="center"/>
          </w:tcPr>
          <w:p>
            <w:r>
              <w:t>SBAB2. Kanıta Dayalı Sorgulama ve Araştırma (SBAB2.6. Kanıta Dayalı Ürün Oluşturma ve Paylaşma), KB2.14. Yorumlama, KB2.8. Sorgulama, E1.1. Merak, E1.4. Kendine İnanma (Öz Yeterlilik), E1.6. Seçicilik, E2.2. Sorumluluk, E3.1. Muhakeme, E3.3. Yaratıcılık, E3.5. Açık Fikirlilik, E3.8. Soru Sorma, SDB1.1. Kendini Tanıma (Öz Farkındalık), SDB2.1. İletişim, SDB2.3. Sosyal Farkındalık, SDB3.3. Sorumlu Karar Verme, D1. Adalet, D14. Saygı, D16. Sorumluluk, D19. Vatanseverlik, OB1. Bilgi Okuryazarlığı, OB2. Dijital Okuryazarlık, OB4. Görsel Okuryazarlık, OB6. Vatandaşlık Okuryazarlığı, KB2.6. Bilgi Toplama</w:t>
            </w:r>
          </w:p>
        </w:tc>
        <w:tc>
          <w:tcPr>
            <w:vAlign w:val="center"/>
          </w:tcPr>
          <w:p>
            <w:r>
              <w:t>Anayasa ve hukuk normları piramidi incelenir; tüketici, çocuk, çevre ve dijital haklar bağlamında sorumluluk üstlenmenin önemi örnek olaylarla analiz edilir.</w:t>
            </w:r>
          </w:p>
        </w:tc>
        <w:tc>
          <w:tcPr>
            <w:vAlign w:val="center"/>
          </w:tcPr>
          <w:p>
            <w:r>
              <w:t>Bu temada yer alan öğrenme çıktıları; çalışma yaprağı, öğrenme günlüğü, gözlem formu, kontrol listesi, anekdot kaydı, dereceli puanlama anahtarı kullanılarak değerlendirilebilir. Performans görevi kapsamında öğrencilerden haklarını ararken kullanabilecekleri kaynaklarla ilgili yazılı, görsel veya dijital özgün bir ürün (bilgi görseli, poster, sunum, kısa video gibi) hazırlamaları istenebilir. Performans görevi, dereceli puanlama anahtarı veya kontrol listesi kullanılarak değerlendirilebilir.</w:t>
            </w:r>
          </w:p>
        </w:tc>
        <w:tc>
          <w:tcPr>
            <w:vAlign w:val="center"/>
          </w:tcPr>
          <w:p>
            <w:r>
              <w:t>Zenginleştirme: Yeşil vatan ve çevre hakları üzerine hak-sorumluluk dengesini anlatan bir infografik hazırlanır. Destekleme: Temel haklar ve bunlara karşılık gelen sorumluluklar eşleştirilir.</w:t>
            </w:r>
          </w:p>
        </w:tc>
        <w:tc>
          <w:tcPr>
            <w:vAlign w:val="center"/>
          </w:tcPr>
          <w:p>
            <w:pPr>
              <w:rPr>
                <w:b/>
              </w:rPr>
            </w:pPr>
            <w:r>
              <w:br/>
            </w:r>
            <w:r>
              <w:rPr>
                <w:b/>
              </w:rPr>
              <w:t>Öğretmenler Günü</w:t>
            </w:r>
          </w:p>
        </w:tc>
      </w:tr>
      <w:tr>
        <w:tblPrEx>
          <w:tblW w:w="5000" w:type="pct"/>
          <w:tblInd w:w="-113" w:type="dxa"/>
          <w:tblLook w:val="04A0"/>
        </w:tblPrEx>
        <w:trPr>
          <w:cantSplit/>
          <w:trHeight w:val="1134"/>
        </w:trPr>
        <w:tc>
          <w:tcPr>
            <w:textDirection w:val="btLr"/>
          </w:tcPr>
          <w:p>
            <w:pPr>
              <w:ind w:left="113" w:right="113"/>
              <w:jc w:val="center"/>
            </w:pPr>
            <w:r>
              <w:t>KASIM-ARALIK</w:t>
            </w:r>
          </w:p>
        </w:tc>
        <w:tc>
          <w:tcPr>
            <w:textDirection w:val="btLr"/>
          </w:tcPr>
          <w:p>
            <w:pPr>
              <w:ind w:left="113" w:right="113"/>
              <w:jc w:val="center"/>
            </w:pPr>
            <w:r>
              <w:t>11.HAFTA(30-06)</w:t>
            </w:r>
          </w:p>
        </w:tc>
        <w:tc>
          <w:tcPr>
            <w:textDirection w:val="btLr"/>
          </w:tcPr>
          <w:p>
            <w:pPr>
              <w:ind w:left="113" w:right="113"/>
              <w:jc w:val="center"/>
            </w:pPr>
            <w:r>
              <w:t>2 SAAT</w:t>
            </w:r>
          </w:p>
        </w:tc>
        <w:tc>
          <w:tcPr>
            <w:vAlign w:val="center"/>
          </w:tcPr>
          <w:p>
            <w:r>
              <w:t>HAKLAR VE SORUMLULUKLAR</w:t>
            </w:r>
          </w:p>
        </w:tc>
        <w:tc>
          <w:tcPr>
            <w:vAlign w:val="center"/>
          </w:tcPr>
          <w:p>
            <w:r>
              <w:t>HA.2.1. Hak ve sorumluluk kavramları arasındaki ilişkinin önemini yorumlayabilme b) Hakların aranmasında sorumluluk üstlenmenin önemini bağlamdan kopmadan yazılı, görsel veya dijital ürünlere dönüştürür.</w:t>
            </w:r>
          </w:p>
        </w:tc>
        <w:tc>
          <w:tcPr>
            <w:vAlign w:val="center"/>
          </w:tcPr>
          <w:p>
            <w:r>
              <w:t>Haklar ve Sorumluluklar</w:t>
            </w:r>
          </w:p>
        </w:tc>
        <w:tc>
          <w:tcPr>
            <w:vAlign w:val="center"/>
          </w:tcPr>
          <w:p>
            <w:r>
              <w:t>SBAB2. Kanıta Dayalı Sorgulama ve Araştırma (SBAB2.6. Kanıta Dayalı Ürün Oluşturma ve Paylaşma), KB2.14. Yorumlama, KB2.8. Sorgulama, E1.1. Merak, E1.4. Kendine İnanma (Öz Yeterlilik), E1.6. Seçicilik, E2.2. Sorumluluk, E3.1. Muhakeme, E3.3. Yaratıcılık, E3.5. Açık Fikirlilik, E3.8. Soru Sorma, SDB1.1. Kendini Tanıma (Öz Farkındalık), SDB2.1. İletişim, SDB2.3. Sosyal Farkındalık, SDB3.3. Sorumlu Karar Verme, D1. Adalet, D14. Saygı, D16. Sorumluluk, D19. Vatanseverlik, OB1. Bilgi Okuryazarlığı, OB2. Dijital Okuryazarlık, OB4. Görsel Okuryazarlık, OB6. Vatandaşlık Okuryazarlığı, KB2.6. Bilgi Toplama</w:t>
            </w:r>
          </w:p>
        </w:tc>
        <w:tc>
          <w:tcPr>
            <w:vAlign w:val="center"/>
          </w:tcPr>
          <w:p>
            <w:r>
              <w:t>Öğrenciler hakların aranması ve korunmasında sorumlu davranmanın önemini anlatan poster, sunum, slogan veya kısa video gibi ürünler ortaya koyar.</w:t>
            </w:r>
          </w:p>
        </w:tc>
        <w:tc>
          <w:tcPr>
            <w:vAlign w:val="center"/>
          </w:tcPr>
          <w:p>
            <w:r>
              <w:t>Bu temada yer alan öğrenme çıktıları; çalışma yaprağı, öğrenme günlüğü, gözlem formu, kontrol listesi, anekdot kaydı, dereceli puanlama anahtarı kullanılarak değerlendirilebilir. Performans görevi kapsamında öğrencilerden haklarını ararken kullanabilecekleri kaynaklarla ilgili yazılı, görsel veya dijital özgün bir ürün (bilgi görseli, poster, sunum, kısa video gibi) hazırlamaları istenebilir. Performans görevi, dereceli puanlama anahtarı veya kontrol listesi kullanılarak değerlendirilebilir.</w:t>
            </w:r>
          </w:p>
        </w:tc>
        <w:tc>
          <w:tcPr>
            <w:vAlign w:val="center"/>
          </w:tcPr>
          <w:p>
            <w:r>
              <w:t>Zenginleştirme: Hak ve sorumluluk bilincini konu alan sınıf panosu veya dijital dergi hazırlanır. Destekleme: Önceden hazırlanmış şablonlar üzerine ilgili hak ve sorumluluklar yerleştirilir.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w:t>
            </w:r>
          </w:p>
        </w:tc>
        <w:tc>
          <w:tcPr>
            <w:textDirection w:val="btLr"/>
          </w:tcPr>
          <w:p>
            <w:pPr>
              <w:ind w:left="113" w:right="113"/>
              <w:jc w:val="center"/>
            </w:pPr>
            <w:r>
              <w:t>12.HAFTA(07-13)</w:t>
            </w:r>
          </w:p>
        </w:tc>
        <w:tc>
          <w:tcPr>
            <w:textDirection w:val="btLr"/>
          </w:tcPr>
          <w:p>
            <w:pPr>
              <w:ind w:left="113" w:right="113"/>
              <w:jc w:val="center"/>
            </w:pPr>
            <w:r>
              <w:t>2 SAAT</w:t>
            </w:r>
          </w:p>
        </w:tc>
        <w:tc>
          <w:tcPr>
            <w:vAlign w:val="center"/>
          </w:tcPr>
          <w:p>
            <w:r>
              <w:t>HAKLAR VE SORUMLULUKLAR</w:t>
            </w:r>
          </w:p>
        </w:tc>
        <w:tc>
          <w:tcPr>
            <w:vAlign w:val="center"/>
          </w:tcPr>
          <w:p>
            <w:r>
              <w:t>HA.2.1. Hak ve sorumluluk kavramları arasındaki ilişkinin önemini yorumlayabilme c) Hakların aranmasında sorumluluk üstlenmenin önemini nesnel, doğru ve anlamı değiştirmeyecek şekilde yeniden ifade eder.</w:t>
            </w:r>
          </w:p>
        </w:tc>
        <w:tc>
          <w:tcPr>
            <w:vAlign w:val="center"/>
          </w:tcPr>
          <w:p>
            <w:r>
              <w:t>Haklar ve Sorumluluklar</w:t>
            </w:r>
          </w:p>
        </w:tc>
        <w:tc>
          <w:tcPr>
            <w:vAlign w:val="center"/>
          </w:tcPr>
          <w:p>
            <w:r>
              <w:t>SBAB2. Kanıta Dayalı Sorgulama ve Araştırma (SBAB2.6. Kanıta Dayalı Ürün Oluşturma ve Paylaşma), KB2.14. Yorumlama, KB2.8. Sorgulama, E1.1. Merak, E1.4. Kendine İnanma (Öz Yeterlilik), E1.6. Seçicilik, E2.2. Sorumluluk, E3.1. Muhakeme, E3.3. Yaratıcılık, E3.5. Açık Fikirlilik, E3.8. Soru Sorma, SDB1.1. Kendini Tanıma (Öz Farkındalık), SDB2.1. İletişim, SDB2.3. Sosyal Farkındalık, SDB3.3. Sorumlu Karar Verme, D1. Adalet, D14. Saygı, D16. Sorumluluk, D19. Vatanseverlik, OB1. Bilgi Okuryazarlığı, OB2. Dijital Okuryazarlık, OB4. Görsel Okuryazarlık, OB6. Vatandaşlık Okuryazarlığı, KB2.6. Bilgi Toplama</w:t>
            </w:r>
          </w:p>
        </w:tc>
        <w:tc>
          <w:tcPr>
            <w:vAlign w:val="center"/>
          </w:tcPr>
          <w:p>
            <w:r>
              <w:t>Hazırlanan ürünler sınıfta sunulur; hak arama hürriyetinin başkalarının haklarına saygı ve sorumluluk bilinciyle yürütülmesinin önemi kendi cümleleriyle özetlenir.</w:t>
            </w:r>
          </w:p>
        </w:tc>
        <w:tc>
          <w:tcPr>
            <w:vAlign w:val="center"/>
          </w:tcPr>
          <w:p>
            <w:r>
              <w:t>Bu temada yer alan öğrenme çıktıları; çalışma yaprağı, öğrenme günlüğü, gözlem formu, kontrol listesi, anekdot kaydı, dereceli puanlama anahtarı kullanılarak değerlendirilebilir. Performans görevi kapsamında öğrencilerden haklarını ararken kullanabilecekleri kaynaklarla ilgili yazılı, görsel veya dijital özgün bir ürün (bilgi görseli, poster, sunum, kısa video gibi) hazırlamaları istenebilir. Performans görevi, dereceli puanlama anahtarı veya kontrol listesi kullanılarak değerlendirilebilir.</w:t>
            </w:r>
          </w:p>
        </w:tc>
        <w:tc>
          <w:tcPr>
            <w:vAlign w:val="center"/>
          </w:tcPr>
          <w:p>
            <w:r>
              <w:t>Zenginleştirme: Sorumlu hak arama bilincine yönelik örnek bir kamuoyu bilgilendirme metni yazılır. Destekleme: Cümle tamamlama yoluyla kazanılan çıkarımlar sözlü olarak ifade edilir.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w:t>
            </w:r>
          </w:p>
        </w:tc>
        <w:tc>
          <w:tcPr>
            <w:textDirection w:val="btLr"/>
          </w:tcPr>
          <w:p>
            <w:pPr>
              <w:ind w:left="113" w:right="113"/>
              <w:jc w:val="center"/>
            </w:pPr>
            <w:r>
              <w:t>13.HAFTA(14-20)</w:t>
            </w:r>
          </w:p>
        </w:tc>
        <w:tc>
          <w:tcPr>
            <w:textDirection w:val="btLr"/>
          </w:tcPr>
          <w:p>
            <w:pPr>
              <w:ind w:left="113" w:right="113"/>
              <w:jc w:val="center"/>
            </w:pPr>
            <w:r>
              <w:t>2 SAAT</w:t>
            </w:r>
          </w:p>
        </w:tc>
        <w:tc>
          <w:tcPr>
            <w:vAlign w:val="center"/>
          </w:tcPr>
          <w:p>
            <w:r>
              <w:t>HAKLAR VE SORUMLULUKLAR</w:t>
            </w:r>
          </w:p>
        </w:tc>
        <w:tc>
          <w:tcPr>
            <w:vAlign w:val="center"/>
          </w:tcPr>
          <w:p>
            <w:r>
              <w:t>HA.2.2. Haklarını hukuki yollarla aramanın gerekliliğini sorgulayabilme a) Haklarını hukuki yollarla aramanın neden önemli olduğu hakkında merak ettiği konuları tanımlar. b) Haklarını hukuki yollarla aramanın gerekliliği ile ilgili sorular sorar.</w:t>
            </w:r>
          </w:p>
        </w:tc>
        <w:tc>
          <w:tcPr>
            <w:vAlign w:val="center"/>
          </w:tcPr>
          <w:p>
            <w:r>
              <w:t>Hakların Hukuki Yollarla Aranması</w:t>
            </w:r>
          </w:p>
        </w:tc>
        <w:tc>
          <w:tcPr>
            <w:vAlign w:val="center"/>
          </w:tcPr>
          <w:p>
            <w:r>
              <w:t>SBAB2. Kanıta Dayalı Sorgulama ve Araştırma (SBAB2.6. Kanıta Dayalı Ürün Oluşturma ve Paylaşma), KB2.14. Yorumlama, KB2.8. Sorgulama, E1.1. Merak, E1.4. Kendine İnanma (Öz Yeterlilik), E1.6. Seçicilik, E2.2. Sorumluluk, E3.1. Muhakeme, E3.3. Yaratıcılık, E3.5. Açık Fikirlilik, E3.8. Soru Sorma, SDB1.1. Kendini Tanıma (Öz Farkındalık), SDB2.1. İletişim, SDB2.3. Sosyal Farkındalık, SDB3.3. Sorumlu Karar Verme, D1. Adalet, D14. Saygı, D16. Sorumluluk, D19. Vatanseverlik, OB1. Bilgi Okuryazarlığı, OB2. Dijital Okuryazarlık, OB4. Görsel Okuryazarlık, OB6. Vatandaşlık Okuryazarlığı, KB2.6. Bilgi Toplama</w:t>
            </w:r>
          </w:p>
        </w:tc>
        <w:tc>
          <w:tcPr>
            <w:vAlign w:val="center"/>
          </w:tcPr>
          <w:p>
            <w:r>
              <w:t>Tüketici, eğitim veya mülkiyet hak ihlalleri gibi durumlar sunulur; öğrenciler 5N1K tekniğiyle haklarını hukuki yollarla aramanın önemine dair sorular oluşturur.</w:t>
            </w:r>
          </w:p>
        </w:tc>
        <w:tc>
          <w:tcPr>
            <w:vAlign w:val="center"/>
          </w:tcPr>
          <w:p>
            <w:r>
              <w:t>Bu temada yer alan öğrenme çıktıları; çalışma yaprağı, öğrenme günlüğü, gözlem formu, kontrol listesi, anekdot kaydı, dereceli puanlama anahtarı kullanılarak değerlendirilebilir. Performans görevi kapsamında öğrencilerden haklarını ararken kullanabilecekleri kaynaklarla ilgili yazılı, görsel veya dijital özgün bir ürün (bilgi görseli, poster, sunum, kısa video gibi) hazırlamaları istenebilir. Performans görevi, dereceli puanlama anahtarı veya kontrol listesi kullanılarak değerlendirilebilir.</w:t>
            </w:r>
          </w:p>
        </w:tc>
        <w:tc>
          <w:tcPr>
            <w:vAlign w:val="center"/>
          </w:tcPr>
          <w:p>
            <w:r>
              <w:t>Zenginleştirme: Tüketici hak ihlallerine yönelik ayrıntılı bir vaka inceleme formu hazırlanır. Destekleme: Soru kalıpları rehberliğinde hak ihlali soruları yöneltilir.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w:t>
            </w:r>
          </w:p>
        </w:tc>
        <w:tc>
          <w:tcPr>
            <w:textDirection w:val="btLr"/>
          </w:tcPr>
          <w:p>
            <w:pPr>
              <w:ind w:left="113" w:right="113"/>
              <w:jc w:val="center"/>
            </w:pPr>
            <w:r>
              <w:t>14.HAFTA(21-27)</w:t>
            </w:r>
          </w:p>
        </w:tc>
        <w:tc>
          <w:tcPr>
            <w:textDirection w:val="btLr"/>
          </w:tcPr>
          <w:p>
            <w:pPr>
              <w:ind w:left="113" w:right="113"/>
              <w:jc w:val="center"/>
            </w:pPr>
            <w:r>
              <w:t>2 SAAT</w:t>
            </w:r>
          </w:p>
        </w:tc>
        <w:tc>
          <w:tcPr>
            <w:vAlign w:val="center"/>
          </w:tcPr>
          <w:p>
            <w:r>
              <w:t>HAKLAR VE SORUMLULUKLAR</w:t>
            </w:r>
          </w:p>
        </w:tc>
        <w:tc>
          <w:tcPr>
            <w:vAlign w:val="center"/>
          </w:tcPr>
          <w:p>
            <w:r>
              <w:t>HA.2.2. Haklarını hukuki yollarla aramanın gerekliliğini sorgulayabilme c) Haklarını hukuki yollarla aramanın gerekliliği ile ilgili bilgi toplar.</w:t>
            </w:r>
          </w:p>
        </w:tc>
        <w:tc>
          <w:tcPr>
            <w:vAlign w:val="center"/>
          </w:tcPr>
          <w:p>
            <w:r>
              <w:t>Hakların Hukuki Yollarla Aranması</w:t>
            </w:r>
          </w:p>
        </w:tc>
        <w:tc>
          <w:tcPr>
            <w:vAlign w:val="center"/>
          </w:tcPr>
          <w:p>
            <w:r>
              <w:t>SBAB2. Kanıta Dayalı Sorgulama ve Araştırma (SBAB2.6. Kanıta Dayalı Ürün Oluşturma ve Paylaşma), KB2.14. Yorumlama, KB2.8. Sorgulama, E1.1. Merak, E1.4. Kendine İnanma (Öz Yeterlilik), E1.6. Seçicilik, E2.2. Sorumluluk, E3.1. Muhakeme, E3.3. Yaratıcılık, E3.5. Açık Fikirlilik, E3.8. Soru Sorma, SDB1.1. Kendini Tanıma (Öz Farkındalık), SDB2.1. İletişim, SDB2.3. Sosyal Farkındalık, SDB3.3. Sorumlu Karar Verme, D1. Adalet, D14. Saygı, D16. Sorumluluk, D19. Vatanseverlik, OB1. Bilgi Okuryazarlığı, OB2. Dijital Okuryazarlık, OB4. Görsel Okuryazarlık, OB6. Vatandaşlık Okuryazarlığı, KB2.6. Bilgi Toplama</w:t>
            </w:r>
          </w:p>
        </w:tc>
        <w:tc>
          <w:tcPr>
            <w:vAlign w:val="center"/>
          </w:tcPr>
          <w:p>
            <w:r>
              <w:t>Kanun metinleri, anayasa maddeleri ve resmî portallar üzerinden hak arama hürriyeti ve adil yargılanma hakkına dair güvenilir bilgiler toplanır.</w:t>
            </w:r>
          </w:p>
        </w:tc>
        <w:tc>
          <w:tcPr>
            <w:vAlign w:val="center"/>
          </w:tcPr>
          <w:p>
            <w:r>
              <w:t>Bu temada yer alan öğrenme çıktıları; çalışma yaprağı, öğrenme günlüğü, gözlem formu, kontrol listesi, anekdot kaydı, dereceli puanlama anahtarı kullanılarak değerlendirilebilir. Performans görevi kapsamında öğrencilerden haklarını ararken kullanabilecekleri kaynaklarla ilgili yazılı, görsel veya dijital özgün bir ürün (bilgi görseli, poster, sunum, kısa video gibi) hazırlamaları istenebilir. Performans görevi, dereceli puanlama anahtarı veya kontrol listesi kullanılarak değerlendirilebilir.</w:t>
            </w:r>
          </w:p>
        </w:tc>
        <w:tc>
          <w:tcPr>
            <w:vAlign w:val="center"/>
          </w:tcPr>
          <w:p>
            <w:r>
              <w:t>Zenginleştirme: Anayasal güvenceler ve hak arama hürriyeti maddeleri üzerine araştırma yapılır. Destekleme: Temel bilgi kaynakları liste halinde verilerek bilgiye ulaşım kolaylaştırılır.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ARALIK-OCAK</w:t>
            </w:r>
          </w:p>
        </w:tc>
        <w:tc>
          <w:tcPr>
            <w:textDirection w:val="btLr"/>
          </w:tcPr>
          <w:p>
            <w:pPr>
              <w:ind w:left="113" w:right="113"/>
              <w:jc w:val="center"/>
            </w:pPr>
            <w:r>
              <w:t>15.HAFTA(28-03)</w:t>
            </w:r>
          </w:p>
        </w:tc>
        <w:tc>
          <w:tcPr>
            <w:textDirection w:val="btLr"/>
          </w:tcPr>
          <w:p>
            <w:pPr>
              <w:ind w:left="113" w:right="113"/>
              <w:jc w:val="center"/>
            </w:pPr>
            <w:r>
              <w:t>2 SAAT</w:t>
            </w:r>
          </w:p>
        </w:tc>
        <w:tc>
          <w:tcPr>
            <w:vAlign w:val="center"/>
          </w:tcPr>
          <w:p>
            <w:r>
              <w:t>HAKLAR VE SORUMLULUKLAR</w:t>
            </w:r>
          </w:p>
        </w:tc>
        <w:tc>
          <w:tcPr>
            <w:vAlign w:val="center"/>
          </w:tcPr>
          <w:p>
            <w:r>
              <w:t>HA.2.2. Haklarını hukuki yollarla aramanın gerekliliğini sorgulayabilme ç) Haklarını hukuki yollarla aramanın gerekliliği ile ilgili topladığı bilgilerin doğruluğunu değerlendirir. d) Topladığı bilgilerden yola çıkarak hakların hukuki yollarla aranması gerekliliği ile ilgili çıkarım yapar.</w:t>
            </w:r>
          </w:p>
        </w:tc>
        <w:tc>
          <w:tcPr>
            <w:vAlign w:val="center"/>
          </w:tcPr>
          <w:p>
            <w:r>
              <w:t>Hakların Hukuki Yollarla Aranması</w:t>
            </w:r>
          </w:p>
        </w:tc>
        <w:tc>
          <w:tcPr>
            <w:vAlign w:val="center"/>
          </w:tcPr>
          <w:p>
            <w:r>
              <w:t>SBAB2. Kanıta Dayalı Sorgulama ve Araştırma (SBAB2.6. Kanıta Dayalı Ürün Oluşturma ve Paylaşma), KB2.14. Yorumlama, KB2.8. Sorgulama, E1.1. Merak, E1.4. Kendine İnanma (Öz Yeterlilik), E1.6. Seçicilik, E2.2. Sorumluluk, E3.1. Muhakeme, E3.3. Yaratıcılık, E3.5. Açık Fikirlilik, E3.8. Soru Sorma, SDB1.1. Kendini Tanıma (Öz Farkındalık), SDB2.1. İletişim, SDB2.3. Sosyal Farkındalık, SDB3.3. Sorumlu Karar Verme, D1. Adalet, D14. Saygı, D16. Sorumluluk, D19. Vatanseverlik, OB1. Bilgi Okuryazarlığı, OB2. Dijital Okuryazarlık, OB4. Görsel Okuryazarlık, OB6. Vatandaşlık Okuryazarlığı, KB2.6. Bilgi Toplama</w:t>
            </w:r>
          </w:p>
        </w:tc>
        <w:tc>
          <w:tcPr>
            <w:vAlign w:val="center"/>
          </w:tcPr>
          <w:p>
            <w:r>
              <w:t>Toplanan bilgilerin doğruluğu güvenilirlik ölçütleriyle değerlendirilir; hakların meşru ve hukuki yollarla aranmasının gerekliliğine dair çıkarımlar yapılır.</w:t>
            </w:r>
          </w:p>
        </w:tc>
        <w:tc>
          <w:tcPr>
            <w:vAlign w:val="center"/>
          </w:tcPr>
          <w:p>
            <w:r>
              <w:t>Bu temada yer alan öğrenme çıktıları; çalışma yaprağı, öğrenme günlüğü, gözlem formu, kontrol listesi, anekdot kaydı, dereceli puanlama anahtarı kullanılarak değerlendirilebilir. Performans görevi kapsamında öğrencilerden haklarını ararken kullanabilecekleri kaynaklarla ilgili yazılı, görsel veya dijital özgün bir ürün (bilgi görseli, poster, sunum, kısa video gibi) hazırlamaları istenebilir. Performans görevi, dereceli puanlama anahtarı veya kontrol listesi kullanılarak değerlendirilebilir.</w:t>
            </w:r>
          </w:p>
        </w:tc>
        <w:tc>
          <w:tcPr>
            <w:vAlign w:val="center"/>
          </w:tcPr>
          <w:p>
            <w:r>
              <w:t>Zenginleştirme: Meşru hak arama ile gayriresmî çözümlerin sonuçlarını karşılaştıran rapor hazırlanır. Destekleme: Doğruluk kontrol listesi rehberliğinde bilgiler kontrol edilir.</w:t>
            </w:r>
          </w:p>
        </w:tc>
        <w:tc>
          <w:tcPr>
            <w:vAlign w:val="center"/>
          </w:tcPr>
          <w:p>
            <w:pPr>
              <w:rPr>
                <w:b/>
              </w:rPr>
            </w:pPr>
            <w:r>
              <w:br/>
            </w:r>
            <w:r>
              <w:rPr>
                <w:b/>
              </w:rPr>
              <w:t>Yılbaşı Tatili</w:t>
            </w:r>
          </w:p>
        </w:tc>
      </w:tr>
      <w:tr>
        <w:tblPrEx>
          <w:tblW w:w="5000" w:type="pct"/>
          <w:tblInd w:w="-113" w:type="dxa"/>
          <w:tblLook w:val="04A0"/>
        </w:tblPrEx>
        <w:trPr>
          <w:cantSplit/>
          <w:trHeight w:val="1134"/>
        </w:trPr>
        <w:tc>
          <w:tcPr>
            <w:textDirection w:val="btLr"/>
          </w:tcPr>
          <w:p>
            <w:pPr>
              <w:ind w:left="113" w:right="113"/>
              <w:jc w:val="center"/>
            </w:pPr>
            <w:r>
              <w:t>OCAK</w:t>
            </w:r>
          </w:p>
        </w:tc>
        <w:tc>
          <w:tcPr>
            <w:textDirection w:val="btLr"/>
          </w:tcPr>
          <w:p>
            <w:pPr>
              <w:ind w:left="113" w:right="113"/>
              <w:jc w:val="center"/>
            </w:pPr>
            <w:r>
              <w:t>16.HAFTA(04-10)</w:t>
            </w:r>
          </w:p>
        </w:tc>
        <w:tc>
          <w:tcPr>
            <w:textDirection w:val="btLr"/>
          </w:tcPr>
          <w:p>
            <w:pPr>
              <w:ind w:left="113" w:right="113"/>
              <w:jc w:val="center"/>
            </w:pPr>
            <w:r>
              <w:t>2 SAAT</w:t>
            </w:r>
          </w:p>
        </w:tc>
        <w:tc>
          <w:tcPr>
            <w:vAlign w:val="center"/>
          </w:tcPr>
          <w:p>
            <w:r>
              <w:t>HAKLAR VE SORUMLULUKLAR</w:t>
            </w:r>
          </w:p>
        </w:tc>
        <w:tc>
          <w:tcPr>
            <w:vAlign w:val="center"/>
          </w:tcPr>
          <w:p>
            <w:r>
              <w:t>HA.2.3. Haklarını ararken kullanabileceği yazılı, görsel ve çevrim içi kaynaklarla ilgili oluşturduğu ürünü paylaşabilme a) Haklarını ararken kullanabileceği yazılı, görsel ve çevrim içi kaynaklarla ilgili çıkarımda bulunur. b) Çıkarımlarına dayanarak haklarını ararken kullanabileceği yazılı, görsel ve çevrim içi kaynaklarla ilgili bir ürün oluşturur.</w:t>
            </w:r>
          </w:p>
        </w:tc>
        <w:tc>
          <w:tcPr>
            <w:vAlign w:val="center"/>
          </w:tcPr>
          <w:p>
            <w:r>
              <w:t>Hakların Aranmasında Kullanılacak Kaynaklar</w:t>
            </w:r>
          </w:p>
        </w:tc>
        <w:tc>
          <w:tcPr>
            <w:vAlign w:val="center"/>
          </w:tcPr>
          <w:p>
            <w:r>
              <w:t>SBAB2. Kanıta Dayalı Sorgulama ve Araştırma (SBAB2.6. Kanıta Dayalı Ürün Oluşturma ve Paylaşma), KB2.14. Yorumlama, KB2.8. Sorgulama, E1.1. Merak, E1.4. Kendine İnanma (Öz Yeterlilik), E1.6. Seçicilik, E2.2. Sorumluluk, E3.1. Muhakeme, E3.3. Yaratıcılık, E3.5. Açık Fikirlilik, E3.8. Soru Sorma, SDB1.1. Kendini Tanıma (Öz Farkındalık), SDB2.1. İletişim, SDB2.3. Sosyal Farkındalık, SDB3.3. Sorumlu Karar Verme, D1. Adalet, D14. Saygı, D16. Sorumluluk, D19. Vatanseverlik, OB1. Bilgi Okuryazarlığı, OB2. Dijital Okuryazarlık, OB4. Görsel Okuryazarlık, OB6. Vatandaşlık Okuryazarlığı, KB2.6. Bilgi Toplama</w:t>
            </w:r>
          </w:p>
        </w:tc>
        <w:tc>
          <w:tcPr>
            <w:vAlign w:val="center"/>
          </w:tcPr>
          <w:p>
            <w:r>
              <w:t>e-Devlet Kapısı, CİMER ve UYAP Vatandaş Portali gibi dijital sistemler ile dilekçe örnekleri incelenerek hangi durumlarda kullanılacağına ilişkin özgün bir ürün (bilgi görseli, poster vb.) tasarlanır.</w:t>
            </w:r>
          </w:p>
        </w:tc>
        <w:tc>
          <w:tcPr>
            <w:vAlign w:val="center"/>
          </w:tcPr>
          <w:p>
            <w:r>
              <w:t>Bu temada yer alan öğrenme çıktıları; çalışma yaprağı, öğrenme günlüğü, gözlem formu, kontrol listesi, anekdot kaydı, dereceli puanlama anahtarı kullanılarak değerlendirilebilir. Performans görevi kapsamında öğrencilerden haklarını ararken kullanabilecekleri kaynaklarla ilgili yazılı, görsel veya dijital özgün bir ürün (bilgi görseli, poster, sunum, kısa video gibi) hazırlamaları istenebilir. Performans görevi, dereceli puanlama anahtarı veya kontrol listesi kullanılarak değerlendirilebilir.</w:t>
            </w:r>
          </w:p>
        </w:tc>
        <w:tc>
          <w:tcPr>
            <w:vAlign w:val="center"/>
          </w:tcPr>
          <w:p>
            <w:r>
              <w:t>Zenginleştirme: e-Devlet ve CİMER başvuru basamaklarını anlatan etkileşimli dijital rehber hazırlanır. Destekleme: Başvuru mercileri ve görevleri kavram eşleştirmesi ile verilir.</w:t>
            </w:r>
          </w:p>
        </w:tc>
        <w:tc>
          <w:tcPr>
            <w:vAlign w:val="center"/>
          </w:tcPr>
          <w:p>
            <w:pPr>
              <w:rPr>
                <w:b/>
              </w:rPr>
            </w:pPr>
            <w:r>
              <w:br/>
            </w:r>
            <w:r>
              <w:rPr>
                <w:b/>
              </w:rPr>
              <w:t>SINAV HAFTASI</w:t>
            </w:r>
          </w:p>
        </w:tc>
      </w:tr>
      <w:tr>
        <w:tblPrEx>
          <w:tblW w:w="5000" w:type="pct"/>
          <w:tblInd w:w="-113" w:type="dxa"/>
          <w:tblLook w:val="04A0"/>
        </w:tblPrEx>
        <w:trPr>
          <w:cantSplit/>
          <w:trHeight w:val="1134"/>
        </w:trPr>
        <w:tc>
          <w:tcPr>
            <w:textDirection w:val="btLr"/>
          </w:tcPr>
          <w:p>
            <w:pPr>
              <w:ind w:left="113" w:right="113"/>
              <w:jc w:val="center"/>
            </w:pPr>
            <w:r>
              <w:t>OCAK</w:t>
            </w:r>
          </w:p>
        </w:tc>
        <w:tc>
          <w:tcPr>
            <w:textDirection w:val="btLr"/>
          </w:tcPr>
          <w:p>
            <w:pPr>
              <w:ind w:left="113" w:right="113"/>
              <w:jc w:val="center"/>
            </w:pPr>
            <w:r>
              <w:t>17.HAFTA(11-17)</w:t>
            </w:r>
          </w:p>
        </w:tc>
        <w:tc>
          <w:tcPr>
            <w:textDirection w:val="btLr"/>
          </w:tcPr>
          <w:p>
            <w:pPr>
              <w:ind w:left="113" w:right="113"/>
              <w:jc w:val="center"/>
            </w:pPr>
            <w:r>
              <w:t>2 SAAT</w:t>
            </w:r>
          </w:p>
        </w:tc>
        <w:tc>
          <w:tcPr>
            <w:vAlign w:val="center"/>
          </w:tcPr>
          <w:p>
            <w:r>
              <w:t>HAKLAR VE SORUMLULUKLAR</w:t>
            </w:r>
          </w:p>
        </w:tc>
        <w:tc>
          <w:tcPr>
            <w:vAlign w:val="center"/>
          </w:tcPr>
          <w:p>
            <w:r>
              <w:t>HA.2.3. Haklarını ararken kullanabileceği yazılı, görsel ve çevrim içi kaynaklarla ilgili oluşturduğu ürünü paylaşabilme c) Haklarını ararken kullanabileceği yazılı, görsel ve çevrim içi kaynaklara ilişkin oluşturduğu ürünü paylaşır.</w:t>
            </w:r>
          </w:p>
        </w:tc>
        <w:tc>
          <w:tcPr>
            <w:vAlign w:val="center"/>
          </w:tcPr>
          <w:p>
            <w:r>
              <w:t>Hakların Aranmasında Kullanılacak Kaynaklar</w:t>
            </w:r>
          </w:p>
        </w:tc>
        <w:tc>
          <w:tcPr>
            <w:vAlign w:val="center"/>
          </w:tcPr>
          <w:p>
            <w:r>
              <w:t>SBAB2. Kanıta Dayalı Sorgulama ve Araştırma (SBAB2.6. Kanıta Dayalı Ürün Oluşturma ve Paylaşma), KB2.14. Yorumlama, KB2.8. Sorgulama, E1.1. Merak, E1.4. Kendine İnanma (Öz Yeterlilik), E1.6. Seçicilik, E2.2. Sorumluluk, E3.1. Muhakeme, E3.3. Yaratıcılık, E3.5. Açık Fikirlilik, E3.8. Soru Sorma, SDB1.1. Kendini Tanıma (Öz Farkındalık), SDB2.1. İletişim, SDB2.3. Sosyal Farkındalık, SDB3.3. Sorumlu Karar Verme, D1. Adalet, D14. Saygı, D16. Sorumluluk, D19. Vatanseverlik, OB1. Bilgi Okuryazarlığı, OB2. Dijital Okuryazarlık, OB4. Görsel Okuryazarlık, OB6. Vatandaşlık Okuryazarlığı, KB2.6. Bilgi Toplama</w:t>
            </w:r>
          </w:p>
        </w:tc>
        <w:tc>
          <w:tcPr>
            <w:vAlign w:val="center"/>
          </w:tcPr>
          <w:p>
            <w:r>
              <w:t>Hazırlanan dijital rehberler ve posterler sınıf ortamında sunulur; meşru hak arama kaynaklarının bilinmesinin vatandaşlık bilincine katkısı değerlendirilir.</w:t>
            </w:r>
          </w:p>
        </w:tc>
        <w:tc>
          <w:tcPr>
            <w:vAlign w:val="center"/>
          </w:tcPr>
          <w:p>
            <w:r>
              <w:t>Bu temada yer alan öğrenme çıktıları; çalışma yaprağı, öğrenme günlüğü, gözlem formu, kontrol listesi, anekdot kaydı, dereceli puanlama anahtarı kullanılarak değerlendirilebilir. Performans görevi kapsamında öğrencilerden haklarını ararken kullanabilecekleri kaynaklarla ilgili yazılı, görsel veya dijital özgün bir ürün (bilgi görseli, poster, sunum, kısa video gibi) hazırlamaları istenebilir. Performans görevi, dereceli puanlama anahtarı veya kontrol listesi kullanılarak değerlendirilebilir.</w:t>
            </w:r>
          </w:p>
        </w:tc>
        <w:tc>
          <w:tcPr>
            <w:vAlign w:val="center"/>
          </w:tcPr>
          <w:p>
            <w:r>
              <w:t>Zenginleştirme: Ürünlerin okul panolarında veya okul web sitesinde sergilenmesi koordine edilir. Destekleme: Sunum sırasında yönlendirici sorularla öğrenci desteklenir.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OCAK</w:t>
            </w:r>
          </w:p>
        </w:tc>
        <w:tc>
          <w:tcPr>
            <w:textDirection w:val="btLr"/>
          </w:tcPr>
          <w:p>
            <w:pPr>
              <w:ind w:left="113" w:right="113"/>
              <w:jc w:val="center"/>
            </w:pPr>
            <w:r>
              <w:t>18.HAFTA(18-24)</w:t>
            </w:r>
          </w:p>
        </w:tc>
        <w:tc>
          <w:tcPr>
            <w:textDirection w:val="btLr"/>
          </w:tcPr>
          <w:p>
            <w:pPr>
              <w:ind w:left="113" w:right="113"/>
              <w:jc w:val="center"/>
            </w:pPr>
            <w:r>
              <w:t>2 SAAT</w:t>
            </w:r>
          </w:p>
        </w:tc>
        <w:tc>
          <w:tcPr>
            <w:vAlign w:val="center"/>
          </w:tcPr>
          <w:p>
            <w:r>
              <w:t>HUKUKİ UYUŞMAZLIKLAR</w:t>
            </w:r>
          </w:p>
        </w:tc>
        <w:tc>
          <w:tcPr>
            <w:vAlign w:val="center"/>
          </w:tcPr>
          <w:p>
            <w:r>
              <w:t>HA.3.1. Hukuka aykırı durumların ortaya çıkma nedenlerini yorumlayabilme a) Hukuka uygun ve hukuka aykırı durumları inceler.</w:t>
            </w:r>
          </w:p>
        </w:tc>
        <w:tc>
          <w:tcPr>
            <w:vAlign w:val="center"/>
          </w:tcPr>
          <w:p>
            <w:r>
              <w:t>Hukuka Aykırı Durumların Nedenleri</w:t>
            </w:r>
          </w:p>
        </w:tc>
        <w:tc>
          <w:tcPr>
            <w:vAlign w:val="center"/>
          </w:tcPr>
          <w:p>
            <w:r>
              <w:t>KB2.14. Yorumlama, KB2.11. Gözleme Dayalı Tahmin Etme, KB2.16.3. Analojik Akıl Yürütme, E2.1. Empati, E2.2. Sorumluluk, E3.1. Muhakeme, E3.3. Yaratıcılık, SDB2.1. İletişim, SDB2.3. Sosyal Farkındalık, SDB3.3. Sorumlu Karar Verme, D5. Duyarlılık, D6. Dürüstlük, D8. Mahremiyet, D9. Merhamet, D14. Saygı, D16. Sorumluluk, OB1. Bilgi Okuryazarlığı, OB2. Dijital Okuryazarlık, OB4. Görsel Okuryazarlık, OB6. Vatandaşlık Okuryazarlığı, KB2.7. Karşılaştırma</w:t>
            </w:r>
          </w:p>
        </w:tc>
        <w:tc>
          <w:tcPr>
            <w:vAlign w:val="center"/>
          </w:tcPr>
          <w:p>
            <w:r>
              <w:t>Kişisel verilerin izinsiz paylaşımı, hakaret ve siber zorbalık örnekleri üzerinden hukuka uygun ve aykırı durumlar karşılaştırmalı olarak incelenir.</w:t>
            </w:r>
          </w:p>
        </w:tc>
        <w:tc>
          <w:tcPr>
            <w:vAlign w:val="center"/>
          </w:tcPr>
          <w:p>
            <w:r>
              <w:t>Bu temada yer alan öğrenme çıktıları; dereceli puanlama anahtarı, çalışma yaprağı, kavram haritası ve gözlem formu kullanılarak değerlendirilebilir. Performans görevi kapsamında öğrencilerden hukuka aykırı durumların ortaya çıkma nedenleri ile ilgili yazılı, görsel veya dijital ürünler oluşturmaları istenebilir. Performans görevi, dereceli puanlama anahtarı kullanılarak değerlendirilebilir.</w:t>
            </w:r>
          </w:p>
        </w:tc>
        <w:tc>
          <w:tcPr>
            <w:vAlign w:val="center"/>
          </w:tcPr>
          <w:p>
            <w:r>
              <w:t>Zenginleştirme: Dijital ayak izi ve unutulma hakkı üzerine örnek olay incelemesi yapılır. Destekleme: Hukuka uygun ve aykırı davranış listesi kartlarla sınıflandırılır.</w:t>
            </w:r>
          </w:p>
        </w:tc>
        <w:tc>
          <w:tcPr>
            <w:vAlign w:val="center"/>
          </w:tcPr>
          <w:p>
            <w:pPr>
              <w:rPr>
                <w:b/>
              </w:rPr>
            </w:pPr>
            <w:r>
              <w:br/>
            </w:r>
            <w:r>
              <w:rPr>
                <w:b/>
              </w:rPr>
              <w:t>Birinci Dönemin Sona Ermesi</w:t>
            </w:r>
          </w:p>
        </w:tc>
      </w:tr>
      <w:tr>
        <w:tblPrEx>
          <w:tblW w:w="5000" w:type="pct"/>
          <w:tblInd w:w="-113" w:type="dxa"/>
          <w:tblLook w:val="04A0"/>
        </w:tblPrEx>
        <w:trPr>
          <w:cantSplit/>
          <w:trHeight w:val="1134"/>
        </w:trPr>
        <w:tc>
          <w:tcPr>
            <w:textDirection w:val="btLr"/>
          </w:tcPr>
          <w:p>
            <w:pPr>
              <w:ind w:left="113" w:right="113"/>
              <w:jc w:val="center"/>
            </w:pPr>
            <w:r>
              <w:t>ŞUBAT</w:t>
            </w:r>
          </w:p>
        </w:tc>
        <w:tc>
          <w:tcPr>
            <w:textDirection w:val="btLr"/>
          </w:tcPr>
          <w:p>
            <w:pPr>
              <w:ind w:left="113" w:right="113"/>
              <w:jc w:val="center"/>
            </w:pPr>
            <w:r>
              <w:t>19.HAFTA(08-14)</w:t>
            </w:r>
          </w:p>
        </w:tc>
        <w:tc>
          <w:tcPr>
            <w:textDirection w:val="btLr"/>
          </w:tcPr>
          <w:p>
            <w:pPr>
              <w:ind w:left="113" w:right="113"/>
              <w:jc w:val="center"/>
            </w:pPr>
            <w:r>
              <w:t>2 SAAT</w:t>
            </w:r>
          </w:p>
        </w:tc>
        <w:tc>
          <w:tcPr>
            <w:vAlign w:val="center"/>
          </w:tcPr>
          <w:p>
            <w:r>
              <w:t>Okul Temelli Planlama</w:t>
            </w:r>
          </w:p>
        </w:tc>
        <w:tc>
          <w:tcPr>
            <w:vAlign w:val="center"/>
          </w:tcPr>
          <w:p>
            <w:r>
              <w:t>Okul Temelli Planlama</w:t>
            </w:r>
          </w:p>
        </w:tc>
        <w:tc>
          <w:tcPr>
            <w:vAlign w:val="center"/>
          </w:tcPr>
          <w:p>
            <w:r>
              <w:t>Okul Temelli Planlama</w:t>
            </w:r>
          </w:p>
        </w:tc>
        <w:tc>
          <w:tcPr>
            <w:vAlign w:val="center"/>
          </w:tcPr>
          <w:p>
            <w:r>
              <w:t>Okul Temelli Planlama</w:t>
            </w:r>
          </w:p>
        </w:tc>
        <w:tc>
          <w:tcPr>
            <w:vAlign w:val="center"/>
          </w:tcPr>
          <w:p>
            <w:r>
              <w:t>Okul Temelli Planlama</w:t>
            </w:r>
          </w:p>
        </w:tc>
        <w:tc>
          <w:tcPr>
            <w:vAlign w:val="center"/>
          </w:tcPr>
          <w:p>
            <w:r>
              <w:t>Okul Temelli Planlama</w:t>
            </w:r>
          </w:p>
        </w:tc>
        <w:tc>
          <w:tcPr>
            <w:vAlign w:val="center"/>
          </w:tcPr>
          <w:p>
            <w:r>
              <w:t>Okul Temelli Planlama</w:t>
            </w:r>
          </w:p>
        </w:tc>
        <w:tc>
          <w:tcPr>
            <w:vAlign w:val="center"/>
          </w:tcPr>
          <w:p>
            <w:pPr>
              <w:rPr>
                <w:b/>
              </w:rPr>
            </w:pPr>
            <w:r>
              <w:br/>
            </w:r>
            <w:r>
              <w:rPr>
                <w:b/>
              </w:rPr>
              <w:t>İkinci Yarıyıl Başlangıcı</w:t>
            </w:r>
          </w:p>
        </w:tc>
      </w:tr>
      <w:tr>
        <w:tblPrEx>
          <w:tblW w:w="5000" w:type="pct"/>
          <w:tblInd w:w="-113" w:type="dxa"/>
          <w:tblLook w:val="04A0"/>
        </w:tblPrEx>
        <w:trPr>
          <w:cantSplit/>
          <w:trHeight w:val="1134"/>
        </w:trPr>
        <w:tc>
          <w:tcPr>
            <w:textDirection w:val="btLr"/>
          </w:tcPr>
          <w:p>
            <w:pPr>
              <w:ind w:left="113" w:right="113"/>
              <w:jc w:val="center"/>
            </w:pPr>
            <w:r>
              <w:t>ŞUBAT</w:t>
            </w:r>
          </w:p>
        </w:tc>
        <w:tc>
          <w:tcPr>
            <w:textDirection w:val="btLr"/>
          </w:tcPr>
          <w:p>
            <w:pPr>
              <w:ind w:left="113" w:right="113"/>
              <w:jc w:val="center"/>
            </w:pPr>
            <w:r>
              <w:t>20.HAFTA(15-21)</w:t>
            </w:r>
          </w:p>
        </w:tc>
        <w:tc>
          <w:tcPr>
            <w:textDirection w:val="btLr"/>
          </w:tcPr>
          <w:p>
            <w:pPr>
              <w:ind w:left="113" w:right="113"/>
              <w:jc w:val="center"/>
            </w:pPr>
            <w:r>
              <w:t>2 SAAT</w:t>
            </w:r>
          </w:p>
        </w:tc>
        <w:tc>
          <w:tcPr>
            <w:vAlign w:val="center"/>
          </w:tcPr>
          <w:p>
            <w:r>
              <w:t>HUKUKİ UYUŞMAZLIKLAR</w:t>
            </w:r>
          </w:p>
        </w:tc>
        <w:tc>
          <w:tcPr>
            <w:vAlign w:val="center"/>
          </w:tcPr>
          <w:p>
            <w:r>
              <w:t>HA.3.1. Hukuka aykırı durumların ortaya çıkma nedenlerini yorumlayabilme b) Hukuka aykırı durumların ortaya çıkma nedenlerini yazılı, görsel veya dijital ürünlere dönüştürür.</w:t>
            </w:r>
          </w:p>
        </w:tc>
        <w:tc>
          <w:tcPr>
            <w:vAlign w:val="center"/>
          </w:tcPr>
          <w:p>
            <w:r>
              <w:t>Hukuka Aykırı Durumların Nedenleri</w:t>
            </w:r>
          </w:p>
        </w:tc>
        <w:tc>
          <w:tcPr>
            <w:vAlign w:val="center"/>
          </w:tcPr>
          <w:p>
            <w:r>
              <w:t>KB2.14. Yorumlama, KB2.11. Gözleme Dayalı Tahmin Etme, KB2.16.3. Analojik Akıl Yürütme, E2.1. Empati, E2.2. Sorumluluk, E3.1. Muhakeme, E3.3. Yaratıcılık, SDB2.1. İletişim, SDB2.3. Sosyal Farkındalık, SDB3.3. Sorumlu Karar Verme, D5. Duyarlılık, D6. Dürüstlük, D8. Mahremiyet, D9. Merhamet, D14. Saygı, D16. Sorumluluk, OB1. Bilgi Okuryazarlığı, OB2. Dijital Okuryazarlık, OB4. Görsel Okuryazarlık, OB6. Vatandaşlık Okuryazarlığı, KB2.7. Karşılaştırma</w:t>
            </w:r>
          </w:p>
        </w:tc>
        <w:tc>
          <w:tcPr>
            <w:vAlign w:val="center"/>
          </w:tcPr>
          <w:p>
            <w:r>
              <w:t>Bireysel ve kurumsal faktörler dikkate alınarak hukuka aykırılıkların nedenleri afiş, karikatür veya dijital sunum haline getirilir.</w:t>
            </w:r>
          </w:p>
        </w:tc>
        <w:tc>
          <w:tcPr>
            <w:vAlign w:val="center"/>
          </w:tcPr>
          <w:p>
            <w:r>
              <w:t>Bu temada yer alan öğrenme çıktıları; dereceli puanlama anahtarı, çalışma yaprağı, kavram haritası ve gözlem formu kullanılarak değerlendirilebilir. Performans görevi kapsamında öğrencilerden hukuka aykırı durumların ortaya çıkma nedenleri ile ilgili yazılı, görsel veya dijital ürünler oluşturmaları istenebilir. Performans görevi, dereceli puanlama anahtarı kullanılarak değerlendirilebilir.</w:t>
            </w:r>
          </w:p>
        </w:tc>
        <w:tc>
          <w:tcPr>
            <w:vAlign w:val="center"/>
          </w:tcPr>
          <w:p>
            <w:r>
              <w:t>Zenginleştirme: Akran zorbalığını önlemeye yönelik eylem planı ve broşür hazırlanır. Destekleme: Verilen neden-sonuç şablonları rehberliğinde ürün oluşturulur.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ŞUBAT</w:t>
            </w:r>
          </w:p>
        </w:tc>
        <w:tc>
          <w:tcPr>
            <w:textDirection w:val="btLr"/>
          </w:tcPr>
          <w:p>
            <w:pPr>
              <w:ind w:left="113" w:right="113"/>
              <w:jc w:val="center"/>
            </w:pPr>
            <w:r>
              <w:t>21.HAFTA(22-28)</w:t>
            </w:r>
          </w:p>
        </w:tc>
        <w:tc>
          <w:tcPr>
            <w:textDirection w:val="btLr"/>
          </w:tcPr>
          <w:p>
            <w:pPr>
              <w:ind w:left="113" w:right="113"/>
              <w:jc w:val="center"/>
            </w:pPr>
            <w:r>
              <w:t>2 SAAT</w:t>
            </w:r>
          </w:p>
        </w:tc>
        <w:tc>
          <w:tcPr>
            <w:vAlign w:val="center"/>
          </w:tcPr>
          <w:p>
            <w:r>
              <w:t>HUKUKİ UYUŞMAZLIKLAR</w:t>
            </w:r>
          </w:p>
        </w:tc>
        <w:tc>
          <w:tcPr>
            <w:vAlign w:val="center"/>
          </w:tcPr>
          <w:p>
            <w:r>
              <w:t>HA.3.1. Hukuka aykırı durumların ortaya çıkma nedenlerini yorumlayabilme c) Hukuka aykırı durumların nedenlerini kendi cümleleri ile yeniden ifade eder.</w:t>
            </w:r>
          </w:p>
        </w:tc>
        <w:tc>
          <w:tcPr>
            <w:vAlign w:val="center"/>
          </w:tcPr>
          <w:p>
            <w:r>
              <w:t>Hukuka Aykırı Durumların Nedenleri</w:t>
            </w:r>
          </w:p>
        </w:tc>
        <w:tc>
          <w:tcPr>
            <w:vAlign w:val="center"/>
          </w:tcPr>
          <w:p>
            <w:r>
              <w:t>KB2.14. Yorumlama, KB2.11. Gözleme Dayalı Tahmin Etme, KB2.16.3. Analojik Akıl Yürütme, E2.1. Empati, E2.2. Sorumluluk, E3.1. Muhakeme, E3.3. Yaratıcılık, SDB2.1. İletişim, SDB2.3. Sosyal Farkındalık, SDB3.3. Sorumlu Karar Verme, D5. Duyarlılık, D6. Dürüstlük, D8. Mahremiyet, D9. Merhamet, D14. Saygı, D16. Sorumluluk, OB1. Bilgi Okuryazarlığı, OB2. Dijital Okuryazarlık, OB4. Görsel Okuryazarlık, OB6. Vatandaşlık Okuryazarlığı, KB2.7. Karşılaştırma</w:t>
            </w:r>
          </w:p>
        </w:tc>
        <w:tc>
          <w:tcPr>
            <w:vAlign w:val="center"/>
          </w:tcPr>
          <w:p>
            <w:r>
              <w:t>Mağdurun suçlanamayacağı ve sorumluluğun eylemi yapana ait olduğu vurgulanarak hukuka aykırı durumların nedenleri sınıfta kendi cümleleriyle özetlenir.</w:t>
            </w:r>
          </w:p>
        </w:tc>
        <w:tc>
          <w:tcPr>
            <w:vAlign w:val="center"/>
          </w:tcPr>
          <w:p>
            <w:r>
              <w:t>Bu temada yer alan öğrenme çıktıları; dereceli puanlama anahtarı, çalışma yaprağı, kavram haritası ve gözlem formu kullanılarak değerlendirilebilir. Performans görevi kapsamında öğrencilerden hukuka aykırı durumların ortaya çıkma nedenleri ile ilgili yazılı, görsel veya dijital ürünler oluşturmaları istenebilir. Performans görevi, dereceli puanlama anahtarı kullanılarak değerlendirilebilir.</w:t>
            </w:r>
          </w:p>
        </w:tc>
        <w:tc>
          <w:tcPr>
            <w:vAlign w:val="center"/>
          </w:tcPr>
          <w:p>
            <w:r>
              <w:t>Zenginleştirme: Hukuki sorumluluk bilincini pekiştiren bir münazara kurgulanır. Destekleme: Anahtar kelimelerden yararlanılarak sözlü özetleme yapılır.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w:t>
            </w:r>
          </w:p>
        </w:tc>
        <w:tc>
          <w:tcPr>
            <w:textDirection w:val="btLr"/>
          </w:tcPr>
          <w:p>
            <w:pPr>
              <w:ind w:left="113" w:right="113"/>
              <w:jc w:val="center"/>
            </w:pPr>
            <w:r>
              <w:t>22.HAFTA(01-07)</w:t>
            </w:r>
          </w:p>
        </w:tc>
        <w:tc>
          <w:tcPr>
            <w:textDirection w:val="btLr"/>
          </w:tcPr>
          <w:p>
            <w:pPr>
              <w:ind w:left="113" w:right="113"/>
              <w:jc w:val="center"/>
            </w:pPr>
            <w:r>
              <w:t>2 SAAT</w:t>
            </w:r>
          </w:p>
        </w:tc>
        <w:tc>
          <w:tcPr>
            <w:vAlign w:val="center"/>
          </w:tcPr>
          <w:p>
            <w:r>
              <w:t>HUKUKİ UYUŞMAZLIKLAR</w:t>
            </w:r>
          </w:p>
        </w:tc>
        <w:tc>
          <w:tcPr>
            <w:vAlign w:val="center"/>
          </w:tcPr>
          <w:p>
            <w:r>
              <w:t>HA.3.2. Gözlem ve deneyimlerine dayanarak hukuka aykırı durumların ortaya çıkmaması için yerine getirmesi gereken hukuki yükümlülükleri tahmin edebilme a) Gözlem ve deneyimlerinden yola çıkarak hukuka aykırı durumlar ile hukuki yükümlülükler arasındaki ilişkiyi belirler.</w:t>
            </w:r>
          </w:p>
        </w:tc>
        <w:tc>
          <w:tcPr>
            <w:vAlign w:val="center"/>
          </w:tcPr>
          <w:p>
            <w:r>
              <w:t>Hukuka Aykırı Durumlar ve Sorumluluklar</w:t>
            </w:r>
          </w:p>
        </w:tc>
        <w:tc>
          <w:tcPr>
            <w:vAlign w:val="center"/>
          </w:tcPr>
          <w:p>
            <w:r>
              <w:t>KB2.14. Yorumlama, KB2.11. Gözleme Dayalı Tahmin Etme, KB2.16.3. Analojik Akıl Yürütme, E2.1. Empati, E2.2. Sorumluluk, E3.1. Muhakeme, E3.3. Yaratıcılık, SDB2.1. İletişim, SDB2.3. Sosyal Farkındalık, SDB3.3. Sorumlu Karar Verme, D5. Duyarlılık, D6. Dürüstlük, D8. Mahremiyet, D9. Merhamet, D14. Saygı, D16. Sorumluluk, OB1. Bilgi Okuryazarlığı, OB2. Dijital Okuryazarlık, OB4. Görsel Okuryazarlık, OB6. Vatandaşlık Okuryazarlığı, KB2.7. Karşılaştırma</w:t>
            </w:r>
          </w:p>
        </w:tc>
        <w:tc>
          <w:tcPr>
            <w:vAlign w:val="center"/>
          </w:tcPr>
          <w:p>
            <w:r>
              <w:t>Kamu malına zarar vermeme, çevre temizliği ve trafik kuralları üzerinden hukuki yükümlülükler ile hukuka aykırı durumlar arasındaki doğrudan bağ incelenir.</w:t>
            </w:r>
          </w:p>
        </w:tc>
        <w:tc>
          <w:tcPr>
            <w:vAlign w:val="center"/>
          </w:tcPr>
          <w:p>
            <w:r>
              <w:t>Bu temada yer alan öğrenme çıktıları; dereceli puanlama anahtarı, çalışma yaprağı, kavram haritası ve gözlem formu kullanılarak değerlendirilebilir. Performans görevi kapsamında öğrencilerden hukuka aykırı durumların ortaya çıkma nedenleri ile ilgili yazılı, görsel veya dijital ürünler oluşturmaları istenebilir. Performans görevi, dereceli puanlama anahtarı kullanılarak değerlendirilebilir.</w:t>
            </w:r>
          </w:p>
        </w:tc>
        <w:tc>
          <w:tcPr>
            <w:vAlign w:val="center"/>
          </w:tcPr>
          <w:p>
            <w:r>
              <w:t>Zenginleştirme: Kamu mallarının korunmasına dair okul çapında bir farkındalık projesi planlanır. Destekleme: Günlük yükümlülükler liste halinde verilip işaretlenir.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w:t>
            </w:r>
          </w:p>
        </w:tc>
        <w:tc>
          <w:tcPr>
            <w:textDirection w:val="btLr"/>
          </w:tcPr>
          <w:p>
            <w:pPr>
              <w:ind w:left="113" w:right="113"/>
              <w:jc w:val="center"/>
            </w:pPr>
            <w:r>
              <w:t>23.HAFTA(15-21)</w:t>
            </w:r>
          </w:p>
        </w:tc>
        <w:tc>
          <w:tcPr>
            <w:textDirection w:val="btLr"/>
          </w:tcPr>
          <w:p>
            <w:pPr>
              <w:ind w:left="113" w:right="113"/>
              <w:jc w:val="center"/>
            </w:pPr>
            <w:r>
              <w:t>2 SAAT</w:t>
            </w:r>
          </w:p>
        </w:tc>
        <w:tc>
          <w:tcPr>
            <w:vAlign w:val="center"/>
          </w:tcPr>
          <w:p>
            <w:r>
              <w:t>HUKUKİ UYUŞMAZLIKLAR</w:t>
            </w:r>
          </w:p>
        </w:tc>
        <w:tc>
          <w:tcPr>
            <w:vAlign w:val="center"/>
          </w:tcPr>
          <w:p>
            <w:r>
              <w:t>HA.3.2. Gözlem ve deneyimlerine dayanarak hukuka aykırı durumların ortaya çıkmaması için yerine getirmesi gereken hukuki yükümlülükleri tahmin edebilme b) Hukuki yükümlülüklerini yerine getirmemenin yol açabileceği hak ihlali veya hukuka aykırı durumlara ilişkin çıkarımda bulunur.</w:t>
            </w:r>
          </w:p>
        </w:tc>
        <w:tc>
          <w:tcPr>
            <w:vAlign w:val="center"/>
          </w:tcPr>
          <w:p>
            <w:r>
              <w:t>Hukuka Aykırı Durumlar ve Sorumluluklar</w:t>
            </w:r>
          </w:p>
        </w:tc>
        <w:tc>
          <w:tcPr>
            <w:vAlign w:val="center"/>
          </w:tcPr>
          <w:p>
            <w:r>
              <w:t>KB2.14. Yorumlama, KB2.11. Gözleme Dayalı Tahmin Etme, KB2.16.3. Analojik Akıl Yürütme, E2.1. Empati, E2.2. Sorumluluk, E3.1. Muhakeme, E3.3. Yaratıcılık, SDB2.1. İletişim, SDB2.3. Sosyal Farkındalık, SDB3.3. Sorumlu Karar Verme, D5. Duyarlılık, D6. Dürüstlük, D8. Mahremiyet, D9. Merhamet, D14. Saygı, D16. Sorumluluk, OB1. Bilgi Okuryazarlığı, OB2. Dijital Okuryazarlık, OB4. Görsel Okuryazarlık, OB6. Vatandaşlık Okuryazarlığı, KB2.7. Karşılaştırma</w:t>
            </w:r>
          </w:p>
        </w:tc>
        <w:tc>
          <w:tcPr>
            <w:vAlign w:val="center"/>
          </w:tcPr>
          <w:p>
            <w:r>
              <w:t>Hukuki yükümlülüklerin yerine getirilmemesi sonucu doğabilecek hak ihlalleri ve güvenlik riskleri vaka analizleri ve rol oynama yoluyla çıkarımlanır.</w:t>
            </w:r>
          </w:p>
        </w:tc>
        <w:tc>
          <w:tcPr>
            <w:vAlign w:val="center"/>
          </w:tcPr>
          <w:p>
            <w:r>
              <w:t>Bu temada yer alan öğrenme çıktıları; dereceli puanlama anahtarı, çalışma yaprağı, kavram haritası ve gözlem formu kullanılarak değerlendirilebilir. Performans görevi kapsamında öğrencilerden hukuka aykırı durumların ortaya çıkma nedenleri ile ilgili yazılı, görsel veya dijital ürünler oluşturmaları istenebilir. Performans görevi, dereceli puanlama anahtarı kullanılarak değerlendirilebilir.</w:t>
            </w:r>
          </w:p>
        </w:tc>
        <w:tc>
          <w:tcPr>
            <w:vAlign w:val="center"/>
          </w:tcPr>
          <w:p>
            <w:r>
              <w:t>Zenginleştirme: Örnek bir olay üzerinden uyuşmazlığın adli süreç analizi yapılır. Destekleme: Rol oynama etkinliğinde öğrenciye yapılandırılmış replikler verilir.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w:t>
            </w:r>
          </w:p>
        </w:tc>
        <w:tc>
          <w:tcPr>
            <w:textDirection w:val="btLr"/>
          </w:tcPr>
          <w:p>
            <w:pPr>
              <w:ind w:left="113" w:right="113"/>
              <w:jc w:val="center"/>
            </w:pPr>
            <w:r>
              <w:t>24.HAFTA(22-28)</w:t>
            </w:r>
          </w:p>
        </w:tc>
        <w:tc>
          <w:tcPr>
            <w:textDirection w:val="btLr"/>
          </w:tcPr>
          <w:p>
            <w:pPr>
              <w:ind w:left="113" w:right="113"/>
              <w:jc w:val="center"/>
            </w:pPr>
            <w:r>
              <w:t>2 SAAT</w:t>
            </w:r>
          </w:p>
        </w:tc>
        <w:tc>
          <w:tcPr>
            <w:vAlign w:val="center"/>
          </w:tcPr>
          <w:p>
            <w:r>
              <w:t>HUKUKİ UYUŞMAZLIKLAR</w:t>
            </w:r>
          </w:p>
        </w:tc>
        <w:tc>
          <w:tcPr>
            <w:vAlign w:val="center"/>
          </w:tcPr>
          <w:p>
            <w:r>
              <w:t>HA.3.2. Gözlem ve deneyimlerine dayanarak hukuka aykırı durumların ortaya çıkmaması için yerine getirmesi gereken hukuki yükümlülükleri tahmin edebilme c) Hukuki yükümlülüklerini yerine getirmenin hak ihlallerini önlemedeki rolüne ilişkin yargıda bulunur.</w:t>
            </w:r>
          </w:p>
        </w:tc>
        <w:tc>
          <w:tcPr>
            <w:vAlign w:val="center"/>
          </w:tcPr>
          <w:p>
            <w:r>
              <w:t>Hukuka Aykırı Durumlar ve Sorumluluklar</w:t>
            </w:r>
          </w:p>
        </w:tc>
        <w:tc>
          <w:tcPr>
            <w:vAlign w:val="center"/>
          </w:tcPr>
          <w:p>
            <w:r>
              <w:t>KB2.14. Yorumlama, KB2.11. Gözleme Dayalı Tahmin Etme, KB2.16.3. Analojik Akıl Yürütme, E2.1. Empati, E2.2. Sorumluluk, E3.1. Muhakeme, E3.3. Yaratıcılık, SDB2.1. İletişim, SDB2.3. Sosyal Farkındalık, SDB3.3. Sorumlu Karar Verme, D5. Duyarlılık, D6. Dürüstlük, D8. Mahremiyet, D9. Merhamet, D14. Saygı, D16. Sorumluluk, OB1. Bilgi Okuryazarlığı, OB2. Dijital Okuryazarlık, OB4. Görsel Okuryazarlık, OB6. Vatandaşlık Okuryazarlığı, KB2.7. Karşılaştırma</w:t>
            </w:r>
          </w:p>
        </w:tc>
        <w:tc>
          <w:tcPr>
            <w:vAlign w:val="center"/>
          </w:tcPr>
          <w:p>
            <w:r>
              <w:t>Bireylerin sorumluluklarını eksiksiz yapmasının toplumsal düzen ve adaleti korumadaki önleyici gücü değerlendirilir ve yargıya varılır.</w:t>
            </w:r>
          </w:p>
        </w:tc>
        <w:tc>
          <w:tcPr>
            <w:vAlign w:val="center"/>
          </w:tcPr>
          <w:p>
            <w:r>
              <w:t>Bu temada yer alan öğrenme çıktıları; dereceli puanlama anahtarı, çalışma yaprağı, kavram haritası ve gözlem formu kullanılarak değerlendirilebilir. Performans görevi kapsamında öğrencilerden hukuka aykırı durumların ortaya çıkma nedenleri ile ilgili yazılı, görsel veya dijital ürünler oluşturmaları istenebilir. Performans görevi, dereceli puanlama anahtarı kullanılarak değerlendirilebilir.</w:t>
            </w:r>
          </w:p>
        </w:tc>
        <w:tc>
          <w:tcPr>
            <w:vAlign w:val="center"/>
          </w:tcPr>
          <w:p>
            <w:r>
              <w:t>Zenginleştirme: Hukuka uygun davranışın toplumsal huzura etkisini anlatan bir deneme yazılır. Destekleme: Doğru-yanlış cümleleri üzerinden çıkarım pekiştirilir.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MART-NİSAN</w:t>
            </w:r>
          </w:p>
        </w:tc>
        <w:tc>
          <w:tcPr>
            <w:textDirection w:val="btLr"/>
          </w:tcPr>
          <w:p>
            <w:pPr>
              <w:ind w:left="113" w:right="113"/>
              <w:jc w:val="center"/>
            </w:pPr>
            <w:r>
              <w:t>25.HAFTA(29-04)</w:t>
            </w:r>
          </w:p>
        </w:tc>
        <w:tc>
          <w:tcPr>
            <w:textDirection w:val="btLr"/>
          </w:tcPr>
          <w:p>
            <w:pPr>
              <w:ind w:left="113" w:right="113"/>
              <w:jc w:val="center"/>
            </w:pPr>
            <w:r>
              <w:t>2 SAAT</w:t>
            </w:r>
          </w:p>
        </w:tc>
        <w:tc>
          <w:tcPr>
            <w:vAlign w:val="center"/>
          </w:tcPr>
          <w:p>
            <w:r>
              <w:t>HUKUKİ UYUŞMAZLIKLAR</w:t>
            </w:r>
          </w:p>
        </w:tc>
        <w:tc>
          <w:tcPr>
            <w:vAlign w:val="center"/>
          </w:tcPr>
          <w:p>
            <w:r>
              <w:t>HA.3.3. Hukuka aykırı iki benzer durumun sonuçları arasında analojik akıl yürütebilme a) Hukuka aykırı farklı durumları gözlemler.</w:t>
            </w:r>
          </w:p>
        </w:tc>
        <w:tc>
          <w:tcPr>
            <w:vAlign w:val="center"/>
          </w:tcPr>
          <w:p>
            <w:r>
              <w:t>Hukuka Aykırı Durumların Sonuçları</w:t>
            </w:r>
          </w:p>
        </w:tc>
        <w:tc>
          <w:tcPr>
            <w:vAlign w:val="center"/>
          </w:tcPr>
          <w:p>
            <w:r>
              <w:t>KB2.14. Yorumlama, KB2.11. Gözleme Dayalı Tahmin Etme, KB2.16.3. Analojik Akıl Yürütme, E2.1. Empati, E2.2. Sorumluluk, E3.1. Muhakeme, E3.3. Yaratıcılık, SDB2.1. İletişim, SDB2.3. Sosyal Farkındalık, SDB3.3. Sorumlu Karar Verme, D5. Duyarlılık, D6. Dürüstlük, D8. Mahremiyet, D9. Merhamet, D14. Saygı, D16. Sorumluluk, OB1. Bilgi Okuryazarlığı, OB2. Dijital Okuryazarlık, OB4. Görsel Okuryazarlık, OB6. Vatandaşlık Okuryazarlığı, KB2.7. Karşılaştırma</w:t>
            </w:r>
          </w:p>
        </w:tc>
        <w:tc>
          <w:tcPr>
            <w:vAlign w:val="center"/>
          </w:tcPr>
          <w:p>
            <w:r>
              <w:t>Toplum huzurunu bozan iki benzer hukuka aykırı durum incelenir; bireysel, toplumsal ve kurumsal sonuçları gözlemlenir.</w:t>
            </w:r>
          </w:p>
        </w:tc>
        <w:tc>
          <w:tcPr>
            <w:vAlign w:val="center"/>
          </w:tcPr>
          <w:p>
            <w:r>
              <w:t>Bu temada yer alan öğrenme çıktıları; dereceli puanlama anahtarı, çalışma yaprağı, kavram haritası ve gözlem formu kullanılarak değerlendirilebilir. Performans görevi kapsamında öğrencilerden hukuka aykırı durumların ortaya çıkma nedenleri ile ilgili yazılı, görsel veya dijital ürünler oluşturmaları istenebilir. Performans görevi, dereceli puanlama anahtarı kullanılarak değerlendirilebilir.</w:t>
            </w:r>
          </w:p>
        </w:tc>
        <w:tc>
          <w:tcPr>
            <w:vAlign w:val="center"/>
          </w:tcPr>
          <w:p>
            <w:r>
              <w:t>Zenginleştirme: Benzer suç tipleri ve sonuçlarını gösteren karşılaştırma tablosu hazırlanır. Destekleme: Olaylar basitleştirilmiş iki kısa öykü üzerinden sunulur.</w:t>
            </w:r>
          </w:p>
        </w:tc>
        <w:tc>
          <w:tcPr>
            <w:vAlign w:val="center"/>
          </w:tcPr>
          <w:p>
            <w:pPr>
              <w:rPr>
                <w:b/>
              </w:rPr>
            </w:pPr>
            <w:r>
              <w:br/>
            </w:r>
            <w:r>
              <w:rPr>
                <w:b/>
              </w:rPr>
              <w:t>SINAV HAFTASI</w:t>
            </w:r>
          </w:p>
        </w:tc>
      </w:tr>
      <w:tr>
        <w:tblPrEx>
          <w:tblW w:w="5000" w:type="pct"/>
          <w:tblInd w:w="-113" w:type="dxa"/>
          <w:tblLook w:val="04A0"/>
        </w:tblPrEx>
        <w:trPr>
          <w:cantSplit/>
          <w:trHeight w:val="1134"/>
        </w:trPr>
        <w:tc>
          <w:tcPr>
            <w:textDirection w:val="btLr"/>
          </w:tcPr>
          <w:p>
            <w:pPr>
              <w:ind w:left="113" w:right="113"/>
              <w:jc w:val="center"/>
            </w:pPr>
            <w:r>
              <w:t>NİSAN</w:t>
            </w:r>
          </w:p>
        </w:tc>
        <w:tc>
          <w:tcPr>
            <w:textDirection w:val="btLr"/>
          </w:tcPr>
          <w:p>
            <w:pPr>
              <w:ind w:left="113" w:right="113"/>
              <w:jc w:val="center"/>
            </w:pPr>
            <w:r>
              <w:t>26.HAFTA(05-11)</w:t>
            </w:r>
          </w:p>
        </w:tc>
        <w:tc>
          <w:tcPr>
            <w:textDirection w:val="btLr"/>
          </w:tcPr>
          <w:p>
            <w:pPr>
              <w:ind w:left="113" w:right="113"/>
              <w:jc w:val="center"/>
            </w:pPr>
            <w:r>
              <w:t>2 SAAT</w:t>
            </w:r>
          </w:p>
        </w:tc>
        <w:tc>
          <w:tcPr>
            <w:vAlign w:val="center"/>
          </w:tcPr>
          <w:p>
            <w:r>
              <w:t>HUKUKİ UYUŞMAZLIKLAR</w:t>
            </w:r>
          </w:p>
        </w:tc>
        <w:tc>
          <w:tcPr>
            <w:vAlign w:val="center"/>
          </w:tcPr>
          <w:p>
            <w:r>
              <w:t>HA.3.3. Hukuka aykırı iki benzer durumun sonuçları arasında analojik akıl yürütebilme b) Hukuka aykırı durumların taraf, fiil, korunan hak ve olası yaptırım özelliklerini belirler.</w:t>
            </w:r>
          </w:p>
        </w:tc>
        <w:tc>
          <w:tcPr>
            <w:vAlign w:val="center"/>
          </w:tcPr>
          <w:p>
            <w:r>
              <w:t>Hukuka Aykırı Durumların Sonuçları</w:t>
            </w:r>
          </w:p>
        </w:tc>
        <w:tc>
          <w:tcPr>
            <w:vAlign w:val="center"/>
          </w:tcPr>
          <w:p>
            <w:r>
              <w:t>KB2.14. Yorumlama, KB2.11. Gözleme Dayalı Tahmin Etme, KB2.16.3. Analojik Akıl Yürütme, E2.1. Empati, E2.2. Sorumluluk, E3.1. Muhakeme, E3.3. Yaratıcılık, SDB2.1. İletişim, SDB2.3. Sosyal Farkındalık, SDB3.3. Sorumlu Karar Verme, D5. Duyarlılık, D6. Dürüstlük, D8. Mahremiyet, D9. Merhamet, D14. Saygı, D16. Sorumluluk, OB1. Bilgi Okuryazarlığı, OB2. Dijital Okuryazarlık, OB4. Görsel Okuryazarlık, OB6. Vatandaşlık Okuryazarlığı, KB2.7. Karşılaştırma</w:t>
            </w:r>
          </w:p>
        </w:tc>
        <w:tc>
          <w:tcPr>
            <w:vAlign w:val="center"/>
          </w:tcPr>
          <w:p>
            <w:r>
              <w:t>Örnek olaylar taraf, fiil, korunan hak ve cezai/idari/disiplin yaptırımları yönünden karşılaştırılır; cezaların şahsiliği ve masumiyet karinesi ilkeleri işlenir.</w:t>
            </w:r>
          </w:p>
        </w:tc>
        <w:tc>
          <w:tcPr>
            <w:vAlign w:val="center"/>
          </w:tcPr>
          <w:p>
            <w:r>
              <w:t>Bu temada yer alan öğrenme çıktıları; dereceli puanlama anahtarı, çalışma yaprağı, kavram haritası ve gözlem formu kullanılarak değerlendirilebilir. Performans görevi kapsamında öğrencilerden hukuka aykırı durumların ortaya çıkma nedenleri ile ilgili yazılı, görsel veya dijital ürünler oluşturmaları istenebilir. Performans görevi, dereceli puanlama anahtarı kullanılarak değerlendirilebilir.</w:t>
            </w:r>
          </w:p>
        </w:tc>
        <w:tc>
          <w:tcPr>
            <w:vAlign w:val="center"/>
          </w:tcPr>
          <w:p>
            <w:r>
              <w:t>Zenginleştirme: Masumiyet karinesi ve adil yargılanma hakkına dair vaka incelemesi yapılır. Destekleme: Yaptırım türleri şematik olarak gösterilerek eşleştirilir.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NİSAN</w:t>
            </w:r>
          </w:p>
        </w:tc>
        <w:tc>
          <w:tcPr>
            <w:textDirection w:val="btLr"/>
          </w:tcPr>
          <w:p>
            <w:pPr>
              <w:ind w:left="113" w:right="113"/>
              <w:jc w:val="center"/>
            </w:pPr>
            <w:r>
              <w:t>27.HAFTA(12-18)</w:t>
            </w:r>
          </w:p>
        </w:tc>
        <w:tc>
          <w:tcPr>
            <w:textDirection w:val="btLr"/>
          </w:tcPr>
          <w:p>
            <w:pPr>
              <w:ind w:left="113" w:right="113"/>
              <w:jc w:val="center"/>
            </w:pPr>
            <w:r>
              <w:t>2 SAAT</w:t>
            </w:r>
          </w:p>
        </w:tc>
        <w:tc>
          <w:tcPr>
            <w:vAlign w:val="center"/>
          </w:tcPr>
          <w:p>
            <w:r>
              <w:t>HUKUKİ UYUŞMAZLIKLAR</w:t>
            </w:r>
          </w:p>
        </w:tc>
        <w:tc>
          <w:tcPr>
            <w:vAlign w:val="center"/>
          </w:tcPr>
          <w:p>
            <w:r>
              <w:t>HA.3.3. Hukuka aykırı iki benzer durumun sonuçları arasında analojik akıl yürütebilme c) Hukuka aykırı durumların benzerliklerden hareketle sonuçlarına ve yaptırımlarına ilişkin çıkarım yapar.</w:t>
            </w:r>
          </w:p>
        </w:tc>
        <w:tc>
          <w:tcPr>
            <w:vAlign w:val="center"/>
          </w:tcPr>
          <w:p>
            <w:r>
              <w:t>Hukuka Aykırı Durumların Sonuçları</w:t>
            </w:r>
          </w:p>
        </w:tc>
        <w:tc>
          <w:tcPr>
            <w:vAlign w:val="center"/>
          </w:tcPr>
          <w:p>
            <w:r>
              <w:t>KB2.14. Yorumlama, KB2.11. Gözleme Dayalı Tahmin Etme, KB2.16.3. Analojik Akıl Yürütme, E2.1. Empati, E2.2. Sorumluluk, E3.1. Muhakeme, E3.3. Yaratıcılık, SDB2.1. İletişim, SDB2.3. Sosyal Farkındalık, SDB3.3. Sorumlu Karar Verme, D5. Duyarlılık, D6. Dürüstlük, D8. Mahremiyet, D9. Merhamet, D14. Saygı, D16. Sorumluluk, OB1. Bilgi Okuryazarlığı, OB2. Dijital Okuryazarlık, OB4. Görsel Okuryazarlık, OB6. Vatandaşlık Okuryazarlığı, KB2.7. Karşılaştırma</w:t>
            </w:r>
          </w:p>
        </w:tc>
        <w:tc>
          <w:tcPr>
            <w:vAlign w:val="center"/>
          </w:tcPr>
          <w:p>
            <w:r>
              <w:t>Yapısal benzerliklerden yola çıkılarak yeni bir hukuka aykırı durumun doğuracağı olası sonuçlar ve yaptırımlar analojik akıl yürütmeyle çıkarımlanır.</w:t>
            </w:r>
          </w:p>
        </w:tc>
        <w:tc>
          <w:tcPr>
            <w:vAlign w:val="center"/>
          </w:tcPr>
          <w:p>
            <w:r>
              <w:t>Bu temada yer alan öğrenme çıktıları; dereceli puanlama anahtarı, çalışma yaprağı, kavram haritası ve gözlem formu kullanılarak değerlendirilebilir. Performans görevi kapsamında öğrencilerden hukuka aykırı durumların ortaya çıkma nedenleri ile ilgili yazılı, görsel veya dijital ürünler oluşturmaları istenebilir. Performans görevi, dereceli puanlama anahtarı kullanılarak değerlendirilebilir.</w:t>
            </w:r>
          </w:p>
        </w:tc>
        <w:tc>
          <w:tcPr>
            <w:vAlign w:val="center"/>
          </w:tcPr>
          <w:p>
            <w:r>
              <w:t>Zenginleştirme: Analoji yoluyla yeni bir uyuşmazlığın mahkeme kararı tahmini yazılır. Destekleme: İki durum arasındaki benzer sonuçlar rehberle listelenir.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NİSAN</w:t>
            </w:r>
          </w:p>
        </w:tc>
        <w:tc>
          <w:tcPr>
            <w:textDirection w:val="btLr"/>
          </w:tcPr>
          <w:p>
            <w:pPr>
              <w:ind w:left="113" w:right="113"/>
              <w:jc w:val="center"/>
            </w:pPr>
            <w:r>
              <w:t>28.HAFTA(19-25)</w:t>
            </w:r>
          </w:p>
        </w:tc>
        <w:tc>
          <w:tcPr>
            <w:textDirection w:val="btLr"/>
          </w:tcPr>
          <w:p>
            <w:pPr>
              <w:ind w:left="113" w:right="113"/>
              <w:jc w:val="center"/>
            </w:pPr>
            <w:r>
              <w:t>2 SAAT</w:t>
            </w:r>
          </w:p>
        </w:tc>
        <w:tc>
          <w:tcPr>
            <w:vAlign w:val="center"/>
          </w:tcPr>
          <w:p>
            <w:r>
              <w:t>HUKUKİ ÇÖZÜMLER</w:t>
            </w:r>
          </w:p>
        </w:tc>
        <w:tc>
          <w:tcPr>
            <w:vAlign w:val="center"/>
          </w:tcPr>
          <w:p>
            <w:r>
              <w:t>HA.4.1. Uyuşmazlıkların çözüm yolları ile ilgili eleştirel düşünebilme a) Uyuşmazlıkların çözümünde makul olma ve uzlaşı yöntemlerini sorgular.</w:t>
            </w:r>
          </w:p>
        </w:tc>
        <w:tc>
          <w:tcPr>
            <w:vAlign w:val="center"/>
          </w:tcPr>
          <w:p>
            <w:r>
              <w:t>Uyuşmazlıkların Çözüm Yolları</w:t>
            </w:r>
          </w:p>
        </w:tc>
        <w:tc>
          <w:tcPr>
            <w:vAlign w:val="center"/>
          </w:tcPr>
          <w:p>
            <w:r>
              <w:t>KB3.3. Eleştirel Düşünme, KB3.2. Problem Çözme, KB2.20. Sentezleme, E1.6. Seçicilik, E3.1. Muhakeme, E3.3. Yaratıcılık, E3.5. Açık Fikirlilik, E3.6. Analitiklik, SDB1.1. Kendini Tanıma (Öz Farkındalık), SDB1.2. Kendini Düzenleme (Öz Düzenleme), SDB2.3. Sosyal Farkındalık, D1. Adalet, D5. Duyarlılık, D6. Dürüstlük, D7. Estetik, D11. Özgürlük, D14. Saygı, D16. Sorumluluk, D17. Tasarruf, OB1. Bilgi Okuryazarlığı, OB2. Dijital Okuryazarlık, OB4. Görsel Okuryazarlık, OB6. Vatandaşlık Okuryazarlığı, KB2.7. Karşılaştırma</w:t>
            </w:r>
          </w:p>
        </w:tc>
        <w:tc>
          <w:tcPr>
            <w:vAlign w:val="center"/>
          </w:tcPr>
          <w:p>
            <w:r>
              <w:t>Uyuşmazlık durumlarında empati, anlayış ve makul olmanın rolü eleştirel gözle sorgulanır; şiddet içermeyen uzlaşı yollarının önemi fark ettirilir.</w:t>
            </w:r>
          </w:p>
        </w:tc>
        <w:tc>
          <w:tcPr>
            <w:vAlign w:val="center"/>
          </w:tcPr>
          <w:p>
            <w:r>
              <w:t>Bu temada yer alan öğrenme çıktıları; dereceli puanlama anahtarı, kavram haritası, çalışma yaprağı kullanılarak değerlendirilebilir. Öğrencilerden günlük yaşamda uzlaşı yöntemlerinin kullanılabileceği durumlarla ilgili resim, şiir, slogan, poster, afiş, çizgi roman, kamu spotu senaryosu gibi ürünler hazırlamaları istenebilir. Yargı sistemi içindeki kurumlar ile meslekleri ilişkilendirmek için öğrencilerden performans görevi kapsamında duruşma salonunu yansıtan bir görsel veya dijital materyal hazırlamaları istenebilir. Ayrıca kurumlar ve mesleklerle ilgili kavram ağı, eşleştirme tablosu, afiş, poster gibi çalışmalar yapmaları da istenebilir. Performans görevleri, dereceli puanlama anahtarı kullanılarak değerlendirilebilir.</w:t>
            </w:r>
          </w:p>
        </w:tc>
        <w:tc>
          <w:tcPr>
            <w:vAlign w:val="center"/>
          </w:tcPr>
          <w:p>
            <w:r>
              <w:t>Zenginleştirme: Akran arabuluculuğunun okul barışına katkısını inceleyen bir araştırma yapılır. Destekleme: Anlaşmazlık çözme basamakları görsel kartlarla sıralattırılır.</w:t>
            </w:r>
          </w:p>
        </w:tc>
        <w:tc>
          <w:tcPr>
            <w:vAlign w:val="center"/>
          </w:tcPr>
          <w:p>
            <w:pPr>
              <w:rPr>
                <w:b/>
              </w:rPr>
            </w:pPr>
            <w:r>
              <w:br/>
            </w:r>
            <w:r>
              <w:rPr>
                <w:b/>
              </w:rPr>
              <w:t>23 Nisan Ulusal Egemenlik ve Çocuk Bayramı</w:t>
            </w:r>
          </w:p>
        </w:tc>
      </w:tr>
      <w:tr>
        <w:tblPrEx>
          <w:tblW w:w="5000" w:type="pct"/>
          <w:tblInd w:w="-113" w:type="dxa"/>
          <w:tblLook w:val="04A0"/>
        </w:tblPrEx>
        <w:trPr>
          <w:cantSplit/>
          <w:trHeight w:val="1134"/>
        </w:trPr>
        <w:tc>
          <w:tcPr>
            <w:textDirection w:val="btLr"/>
          </w:tcPr>
          <w:p>
            <w:pPr>
              <w:ind w:left="113" w:right="113"/>
              <w:jc w:val="center"/>
            </w:pPr>
            <w:r>
              <w:t>NİSAN-MAYIS</w:t>
            </w:r>
          </w:p>
        </w:tc>
        <w:tc>
          <w:tcPr>
            <w:textDirection w:val="btLr"/>
          </w:tcPr>
          <w:p>
            <w:pPr>
              <w:ind w:left="113" w:right="113"/>
              <w:jc w:val="center"/>
            </w:pPr>
            <w:r>
              <w:t>29.HAFTA(26-02)</w:t>
            </w:r>
          </w:p>
        </w:tc>
        <w:tc>
          <w:tcPr>
            <w:textDirection w:val="btLr"/>
          </w:tcPr>
          <w:p>
            <w:pPr>
              <w:ind w:left="113" w:right="113"/>
              <w:jc w:val="center"/>
            </w:pPr>
            <w:r>
              <w:t>2 SAAT</w:t>
            </w:r>
          </w:p>
        </w:tc>
        <w:tc>
          <w:tcPr>
            <w:vAlign w:val="center"/>
          </w:tcPr>
          <w:p>
            <w:r>
              <w:t>HUKUKİ ÇÖZÜMLER</w:t>
            </w:r>
          </w:p>
        </w:tc>
        <w:tc>
          <w:tcPr>
            <w:vAlign w:val="center"/>
          </w:tcPr>
          <w:p>
            <w:r>
              <w:t>HA.4.1. Uyuşmazlıkların çözüm yolları ile ilgili eleştirel düşünebilme b) Uyuşmazlıkların çözümünde kullanılabilecek uzlaşı yöntemleri ile ilgili akıl yürütür.</w:t>
            </w:r>
          </w:p>
        </w:tc>
        <w:tc>
          <w:tcPr>
            <w:vAlign w:val="center"/>
          </w:tcPr>
          <w:p>
            <w:r>
              <w:t>Uyuşmazlıkların Çözüm Yolları</w:t>
            </w:r>
          </w:p>
        </w:tc>
        <w:tc>
          <w:tcPr>
            <w:vAlign w:val="center"/>
          </w:tcPr>
          <w:p>
            <w:r>
              <w:t>KB3.3. Eleştirel Düşünme, KB3.2. Problem Çözme, KB2.20. Sentezleme, E1.6. Seçicilik, E3.1. Muhakeme, E3.3. Yaratıcılık, E3.5. Açık Fikirlilik, E3.6. Analitiklik, SDB1.1. Kendini Tanıma (Öz Farkındalık), SDB1.2. Kendini Düzenleme (Öz Düzenleme), SDB2.3. Sosyal Farkındalık, D1. Adalet, D5. Duyarlılık, D6. Dürüstlük, D7. Estetik, D11. Özgürlük, D14. Saygı, D16. Sorumluluk, D17. Tasarruf, OB1. Bilgi Okuryazarlığı, OB2. Dijital Okuryazarlık, OB4. Görsel Okuryazarlık, OB6. Vatandaşlık Okuryazarlığı, KB2.7. Karşılaştırma</w:t>
            </w:r>
          </w:p>
        </w:tc>
        <w:tc>
          <w:tcPr>
            <w:vAlign w:val="center"/>
          </w:tcPr>
          <w:p>
            <w:r>
              <w:t>Kazan-kazan stratejisi ve okullarda akran arabuluculuğu mekanizması ele alınarak uyuşmazlıkların çözüm yöntemleri üzerine akıl yürütülür.</w:t>
            </w:r>
          </w:p>
        </w:tc>
        <w:tc>
          <w:tcPr>
            <w:vAlign w:val="center"/>
          </w:tcPr>
          <w:p>
            <w:r>
              <w:t>Bu temada yer alan öğrenme çıktıları; dereceli puanlama anahtarı, kavram haritası, çalışma yaprağı kullanılarak değerlendirilebilir. Öğrencilerden günlük yaşamda uzlaşı yöntemlerinin kullanılabileceği durumlarla ilgili resim, şiir, slogan, poster, afiş, çizgi roman, kamu spotu senaryosu gibi ürünler hazırlamaları istenebilir. Yargı sistemi içindeki kurumlar ile meslekleri ilişkilendirmek için öğrencilerden performans görevi kapsamında duruşma salonunu yansıtan bir görsel veya dijital materyal hazırlamaları istenebilir. Ayrıca kurumlar ve mesleklerle ilgili kavram ağı, eşleştirme tablosu, afiş, poster gibi çalışmalar yapmaları da istenebilir. Performans görevleri, dereceli puanlama anahtarı kullanılarak değerlendirilebilir.</w:t>
            </w:r>
          </w:p>
        </w:tc>
        <w:tc>
          <w:tcPr>
            <w:vAlign w:val="center"/>
          </w:tcPr>
          <w:p>
            <w:r>
              <w:t>Zenginleştirme: Okul uyuşmazlıklarına yönelik akran arabuluculuğu simülasyonu yapılır. Destekleme: Kazan-kazan yaklaşımını gösteren basit örnekler incelenir.</w:t>
            </w:r>
          </w:p>
        </w:tc>
        <w:tc>
          <w:tcPr>
            <w:vAlign w:val="center"/>
          </w:tcPr>
          <w:p>
            <w:pPr>
              <w:rPr>
                <w:b/>
              </w:rPr>
            </w:pPr>
            <w:r>
              <w:br/>
            </w:r>
            <w:r>
              <w:rPr>
                <w:b/>
              </w:rPr>
              <w:t>1 Mayıs İşçi Bayramı</w:t>
            </w: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30.HAFTA(03-09)</w:t>
            </w:r>
          </w:p>
        </w:tc>
        <w:tc>
          <w:tcPr>
            <w:textDirection w:val="btLr"/>
          </w:tcPr>
          <w:p>
            <w:pPr>
              <w:ind w:left="113" w:right="113"/>
              <w:jc w:val="center"/>
            </w:pPr>
            <w:r>
              <w:t>2 SAAT</w:t>
            </w:r>
          </w:p>
        </w:tc>
        <w:tc>
          <w:tcPr>
            <w:vAlign w:val="center"/>
          </w:tcPr>
          <w:p>
            <w:r>
              <w:t>HUKUKİ ÇÖZÜMLER</w:t>
            </w:r>
          </w:p>
        </w:tc>
        <w:tc>
          <w:tcPr>
            <w:vAlign w:val="center"/>
          </w:tcPr>
          <w:p>
            <w:r>
              <w:t>HA.4.1. Uyuşmazlıkların çözüm yolları ile ilgili eleştirel düşünebilme c) Uzlaşı yöntemlerini günlük yaşamda yansıtabileceği durumlara örnekler verir.</w:t>
            </w:r>
          </w:p>
        </w:tc>
        <w:tc>
          <w:tcPr>
            <w:vAlign w:val="center"/>
          </w:tcPr>
          <w:p>
            <w:r>
              <w:t>Uyuşmazlıkların Çözüm Yolları</w:t>
            </w:r>
          </w:p>
        </w:tc>
        <w:tc>
          <w:tcPr>
            <w:vAlign w:val="center"/>
          </w:tcPr>
          <w:p>
            <w:r>
              <w:t>KB3.3. Eleştirel Düşünme, KB3.2. Problem Çözme, KB2.20. Sentezleme, E1.6. Seçicilik, E3.1. Muhakeme, E3.3. Yaratıcılık, E3.5. Açık Fikirlilik, E3.6. Analitiklik, SDB1.1. Kendini Tanıma (Öz Farkındalık), SDB1.2. Kendini Düzenleme (Öz Düzenleme), SDB2.3. Sosyal Farkındalık, D1. Adalet, D5. Duyarlılık, D6. Dürüstlük, D7. Estetik, D11. Özgürlük, D14. Saygı, D16. Sorumluluk, D17. Tasarruf, OB1. Bilgi Okuryazarlığı, OB2. Dijital Okuryazarlık, OB4. Görsel Okuryazarlık, OB6. Vatandaşlık Okuryazarlığı, KB2.7. Karşılaştırma</w:t>
            </w:r>
          </w:p>
        </w:tc>
        <w:tc>
          <w:tcPr>
            <w:vAlign w:val="center"/>
          </w:tcPr>
          <w:p>
            <w:r>
              <w:t>Öğrenciler istasyon tekniğiyle uzlaşı yöntemlerini yansıtan poster, şiir, karikatür veya kamu spotu senaryoları hazırlar ve somut örnekler sunar.</w:t>
            </w:r>
          </w:p>
        </w:tc>
        <w:tc>
          <w:tcPr>
            <w:vAlign w:val="center"/>
          </w:tcPr>
          <w:p>
            <w:r>
              <w:t>Bu temada yer alan öğrenme çıktıları; dereceli puanlama anahtarı, kavram haritası, çalışma yaprağı kullanılarak değerlendirilebilir. Öğrencilerden günlük yaşamda uzlaşı yöntemlerinin kullanılabileceği durumlarla ilgili resim, şiir, slogan, poster, afiş, çizgi roman, kamu spotu senaryosu gibi ürünler hazırlamaları istenebilir. Yargı sistemi içindeki kurumlar ile meslekleri ilişkilendirmek için öğrencilerden performans görevi kapsamında duruşma salonunu yansıtan bir görsel veya dijital materyal hazırlamaları istenebilir. Ayrıca kurumlar ve mesleklerle ilgili kavram ağı, eşleştirme tablosu, afiş, poster gibi çalışmalar yapmaları da istenebilir. Performans görevleri, dereceli puanlama anahtarı kullanılarak değerlendirilebilir.</w:t>
            </w:r>
          </w:p>
        </w:tc>
        <w:tc>
          <w:tcPr>
            <w:vAlign w:val="center"/>
          </w:tcPr>
          <w:p>
            <w:r>
              <w:t>Zenginleştirme: Uzlaşı yöntemlerini tanıtan afiş ve sloganlar okul koridorlarında sergilenir. Destekleme: İstasyon çalışmalarında resim ve kısa slogan üretimi desteklenir.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31.HAFTA(10-16)</w:t>
            </w:r>
          </w:p>
        </w:tc>
        <w:tc>
          <w:tcPr>
            <w:textDirection w:val="btLr"/>
          </w:tcPr>
          <w:p>
            <w:pPr>
              <w:ind w:left="113" w:right="113"/>
              <w:jc w:val="center"/>
            </w:pPr>
            <w:r>
              <w:t>2 SAAT</w:t>
            </w:r>
          </w:p>
        </w:tc>
        <w:tc>
          <w:tcPr>
            <w:vAlign w:val="center"/>
          </w:tcPr>
          <w:p>
            <w:r>
              <w:t>HUKUKİ ÇÖZÜMLER</w:t>
            </w:r>
          </w:p>
        </w:tc>
        <w:tc>
          <w:tcPr>
            <w:vAlign w:val="center"/>
          </w:tcPr>
          <w:p>
            <w:r>
              <w:t>HA.4.2. Karşılaşabileceği hukuki uyuşmazlıkları ilgili kurum ve kuruluşlar aracılığıyla çözebilme a) Örneklerden yola çıkarak günlük yaşamda karşılaşabileceği bir hukuki uyuşmazlığı belirler. b) Belirlediği hukuki uyuşmazlıkla ilgili ayrıntıları özetler.</w:t>
            </w:r>
          </w:p>
        </w:tc>
        <w:tc>
          <w:tcPr>
            <w:vAlign w:val="center"/>
          </w:tcPr>
          <w:p>
            <w:r>
              <w:t>Hukuki Uyuşmazlıklarda Görevli Kurum ve Kuruluşlar</w:t>
            </w:r>
          </w:p>
        </w:tc>
        <w:tc>
          <w:tcPr>
            <w:vAlign w:val="center"/>
          </w:tcPr>
          <w:p>
            <w:r>
              <w:t>KB3.3. Eleştirel Düşünme, KB3.2. Problem Çözme, KB2.20. Sentezleme, E1.6. Seçicilik, E3.1. Muhakeme, E3.3. Yaratıcılık, E3.5. Açık Fikirlilik, E3.6. Analitiklik, SDB1.1. Kendini Tanıma (Öz Farkındalık), SDB1.2. Kendini Düzenleme (Öz Düzenleme), SDB2.3. Sosyal Farkındalık, D1. Adalet, D5. Duyarlılık, D6. Dürüstlük, D7. Estetik, D11. Özgürlük, D14. Saygı, D16. Sorumluluk, D17. Tasarruf, OB1. Bilgi Okuryazarlığı, OB2. Dijital Okuryazarlık, OB4. Görsel Okuryazarlık, OB6. Vatandaşlık Okuryazarlığı, KB2.7. Karşılaştırma</w:t>
            </w:r>
          </w:p>
        </w:tc>
        <w:tc>
          <w:tcPr>
            <w:vAlign w:val="center"/>
          </w:tcPr>
          <w:p>
            <w:r>
              <w:t>Günlük yaşamdan bir hukuki uyuşmazlık (tüketici ayıplı malı, kira uyuşmazlığı vb.) belirlenir ve uyuşmazlığın temel unsurları özetlenir.</w:t>
            </w:r>
          </w:p>
        </w:tc>
        <w:tc>
          <w:tcPr>
            <w:vAlign w:val="center"/>
          </w:tcPr>
          <w:p>
            <w:r>
              <w:t>Bu temada yer alan öğrenme çıktıları; dereceli puanlama anahtarı, kavram haritası, çalışma yaprağı kullanılarak değerlendirilebilir. Öğrencilerden günlük yaşamda uzlaşı yöntemlerinin kullanılabileceği durumlarla ilgili resim, şiir, slogan, poster, afiş, çizgi roman, kamu spotu senaryosu gibi ürünler hazırlamaları istenebilir. Yargı sistemi içindeki kurumlar ile meslekleri ilişkilendirmek için öğrencilerden performans görevi kapsamında duruşma salonunu yansıtan bir görsel veya dijital materyal hazırlamaları istenebilir. Ayrıca kurumlar ve mesleklerle ilgili kavram ağı, eşleştirme tablosu, afiş, poster gibi çalışmalar yapmaları da istenebilir. Performans görevleri, dereceli puanlama anahtarı kullanılarak değerlendirilebilir.</w:t>
            </w:r>
          </w:p>
        </w:tc>
        <w:tc>
          <w:tcPr>
            <w:vAlign w:val="center"/>
          </w:tcPr>
          <w:p>
            <w:r>
              <w:t>Zenginleştirme: Tüketici hakem heyeti kararı örneği üzerinden uyuşmazlık özeti çıkartılır. Destekleme: Uyuşmazlık metni sadeleştirilerek hazır form üzerinde özetletilir.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32.HAFTA(17-23)</w:t>
            </w:r>
          </w:p>
        </w:tc>
        <w:tc>
          <w:tcPr>
            <w:textDirection w:val="btLr"/>
          </w:tcPr>
          <w:p>
            <w:pPr>
              <w:ind w:left="113" w:right="113"/>
              <w:jc w:val="center"/>
            </w:pPr>
            <w:r>
              <w:t>2 SAAT</w:t>
            </w:r>
          </w:p>
        </w:tc>
        <w:tc>
          <w:tcPr>
            <w:vAlign w:val="center"/>
          </w:tcPr>
          <w:p>
            <w:r>
              <w:t>HUKUKİ ÇÖZÜMLER</w:t>
            </w:r>
          </w:p>
        </w:tc>
        <w:tc>
          <w:tcPr>
            <w:vAlign w:val="center"/>
          </w:tcPr>
          <w:p>
            <w:r>
              <w:t>HA.4.2. Karşılaşabileceği hukuki uyuşmazlıkları ilgili kurum ve kuruluşlar aracılığıyla çözebilme c) Hukuki uyuşmazlığın çözümü için başvurabileceği kurum ve kuruluşlara yönelik mevcut bilgiye dayalı tahminde bulunur. ç) Hukuki uyuşmazlığın çözümünde başvurabileceği kurum ve kuruluşların görev ve yetki alanlarına ilişkin akıl yürütür.</w:t>
            </w:r>
          </w:p>
        </w:tc>
        <w:tc>
          <w:tcPr>
            <w:vAlign w:val="center"/>
          </w:tcPr>
          <w:p>
            <w:r>
              <w:t>Hukuki Uyuşmazlıklarda Görevli Kurum ve Kuruluşlar</w:t>
            </w:r>
          </w:p>
        </w:tc>
        <w:tc>
          <w:tcPr>
            <w:vAlign w:val="center"/>
          </w:tcPr>
          <w:p>
            <w:r>
              <w:t>KB3.3. Eleştirel Düşünme, KB3.2. Problem Çözme, KB2.20. Sentezleme, E1.6. Seçicilik, E3.1. Muhakeme, E3.3. Yaratıcılık, E3.5. Açık Fikirlilik, E3.6. Analitiklik, SDB1.1. Kendini Tanıma (Öz Farkındalık), SDB1.2. Kendini Düzenleme (Öz Düzenleme), SDB2.3. Sosyal Farkındalık, D1. Adalet, D5. Duyarlılık, D6. Dürüstlük, D7. Estetik, D11. Özgürlük, D14. Saygı, D16. Sorumluluk, D17. Tasarruf, OB1. Bilgi Okuryazarlığı, OB2. Dijital Okuryazarlık, OB4. Görsel Okuryazarlık, OB6. Vatandaşlık Okuryazarlığı, KB2.7. Karşılaştırma</w:t>
            </w:r>
          </w:p>
        </w:tc>
        <w:tc>
          <w:tcPr>
            <w:vAlign w:val="center"/>
          </w:tcPr>
          <w:p>
            <w:r>
              <w:t>Tüketici hakem heyeti, arabuluculuk merkezleri, Kamu Denetçiliği Kurumu ve mahkemelerin görev ve yetki alanları incelenerek akıl yürütülür.</w:t>
            </w:r>
          </w:p>
        </w:tc>
        <w:tc>
          <w:tcPr>
            <w:vAlign w:val="center"/>
          </w:tcPr>
          <w:p>
            <w:r>
              <w:t>Bu temada yer alan öğrenme çıktıları; dereceli puanlama anahtarı, kavram haritası, çalışma yaprağı kullanılarak değerlendirilebilir. Öğrencilerden günlük yaşamda uzlaşı yöntemlerinin kullanılabileceği durumlarla ilgili resim, şiir, slogan, poster, afiş, çizgi roman, kamu spotu senaryosu gibi ürünler hazırlamaları istenebilir. Yargı sistemi içindeki kurumlar ile meslekleri ilişkilendirmek için öğrencilerden performans görevi kapsamında duruşma salonunu yansıtan bir görsel veya dijital materyal hazırlamaları istenebilir. Ayrıca kurumlar ve mesleklerle ilgili kavram ağı, eşleştirme tablosu, afiş, poster gibi çalışmalar yapmaları da istenebilir. Performans görevleri, dereceli puanlama anahtarı kullanılarak değerlendirilebilir.</w:t>
            </w:r>
          </w:p>
        </w:tc>
        <w:tc>
          <w:tcPr>
            <w:vAlign w:val="center"/>
          </w:tcPr>
          <w:p>
            <w:r>
              <w:t>Zenginleştirme: Arabuluculuk ve uzlaştırmanın zaman ve kaynak tasarrufu yönü araştırılır. Destekleme: Kurumların görev alanları eşleştirme tablosuyla verilir.</w:t>
            </w:r>
          </w:p>
        </w:tc>
        <w:tc>
          <w:tcPr>
            <w:vAlign w:val="center"/>
          </w:tcPr>
          <w:p>
            <w:pPr>
              <w:rPr>
                <w:b/>
              </w:rPr>
            </w:pPr>
            <w:r>
              <w:br/>
            </w:r>
            <w:r>
              <w:rPr>
                <w:b/>
              </w:rPr>
              <w:t>19 Mayıs Atatürk’ü Anma Gençlik ve Spor Bayramı</w:t>
            </w: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33.HAFTA(24-30)</w:t>
            </w:r>
          </w:p>
        </w:tc>
        <w:tc>
          <w:tcPr>
            <w:textDirection w:val="btLr"/>
          </w:tcPr>
          <w:p>
            <w:pPr>
              <w:ind w:left="113" w:right="113"/>
              <w:jc w:val="center"/>
            </w:pPr>
            <w:r>
              <w:t>2 SAAT</w:t>
            </w:r>
          </w:p>
        </w:tc>
        <w:tc>
          <w:tcPr>
            <w:vAlign w:val="center"/>
          </w:tcPr>
          <w:p>
            <w:r>
              <w:t>HUKUKİ ÇÖZÜMLER</w:t>
            </w:r>
          </w:p>
        </w:tc>
        <w:tc>
          <w:tcPr>
            <w:vAlign w:val="center"/>
          </w:tcPr>
          <w:p>
            <w:r>
              <w:t>HA.4.2. Karşılaşabileceği hukuki uyuşmazlıkları ilgili kurum ve kuruluşlar aracılığıyla çözebilme d) Hukuki uyuşmazlığın çözümünde başvurabileceği en uygun kurum ve kuruluşlara karar verir.</w:t>
            </w:r>
          </w:p>
        </w:tc>
        <w:tc>
          <w:tcPr>
            <w:vAlign w:val="center"/>
          </w:tcPr>
          <w:p>
            <w:r>
              <w:t>Hukuki Uyuşmazlıklarda Görevli Kurum ve Kuruluşlar</w:t>
            </w:r>
          </w:p>
        </w:tc>
        <w:tc>
          <w:tcPr>
            <w:vAlign w:val="center"/>
          </w:tcPr>
          <w:p>
            <w:r>
              <w:t>KB3.3. Eleştirel Düşünme, KB3.2. Problem Çözme, KB2.20. Sentezleme, E1.6. Seçicilik, E3.1. Muhakeme, E3.3. Yaratıcılık, E3.5. Açık Fikirlilik, E3.6. Analitiklik, SDB1.1. Kendini Tanıma (Öz Farkındalık), SDB1.2. Kendini Düzenleme (Öz Düzenleme), SDB2.3. Sosyal Farkındalık, D1. Adalet, D5. Duyarlılık, D6. Dürüstlük, D7. Estetik, D11. Özgürlük, D14. Saygı, D16. Sorumluluk, D17. Tasarruf, OB1. Bilgi Okuryazarlığı, OB2. Dijital Okuryazarlık, OB4. Görsel Okuryazarlık, OB6. Vatandaşlık Okuryazarlığı, KB2.7. Karşılaştırma</w:t>
            </w:r>
          </w:p>
        </w:tc>
        <w:tc>
          <w:tcPr>
            <w:vAlign w:val="center"/>
          </w:tcPr>
          <w:p>
            <w:r>
              <w:t>Kurum ve kuruluşların yetkileri karşılaştırılarak ele alınan hukuki uyuşmazlığın çözümü için en doğru ve uygun merciye gerekçeli karar verilir.</w:t>
            </w:r>
          </w:p>
        </w:tc>
        <w:tc>
          <w:tcPr>
            <w:vAlign w:val="center"/>
          </w:tcPr>
          <w:p>
            <w:r>
              <w:t>Bu temada yer alan öğrenme çıktıları; dereceli puanlama anahtarı, kavram haritası, çalışma yaprağı kullanılarak değerlendirilebilir. Öğrencilerden günlük yaşamda uzlaşı yöntemlerinin kullanılabileceği durumlarla ilgili resim, şiir, slogan, poster, afiş, çizgi roman, kamu spotu senaryosu gibi ürünler hazırlamaları istenebilir. Yargı sistemi içindeki kurumlar ile meslekleri ilişkilendirmek için öğrencilerden performans görevi kapsamında duruşma salonunu yansıtan bir görsel veya dijital materyal hazırlamaları istenebilir. Ayrıca kurumlar ve mesleklerle ilgili kavram ağı, eşleştirme tablosu, afiş, poster gibi çalışmalar yapmaları da istenebilir. Performans görevleri, dereceli puanlama anahtarı kullanılarak değerlendirilebilir.</w:t>
            </w:r>
          </w:p>
        </w:tc>
        <w:tc>
          <w:tcPr>
            <w:vAlign w:val="center"/>
          </w:tcPr>
          <w:p>
            <w:r>
              <w:t>Zenginleştirme: Başvuru mercilerini gösteren karar ağacı şeması oluşturulur. Destekleme: Örnek duruma uygun kurum çoktan seçmeli formatta belirlenir.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MAYIS-HAZİRAN</w:t>
            </w:r>
          </w:p>
        </w:tc>
        <w:tc>
          <w:tcPr>
            <w:textDirection w:val="btLr"/>
          </w:tcPr>
          <w:p>
            <w:pPr>
              <w:ind w:left="113" w:right="113"/>
              <w:jc w:val="center"/>
            </w:pPr>
            <w:r>
              <w:t>34.HAFTA(31-06)</w:t>
            </w:r>
          </w:p>
        </w:tc>
        <w:tc>
          <w:tcPr>
            <w:textDirection w:val="btLr"/>
          </w:tcPr>
          <w:p>
            <w:pPr>
              <w:ind w:left="113" w:right="113"/>
              <w:jc w:val="center"/>
            </w:pPr>
            <w:r>
              <w:t>2 SAAT</w:t>
            </w:r>
          </w:p>
        </w:tc>
        <w:tc>
          <w:tcPr>
            <w:vAlign w:val="center"/>
          </w:tcPr>
          <w:p>
            <w:r>
              <w:t>HUKUKİ ÇÖZÜMLER</w:t>
            </w:r>
          </w:p>
        </w:tc>
        <w:tc>
          <w:tcPr>
            <w:vAlign w:val="center"/>
          </w:tcPr>
          <w:p>
            <w:r>
              <w:t>HA.4.3. Yargı sistemindeki kurumlar ile meslekleri sentezleyebilme a) Yargı sistemi içinde yer alan kurumları ve meslekleri belirler.</w:t>
            </w:r>
          </w:p>
        </w:tc>
        <w:tc>
          <w:tcPr>
            <w:vAlign w:val="center"/>
          </w:tcPr>
          <w:p>
            <w:r>
              <w:t>Yargı Sistemi ve Meslekler</w:t>
            </w:r>
          </w:p>
        </w:tc>
        <w:tc>
          <w:tcPr>
            <w:vAlign w:val="center"/>
          </w:tcPr>
          <w:p>
            <w:r>
              <w:t>KB3.3. Eleştirel Düşünme, KB3.2. Problem Çözme, KB2.20. Sentezleme, E1.6. Seçicilik, E3.1. Muhakeme, E3.3. Yaratıcılık, E3.5. Açık Fikirlilik, E3.6. Analitiklik, SDB1.1. Kendini Tanıma (Öz Farkındalık), SDB1.2. Kendini Düzenleme (Öz Düzenleme), SDB2.3. Sosyal Farkındalık, D1. Adalet, D5. Duyarlılık, D6. Dürüstlük, D7. Estetik, D11. Özgürlük, D14. Saygı, D16. Sorumluluk, D17. Tasarruf, OB1. Bilgi Okuryazarlığı, OB2. Dijital Okuryazarlık, OB4. Görsel Okuryazarlık, OB6. Vatandaşlık Okuryazarlığı, KB2.7. Karşılaştırma</w:t>
            </w:r>
          </w:p>
        </w:tc>
        <w:tc>
          <w:tcPr>
            <w:vAlign w:val="center"/>
          </w:tcPr>
          <w:p>
            <w:r>
              <w:t>Mahkemeler, yüksek mahkemeler, savcılıklar, barolar ve icra daireleri ile hâkim, savcı, avukat, kâtip ve mübaşir gibi meslekler belirlenir.</w:t>
            </w:r>
          </w:p>
        </w:tc>
        <w:tc>
          <w:tcPr>
            <w:vAlign w:val="center"/>
          </w:tcPr>
          <w:p>
            <w:r>
              <w:t>Bu temada yer alan öğrenme çıktıları; dereceli puanlama anahtarı, kavram haritası, çalışma yaprağı kullanılarak değerlendirilebilir. Öğrencilerden günlük yaşamda uzlaşı yöntemlerinin kullanılabileceği durumlarla ilgili resim, şiir, slogan, poster, afiş, çizgi roman, kamu spotu senaryosu gibi ürünler hazırlamaları istenebilir. Yargı sistemi içindeki kurumlar ile meslekleri ilişkilendirmek için öğrencilerden performans görevi kapsamında duruşma salonunu yansıtan bir görsel veya dijital materyal hazırlamaları istenebilir. Ayrıca kurumlar ve mesleklerle ilgili kavram ağı, eşleştirme tablosu, afiş, poster gibi çalışmalar yapmaları da istenebilir. Performans görevleri, dereceli puanlama anahtarı kullanılarak değerlendirilebilir.</w:t>
            </w:r>
          </w:p>
        </w:tc>
        <w:tc>
          <w:tcPr>
            <w:vAlign w:val="center"/>
          </w:tcPr>
          <w:p>
            <w:r>
              <w:t>Zenginleştirme: Hukuk meslekleri mensuplarıyla röportaj veya söyleşi planlanır. Destekleme: Yargı mesleklerini tanıtan resimli bilgi kartları hazırlanır.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HAZİRAN</w:t>
            </w:r>
          </w:p>
        </w:tc>
        <w:tc>
          <w:tcPr>
            <w:textDirection w:val="btLr"/>
          </w:tcPr>
          <w:p>
            <w:pPr>
              <w:ind w:left="113" w:right="113"/>
              <w:jc w:val="center"/>
            </w:pPr>
            <w:r>
              <w:t>35.HAFTA(07-13)</w:t>
            </w:r>
          </w:p>
        </w:tc>
        <w:tc>
          <w:tcPr>
            <w:textDirection w:val="btLr"/>
          </w:tcPr>
          <w:p>
            <w:pPr>
              <w:ind w:left="113" w:right="113"/>
              <w:jc w:val="center"/>
            </w:pPr>
            <w:r>
              <w:t>2 SAAT</w:t>
            </w:r>
          </w:p>
        </w:tc>
        <w:tc>
          <w:tcPr>
            <w:vAlign w:val="center"/>
          </w:tcPr>
          <w:p>
            <w:r>
              <w:t>HUKUKİ ÇÖZÜMLER</w:t>
            </w:r>
          </w:p>
        </w:tc>
        <w:tc>
          <w:tcPr>
            <w:vAlign w:val="center"/>
          </w:tcPr>
          <w:p>
            <w:r>
              <w:t>HA.4.3. Yargı sistemindeki kurumlar ile meslekleri sentezleyebilme b) Yargı sistemi içinde yer alan kurumlar ile meslekleri ilişkilendirir.</w:t>
            </w:r>
          </w:p>
        </w:tc>
        <w:tc>
          <w:tcPr>
            <w:vAlign w:val="center"/>
          </w:tcPr>
          <w:p>
            <w:r>
              <w:t>Yargı Sistemi ve Meslekler</w:t>
            </w:r>
          </w:p>
        </w:tc>
        <w:tc>
          <w:tcPr>
            <w:vAlign w:val="center"/>
          </w:tcPr>
          <w:p>
            <w:r>
              <w:t>KB3.3. Eleştirel Düşünme, KB3.2. Problem Çözme, KB2.20. Sentezleme, E1.6. Seçicilik, E3.1. Muhakeme, E3.3. Yaratıcılık, E3.5. Açık Fikirlilik, E3.6. Analitiklik, SDB1.1. Kendini Tanıma (Öz Farkındalık), SDB1.2. Kendini Düzenleme (Öz Düzenleme), SDB2.3. Sosyal Farkındalık, D1. Adalet, D5. Duyarlılık, D6. Dürüstlük, D7. Estetik, D11. Özgürlük, D14. Saygı, D16. Sorumluluk, D17. Tasarruf, OB1. Bilgi Okuryazarlığı, OB2. Dijital Okuryazarlık, OB4. Görsel Okuryazarlık, OB6. Vatandaşlık Okuryazarlığı, KB2.7. Karşılaştırma</w:t>
            </w:r>
          </w:p>
        </w:tc>
        <w:tc>
          <w:tcPr>
            <w:vAlign w:val="center"/>
          </w:tcPr>
          <w:p>
            <w:r>
              <w:t>Yargı bağımsızlığı ve tarafsızlığı çerçevesinde kurumlar ile meslekler arasındaki iş birliği ve görev dağılımı şematize edilerek ilişkilendirilir.</w:t>
            </w:r>
          </w:p>
        </w:tc>
        <w:tc>
          <w:tcPr>
            <w:vAlign w:val="center"/>
          </w:tcPr>
          <w:p>
            <w:r>
              <w:t>Bu temada yer alan öğrenme çıktıları; dereceli puanlama anahtarı, kavram haritası, çalışma yaprağı kullanılarak değerlendirilebilir. Öğrencilerden günlük yaşamda uzlaşı yöntemlerinin kullanılabileceği durumlarla ilgili resim, şiir, slogan, poster, afiş, çizgi roman, kamu spotu senaryosu gibi ürünler hazırlamaları istenebilir. Yargı sistemi içindeki kurumlar ile meslekleri ilişkilendirmek için öğrencilerden performans görevi kapsamında duruşma salonunu yansıtan bir görsel veya dijital materyal hazırlamaları istenebilir. Ayrıca kurumlar ve mesleklerle ilgili kavram ağı, eşleştirme tablosu, afiş, poster gibi çalışmalar yapmaları da istenebilir. Performans görevleri, dereceli puanlama anahtarı kullanılarak değerlendirilebilir.</w:t>
            </w:r>
          </w:p>
        </w:tc>
        <w:tc>
          <w:tcPr>
            <w:vAlign w:val="center"/>
          </w:tcPr>
          <w:p>
            <w:r>
              <w:t>Zenginleştirme: Adliye teşkilat şeması ve yargı kolları arasındaki ilişkiler modellenir. Destekleme: Kurum-meslek eşleştirme tablosu doldurulur.</w:t>
            </w:r>
          </w:p>
        </w:tc>
        <w:tc>
          <w:tcPr>
            <w:vAlign w:val="center"/>
          </w:tcPr>
          <w:p>
            <w:pPr>
              <w:rPr>
                <w:b/>
              </w:rPr>
            </w:pPr>
            <w:r>
              <w:br/>
            </w:r>
            <w:r>
              <w:rPr>
                <w:b/>
              </w:rPr>
              <w:t>SINAV HAFTASI</w:t>
            </w:r>
          </w:p>
        </w:tc>
      </w:tr>
      <w:tr>
        <w:tblPrEx>
          <w:tblW w:w="5000" w:type="pct"/>
          <w:tblInd w:w="-113" w:type="dxa"/>
          <w:tblLook w:val="04A0"/>
        </w:tblPrEx>
        <w:trPr>
          <w:cantSplit/>
          <w:trHeight w:val="1134"/>
        </w:trPr>
        <w:tc>
          <w:tcPr>
            <w:textDirection w:val="btLr"/>
          </w:tcPr>
          <w:p>
            <w:pPr>
              <w:ind w:left="113" w:right="113"/>
              <w:jc w:val="center"/>
            </w:pPr>
            <w:r>
              <w:t>HAZİRAN</w:t>
            </w:r>
          </w:p>
        </w:tc>
        <w:tc>
          <w:tcPr>
            <w:textDirection w:val="btLr"/>
          </w:tcPr>
          <w:p>
            <w:pPr>
              <w:ind w:left="113" w:right="113"/>
              <w:jc w:val="center"/>
            </w:pPr>
            <w:r>
              <w:t>36.HAFTA(14-20)</w:t>
            </w:r>
          </w:p>
        </w:tc>
        <w:tc>
          <w:tcPr>
            <w:textDirection w:val="btLr"/>
          </w:tcPr>
          <w:p>
            <w:pPr>
              <w:ind w:left="113" w:right="113"/>
              <w:jc w:val="center"/>
            </w:pPr>
            <w:r>
              <w:t>2 SAAT</w:t>
            </w:r>
          </w:p>
        </w:tc>
        <w:tc>
          <w:tcPr>
            <w:vAlign w:val="center"/>
          </w:tcPr>
          <w:p>
            <w:r>
              <w:t>HUKUKİ ÇÖZÜMLER</w:t>
            </w:r>
          </w:p>
        </w:tc>
        <w:tc>
          <w:tcPr>
            <w:vAlign w:val="center"/>
          </w:tcPr>
          <w:p>
            <w:r>
              <w:t>HA.4.3. Yargı sistemindeki kurumlar ile meslekleri sentezleyebilme c) Yargı sistemi içinde yer alan kurumlar ve meslekler ile ilgili özgün bir ürün oluşturur.</w:t>
            </w:r>
          </w:p>
        </w:tc>
        <w:tc>
          <w:tcPr>
            <w:vAlign w:val="center"/>
          </w:tcPr>
          <w:p>
            <w:r>
              <w:t>Yargı Sistemi ve Meslekler</w:t>
            </w:r>
          </w:p>
        </w:tc>
        <w:tc>
          <w:tcPr>
            <w:vAlign w:val="center"/>
          </w:tcPr>
          <w:p>
            <w:r>
              <w:t>KB3.3. Eleştirel Düşünme, KB3.2. Problem Çözme, KB2.20. Sentezleme, E1.6. Seçicilik, E3.1. Muhakeme, E3.3. Yaratıcılık, E3.5. Açık Fikirlilik, E3.6. Analitiklik, SDB1.1. Kendini Tanıma (Öz Farkındalık), SDB1.2. Kendini Düzenleme (Öz Düzenleme), SDB2.3. Sosyal Farkındalık, D1. Adalet, D5. Duyarlılık, D6. Dürüstlük, D7. Estetik, D11. Özgürlük, D14. Saygı, D16. Sorumluluk, D17. Tasarruf, OB1. Bilgi Okuryazarlığı, OB2. Dijital Okuryazarlık, OB4. Görsel Okuryazarlık, OB6. Vatandaşlık Okuryazarlığı, KB2.7. Karşılaştırma</w:t>
            </w:r>
          </w:p>
        </w:tc>
        <w:tc>
          <w:tcPr>
            <w:vAlign w:val="center"/>
          </w:tcPr>
          <w:p>
            <w:r>
              <w:t>Öğrenciler duruşma salonu krokisi, meslek tanıtım kartı, kavram ağı veya dijital sunu formatında özgün ürünler oluşturarak yargı sistemini sentezler.</w:t>
            </w:r>
          </w:p>
        </w:tc>
        <w:tc>
          <w:tcPr>
            <w:vAlign w:val="center"/>
          </w:tcPr>
          <w:p>
            <w:r>
              <w:t>Bu temada yer alan öğrenme çıktıları; dereceli puanlama anahtarı, kavram haritası, çalışma yaprağı kullanılarak değerlendirilebilir. Öğrencilerden günlük yaşamda uzlaşı yöntemlerinin kullanılabileceği durumlarla ilgili resim, şiir, slogan, poster, afiş, çizgi roman, kamu spotu senaryosu gibi ürünler hazırlamaları istenebilir. Yargı sistemi içindeki kurumlar ile meslekleri ilişkilendirmek için öğrencilerden performans görevi kapsamında duruşma salonunu yansıtan bir görsel veya dijital materyal hazırlamaları istenebilir. Ayrıca kurumlar ve mesleklerle ilgili kavram ağı, eşleştirme tablosu, afiş, poster gibi çalışmalar yapmaları da istenebilir. Performans görevleri, dereceli puanlama anahtarı kullanılarak değerlendirilebilir.</w:t>
            </w:r>
          </w:p>
        </w:tc>
        <w:tc>
          <w:tcPr>
            <w:vAlign w:val="center"/>
          </w:tcPr>
          <w:p>
            <w:r>
              <w:t>Zenginleştirme: Duruşma salonunu yansıtan 3 boyutlu maket veya dijital canlandırma yapılır. Destekleme: Duruşma salonu görselindeki görevli yerleri etiketlenir.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HAZİRAN</w:t>
            </w:r>
          </w:p>
        </w:tc>
        <w:tc>
          <w:tcPr>
            <w:textDirection w:val="btLr"/>
          </w:tcPr>
          <w:p>
            <w:pPr>
              <w:ind w:left="113" w:right="113"/>
              <w:jc w:val="center"/>
            </w:pPr>
            <w:r>
              <w:t>37.HAFTA(21-27)</w:t>
            </w:r>
          </w:p>
        </w:tc>
        <w:tc>
          <w:tcPr>
            <w:textDirection w:val="btLr"/>
          </w:tcPr>
          <w:p>
            <w:pPr>
              <w:ind w:left="113" w:right="113"/>
              <w:jc w:val="center"/>
            </w:pPr>
            <w:r>
              <w:t>2 SAAT</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br/>
            </w:r>
            <w:r>
              <w:rPr>
                <w:b/>
              </w:rPr>
              <w:t>Ders Yılının Sona ermesi</w:t>
            </w:r>
          </w:p>
        </w:tc>
      </w:tr>
    </w:tbl>
    <w:p>
      <w:r>
        <w:rPr>
          <w:b/>
          <w:sz w:val="16"/>
        </w:rPr>
        <w:t>Bu yıllık plan T.C. Milli Eğitim Bakanlığı Talim ve Terbiye Kurulu Başkanlığının yayınladığı öğretim programı esas alınarak yapılmıstır. Bu yıllık planda toplam eğitim öğretim haftası 37 haftadır.</w:t>
      </w:r>
    </w:p>
    <w:sectPr>
      <w:type w:val="nextPage"/>
      <w:pgSz w:w="16838" w:h="11906" w:orient="landscape" w:code="0"/>
      <w:pgMar w:top="720" w:right="720" w:bottom="720" w:left="720" w:header="708" w:footer="708" w:gutter="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hAnsi="Calibri"/>
        <w:b w:val="0"/>
        <w:i w:val="0"/>
        <w:caps w:val="0"/>
        <w:strike w:val="0"/>
        <w:noProof w:val="0"/>
        <w:vanish w:val="0"/>
        <w:color w:val="000000"/>
        <w:sz w:val="14"/>
        <w:u w:val="none"/>
        <w:vertAlign w:val="baseline"/>
        <w:lang w:val="tr-TR" w:eastAsia="en-US" w:bidi="ar-SA"/>
      </w:rPr>
    </w:rPrDefault>
    <w:pPrDefault>
      <w:pPr>
        <w:keepNext w:val="0"/>
        <w:keepLines w:val="0"/>
        <w:widowControl/>
        <w:suppressLineNumbers w:val="0"/>
        <w:shd w:val="clear" w:color="auto" w:fill="auto"/>
        <w:suppressAutoHyphens w:val="0"/>
        <w:spacing w:before="0" w:beforeAutospacing="0" w:after="160" w:afterAutospacing="0" w:line="259" w:lineRule="auto"/>
        <w:ind w:left="0" w:right="0" w:firstLine="0"/>
        <w:contextualSpacing w:val="0"/>
        <w:jc w:val="lef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cPr/>
  </w:style>
  <w:style w:type="numbering" w:default="1" w:styleId="NoList">
    <w:name w:val="No List"/>
  </w:style>
  <w:style w:type="character" w:customStyle="1" w:styleId="LineNumber">
    <w:name w:val="Line Number"/>
    <w:basedOn w:val="DefaultParagraphFont"/>
    <w:semiHidden/>
  </w:style>
  <w:style w:type="character" w:styleId="Hyperlink">
    <w:name w:val="Hyperlink"/>
    <w:rPr>
      <w:color w:val="0000FF"/>
      <w:u w:val="single"/>
    </w:rPr>
  </w:style>
  <w:style w:type="character" w:styleId="LineNumber0">
    <w:name w:val="line number"/>
    <w:basedOn w:val="DefaultParagraphFont"/>
    <w:semiHidden/>
  </w:style>
  <w:style w:type="table" w:styleId="TableSimple1">
    <w:name w:val="Table Simple 1"/>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cPr/>
  </w:style>
  <w:style w:type="table" w:styleId="TableGrid">
    <w:name w:val="Table Grid"/>
    <w:basedOn w:val="TableNormal"/>
    <w:pPr>
      <w:spacing w:beforeAutospacing="0" w:after="0" w:afterAutospacing="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c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