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3ED" w:rsidRDefault="00B943ED" w:rsidP="00B943ED">
      <w:r>
        <w:t xml:space="preserve">TC </w:t>
      </w:r>
      <w:bookmarkStart w:id="0" w:name="_GoBack"/>
      <w:bookmarkEnd w:id="0"/>
      <w:r>
        <w:t xml:space="preserve">822 </w:t>
      </w:r>
      <w:r>
        <w:t>2. YAZILI SINAV ÖRNEĞİ</w:t>
      </w:r>
    </w:p>
    <w:p w:rsidR="00B943ED" w:rsidRDefault="00B943ED" w:rsidP="00B943ED">
      <w:r>
        <w:t>*Soru 1 (Kazanım 8.4.9):* "Egemenlik kayıtsız şartsız milletindir." sözü, Atatürk ilkelerini oluşturan temel esaslardan hangisini doğrudan destekler? Bu esasın yönetimdeki yansıması nedir?</w:t>
      </w:r>
    </w:p>
    <w:p w:rsidR="00B943ED" w:rsidRPr="00B943ED" w:rsidRDefault="00B943ED" w:rsidP="00B943ED">
      <w:pPr>
        <w:rPr>
          <w:color w:val="FF0000"/>
        </w:rPr>
      </w:pPr>
      <w:r w:rsidRPr="00B943ED">
        <w:rPr>
          <w:color w:val="FF0000"/>
        </w:rPr>
        <w:t xml:space="preserve"> * *Cevap Anahtarı:* Milli egemenlik esasını destekler. Yönetimdeki yansıması halkın kendi yöneticilerini seçmesi, yani cumhuriyet yönetimidir.</w:t>
      </w:r>
    </w:p>
    <w:p w:rsidR="00B943ED" w:rsidRDefault="00B943ED" w:rsidP="00B943ED">
      <w:r>
        <w:t>*Soru 2 (Kazanım 8.5.1):* Mustafa Kemal’in arkadaşı Fethi Okyar’a bir muhalefet partisi (Serbest Cumhuriyet Fırkası) kurmasını rica etmesi, onun ülkede nasıl bir yönetim anlayışını yerleştirmek istediğinin bir göstergesidir?</w:t>
      </w:r>
    </w:p>
    <w:p w:rsidR="00B943ED" w:rsidRDefault="00B943ED" w:rsidP="00B943ED">
      <w:r w:rsidRPr="00B943ED">
        <w:rPr>
          <w:color w:val="FF0000"/>
        </w:rPr>
        <w:t xml:space="preserve"> * *Cevap Anahtarı:* Çok partili demokratik bir düzeni kurmak, mecliste çok sesliliği sağlamak ve demokratikleşme adımlarını hızlandırmak istediğinin göstergesidir.</w:t>
      </w:r>
    </w:p>
    <w:p w:rsidR="00B943ED" w:rsidRDefault="00B943ED" w:rsidP="00B943ED">
      <w:r>
        <w:t xml:space="preserve">*Soru 3 (Kazanım 8.5.3):* Cumhuriyet yönetimine ve inkılaplara karşı bir tepki olarak ortaya çıkan, çok partili hayata geçişin ilk denemesinin (Terakkiperver Cumhuriyet </w:t>
      </w:r>
      <w:proofErr w:type="spellStart"/>
      <w:r>
        <w:t>Fırkası'nın</w:t>
      </w:r>
      <w:proofErr w:type="spellEnd"/>
      <w:r>
        <w:t xml:space="preserve"> kapatılması) başarısız olmasına yol açan iç tehdit niteliğindeki olay hangisidir?</w:t>
      </w:r>
    </w:p>
    <w:p w:rsidR="00B943ED" w:rsidRPr="00B943ED" w:rsidRDefault="00B943ED" w:rsidP="00B943ED">
      <w:pPr>
        <w:rPr>
          <w:color w:val="FF0000"/>
        </w:rPr>
      </w:pPr>
      <w:r>
        <w:t xml:space="preserve"> </w:t>
      </w:r>
      <w:proofErr w:type="gramStart"/>
      <w:r w:rsidRPr="00B943ED">
        <w:rPr>
          <w:color w:val="FF0000"/>
        </w:rPr>
        <w:t>* *Cevap Anahtarı:* Şeyh Sait İsyanı.</w:t>
      </w:r>
      <w:proofErr w:type="gramEnd"/>
    </w:p>
    <w:p w:rsidR="00B943ED" w:rsidRDefault="00B943ED" w:rsidP="00B943ED">
      <w:r>
        <w:t>*Soru 4 (Kazanım 8.6.1):* Türkiye’nin dış politikada başka bir devletin güdümüne girmemesi, kararlarını kendi bağımsız iradesiyle alması dış politikanın hangi temel ilkesiyle açıklanır?</w:t>
      </w:r>
    </w:p>
    <w:p w:rsidR="00B943ED" w:rsidRDefault="00B943ED" w:rsidP="00B943ED">
      <w:r>
        <w:t xml:space="preserve"> </w:t>
      </w:r>
      <w:r w:rsidRPr="00B943ED">
        <w:rPr>
          <w:color w:val="FF0000"/>
        </w:rPr>
        <w:t>* *Cevap Anahtarı:* Tam bağımsızlık ilkesiyle açıklanır.</w:t>
      </w:r>
    </w:p>
    <w:p w:rsidR="00B943ED" w:rsidRDefault="00B943ED" w:rsidP="00B943ED">
      <w:r>
        <w:t>*Soru 5 (Kazanım 8.6.2):* İtalya'nın Doğu Akdeniz ve Orta Doğu'daki yayılmacı politikalarına karşı Türkiye, İran, Irak ve Afganistan arasında Doğu sınırlarını güvenceye almak için imzalanan paktın adı nedir?</w:t>
      </w:r>
    </w:p>
    <w:p w:rsidR="00B943ED" w:rsidRDefault="00B943ED" w:rsidP="00B943ED">
      <w:r>
        <w:t xml:space="preserve"> </w:t>
      </w:r>
      <w:r w:rsidRPr="00B943ED">
        <w:rPr>
          <w:color w:val="FF0000"/>
        </w:rPr>
        <w:t xml:space="preserve">* *Cevap Anahtarı:* </w:t>
      </w:r>
      <w:proofErr w:type="spellStart"/>
      <w:r w:rsidRPr="00B943ED">
        <w:rPr>
          <w:color w:val="FF0000"/>
        </w:rPr>
        <w:t>Sadabat</w:t>
      </w:r>
      <w:proofErr w:type="spellEnd"/>
      <w:r w:rsidRPr="00B943ED">
        <w:rPr>
          <w:color w:val="FF0000"/>
        </w:rPr>
        <w:t xml:space="preserve"> Paktı (1937).</w:t>
      </w:r>
    </w:p>
    <w:p w:rsidR="00B943ED" w:rsidRDefault="00B943ED" w:rsidP="00B943ED">
      <w:r>
        <w:t>*Soru 6 (Kazanım 8.6.2):* Lozan Barış Antlaşması'nda çözüme kavuşturulamayan ve daha sonra İngiltere ile Türkiye arasında doğrudan görüşmelerle çözülmesi kararlaştırılan, sınır çizgisi sorununa neden olan bölge/şehir hangisidir?</w:t>
      </w:r>
    </w:p>
    <w:p w:rsidR="00B943ED" w:rsidRPr="00B943ED" w:rsidRDefault="00B943ED" w:rsidP="00B943ED">
      <w:pPr>
        <w:rPr>
          <w:color w:val="FF0000"/>
        </w:rPr>
      </w:pPr>
      <w:r>
        <w:t xml:space="preserve"> </w:t>
      </w:r>
      <w:r w:rsidRPr="00B943ED">
        <w:rPr>
          <w:color w:val="FF0000"/>
        </w:rPr>
        <w:t>* *Cevap Anahtarı:* Musul (Irak Sınırı Sorunu).</w:t>
      </w:r>
    </w:p>
    <w:p w:rsidR="00B943ED" w:rsidRDefault="00B943ED" w:rsidP="00B943ED">
      <w:r>
        <w:t>*Soru 7 (Kazanım 8.6.3):* Atatürk’ün Hatay’ın ana vatana katılması sürecinde Fransız basınına karşı kullandığı "Kırk asırlık Türk yurdu düşman elinde esir kalamaz." ifadesi, onun dış politikadaki hangi özelliğini yansıtır?</w:t>
      </w:r>
    </w:p>
    <w:p w:rsidR="00B943ED" w:rsidRDefault="00B943ED" w:rsidP="00B943ED">
      <w:r>
        <w:t xml:space="preserve"> </w:t>
      </w:r>
      <w:r w:rsidRPr="00B943ED">
        <w:rPr>
          <w:color w:val="FF0000"/>
        </w:rPr>
        <w:t>* *Cevap Anahtarı:* Hatay davasındaki kararlılığını, tavizsiz duruşunu ve vatan topraklarına olan bağlılığını yansıtır.</w:t>
      </w:r>
    </w:p>
    <w:p w:rsidR="00B943ED" w:rsidRDefault="00B943ED" w:rsidP="00B943ED">
      <w:r>
        <w:t>*Soru 8 (Kazanım 8.7.2):* Mustafa Kemal Atatürk’ün kaleme aldığı, 1919-1927 yılları arasındaki tarihi gelişmeleri bizzat kendi ağzından anlattığı ve Türk gençliğine rehber niteliğindeki en büyük yazılı eseri hangisidir?</w:t>
      </w:r>
    </w:p>
    <w:p w:rsidR="0084064D" w:rsidRDefault="00B943ED" w:rsidP="00B943ED">
      <w:r>
        <w:t xml:space="preserve"> </w:t>
      </w:r>
      <w:r w:rsidRPr="00B943ED">
        <w:rPr>
          <w:color w:val="FF0000"/>
        </w:rPr>
        <w:t>* *Cevap Anahtarı:* Nutuk (Büyük Nutuk).</w:t>
      </w:r>
    </w:p>
    <w:sectPr w:rsidR="00840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3ED"/>
    <w:rsid w:val="0084064D"/>
    <w:rsid w:val="00B9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 TUNA EKEN</dc:creator>
  <cp:lastModifiedBy>AHMET TUNA EKEN</cp:lastModifiedBy>
  <cp:revision>1</cp:revision>
  <dcterms:created xsi:type="dcterms:W3CDTF">2026-05-20T15:44:00Z</dcterms:created>
  <dcterms:modified xsi:type="dcterms:W3CDTF">2026-05-20T15:45:00Z</dcterms:modified>
</cp:coreProperties>
</file>