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spacing w:before="0" w:after="60"/>
      </w:pPr>
      <w:r>
        <w:rPr>
          <w:rFonts w:ascii="Calibri" w:hAnsi="Calibri"/>
          <w:b/>
          <w:i w:val="0"/>
          <w:color w:val="228B22"/>
          <w:sz w:val="22"/>
        </w:rPr>
        <w:t>2025-2026 EĞİTİM ÖĞRETİM YILI  MERYEM-MEHMET KAPLAN KIZ ANADOLU İMAM HATİP LİSESİ</w:t>
        <w:br/>
        <w:t>SOSYAL BİLGİLER DERSİ  1. DÖNEM   1. YAZILI SINAVI</w:t>
      </w:r>
    </w:p>
    <w:tbl>
      <w:tblPr>
        <w:tblStyle w:val="TableGrid"/>
        <w:tblW w:type="auto" w:w="0"/>
        <w:tblLook w:firstColumn="1" w:firstRow="1" w:lastColumn="0" w:lastRow="0" w:noHBand="0" w:noVBand="1" w:val="04A0"/>
      </w:tblPr>
      <w:tblGrid>
        <w:gridCol w:w="2245"/>
        <w:gridCol w:w="2245"/>
        <w:gridCol w:w="2245"/>
        <w:gridCol w:w="2245"/>
        <w:gridCol w:w="2245"/>
      </w:tblGrid>
      <w:tr>
        <w:trPr>
          <w:trHeight w:val="454"/>
        </w:trPr>
        <w:tc>
          <w:tcPr>
            <w:tcW w:type="dxa" w:w="2835"/>
            <w:vAlign w:val="center"/>
            <w:shd w:val="clear" w:color="auto" w:fill="FAFAFA"/>
          </w:tcPr>
          <w:p>
            <w:pPr>
              <w:jc w:val="left"/>
            </w:pPr>
            <w:r>
              <w:rPr>
                <w:b/>
                <w:color w:val="141414"/>
                <w:sz w:val="18"/>
              </w:rPr>
              <w:t>Adı:</w:t>
              <w:br/>
            </w:r>
          </w:p>
        </w:tc>
        <w:tc>
          <w:tcPr>
            <w:tcW w:type="dxa" w:w="2835"/>
            <w:vAlign w:val="center"/>
            <w:shd w:val="clear" w:color="auto" w:fill="FAFAFA"/>
          </w:tcPr>
          <w:p>
            <w:pPr>
              <w:jc w:val="left"/>
            </w:pPr>
            <w:r>
              <w:rPr>
                <w:b/>
                <w:color w:val="141414"/>
                <w:sz w:val="18"/>
              </w:rPr>
              <w:t>Soyadı:</w:t>
              <w:br/>
            </w:r>
          </w:p>
        </w:tc>
        <w:tc>
          <w:tcPr>
            <w:tcW w:type="dxa" w:w="1587"/>
            <w:vAlign w:val="center"/>
            <w:shd w:val="clear" w:color="auto" w:fill="FAFAFA"/>
          </w:tcPr>
          <w:p>
            <w:pPr>
              <w:jc w:val="left"/>
            </w:pPr>
            <w:r>
              <w:rPr>
                <w:b/>
                <w:color w:val="141414"/>
                <w:sz w:val="18"/>
              </w:rPr>
              <w:t>Sınıfı:</w:t>
              <w:br/>
            </w:r>
          </w:p>
        </w:tc>
        <w:tc>
          <w:tcPr>
            <w:tcW w:type="dxa" w:w="1587"/>
            <w:vAlign w:val="center"/>
            <w:shd w:val="clear" w:color="auto" w:fill="FAFAFA"/>
          </w:tcPr>
          <w:p>
            <w:pPr>
              <w:jc w:val="left"/>
            </w:pPr>
            <w:r>
              <w:rPr>
                <w:b/>
                <w:color w:val="141414"/>
                <w:sz w:val="18"/>
              </w:rPr>
              <w:t>No:</w:t>
              <w:br/>
            </w:r>
          </w:p>
        </w:tc>
        <w:tc>
          <w:tcPr>
            <w:tcW w:type="dxa" w:w="1701"/>
            <w:vAlign w:val="center"/>
            <w:shd w:val="clear" w:color="auto" w:fill="FAFAFA"/>
          </w:tcPr>
          <w:p>
            <w:pPr>
              <w:jc w:val="left"/>
            </w:pPr>
            <w:r>
              <w:rPr>
                <w:b/>
                <w:color w:val="141414"/>
                <w:sz w:val="18"/>
              </w:rPr>
              <w:t>Puan:</w:t>
              <w:br/>
            </w:r>
          </w:p>
        </w:tc>
      </w:tr>
    </w:tbl>
    <w:p>
      <w:pPr>
        <w:spacing w:before="120" w:after="80"/>
        <w:pBdr>
          <w:left w:val="single" w:sz="12" w:space="4" w:color="228B22"/>
        </w:pBdr>
        <w:shd w:val="clear" w:color="auto" w:fill="F0F0F0"/>
      </w:pPr>
      <w:r>
        <w:rPr>
          <w:rFonts w:ascii="Calibri" w:hAnsi="Calibri"/>
          <w:b/>
          <w:color w:val="3C3C3C"/>
          <w:sz w:val="17"/>
        </w:rPr>
        <w:t>☐ YÖNERGE: Aşağıdaki kutucukları kullanarak soruları cevaplayınız.</w:t>
      </w:r>
    </w:p>
    <w:p>
      <w:pPr>
        <w:spacing w:before="60" w:after="20" w:line="240" w:lineRule="auto"/>
      </w:pPr>
      <w:r>
        <w:rPr>
          <w:rFonts w:ascii="Calibri" w:hAnsi="Calibri"/>
          <w:b/>
          <w:i w:val="0"/>
          <w:color w:val="141414"/>
          <w:sz w:val="18"/>
        </w:rPr>
        <w:t xml:space="preserve">1) </w:t>
      </w:r>
      <w:r>
        <w:rPr>
          <w:rFonts w:ascii="Calibri" w:hAnsi="Calibri"/>
          <w:b/>
          <w:i w:val="0"/>
          <w:color w:val="141414"/>
          <w:sz w:val="18"/>
        </w:rPr>
        <w:t>Aşağıdaki tabloda Anadolu ve Mezopotamya'da yaşamış bazı uygarlıklar ve onlara ait özellikler numaralandırılarak verilmiştir. Lütfen aşağıdaki soruları okuyarak doğru olan kutucukların numaralarını cevap alanına yazınız. (Bir kutucuğu birden fazla soru için kullanabilirsiniz.)</w:t>
      </w:r>
      <w:r>
        <w:rPr>
          <w:rFonts w:ascii="Calibri" w:hAnsi="Calibri"/>
          <w:b w:val="0"/>
          <w:i/>
          <w:color w:val="8B0000"/>
          <w:sz w:val="15"/>
        </w:rPr>
        <w:t xml:space="preserve">  [10 puan | SB.5.3.3.]</w:t>
      </w:r>
    </w:p>
    <w:tbl>
      <w:tblPr>
        <w:tblStyle w:val="TableGrid"/>
        <w:tblW w:type="auto" w:w="0"/>
        <w:tblLook w:firstColumn="1" w:firstRow="1" w:lastColumn="0" w:lastRow="0" w:noHBand="0" w:noVBand="1" w:val="04A0"/>
      </w:tblPr>
      <w:tblGrid>
        <w:gridCol w:w="2806"/>
        <w:gridCol w:w="2806"/>
        <w:gridCol w:w="2806"/>
        <w:gridCol w:w="2806"/>
      </w:tblGrid>
      <w:tr>
        <w:tc>
          <w:tcPr>
            <w:tcW w:type="dxa" w:w="2806"/>
            <w:shd w:val="clear" w:color="auto" w:fill="FAFAFA"/>
            <w:vAlign w:val="center"/>
          </w:tcPr>
          <w:p>
            <w:pPr>
              <w:jc w:val="left"/>
              <w:spacing w:before="40" w:after="40"/>
            </w:pPr>
            <w:r>
              <w:t>1) Sümerler</w:t>
            </w:r>
          </w:p>
        </w:tc>
        <w:tc>
          <w:tcPr>
            <w:tcW w:type="dxa" w:w="2806"/>
            <w:shd w:val="clear" w:color="auto" w:fill="FAFAFA"/>
            <w:vAlign w:val="center"/>
          </w:tcPr>
          <w:p>
            <w:pPr>
              <w:jc w:val="left"/>
              <w:spacing w:before="40" w:after="40"/>
            </w:pPr>
            <w:r>
              <w:t>2) Hititler</w:t>
            </w:r>
          </w:p>
        </w:tc>
        <w:tc>
          <w:tcPr>
            <w:tcW w:type="dxa" w:w="2806"/>
            <w:shd w:val="clear" w:color="auto" w:fill="FAFAFA"/>
            <w:vAlign w:val="center"/>
          </w:tcPr>
          <w:p>
            <w:pPr>
              <w:jc w:val="left"/>
              <w:spacing w:before="40" w:after="40"/>
            </w:pPr>
            <w:r>
              <w:t>3) Lidyalılar</w:t>
            </w:r>
          </w:p>
        </w:tc>
        <w:tc>
          <w:tcPr>
            <w:tcW w:type="dxa" w:w="2806"/>
            <w:shd w:val="clear" w:color="auto" w:fill="FAFAFA"/>
            <w:vAlign w:val="center"/>
          </w:tcPr>
          <w:p>
            <w:pPr>
              <w:jc w:val="left"/>
              <w:spacing w:before="40" w:after="40"/>
            </w:pPr>
            <w:r>
              <w:t>4) Ziggurat (Tapınak)</w:t>
            </w:r>
          </w:p>
        </w:tc>
      </w:tr>
      <w:tr>
        <w:tc>
          <w:tcPr>
            <w:tcW w:type="dxa" w:w="2806"/>
            <w:shd w:val="clear" w:color="auto" w:fill="FAFAFA"/>
            <w:vAlign w:val="center"/>
          </w:tcPr>
          <w:p>
            <w:pPr>
              <w:jc w:val="left"/>
              <w:spacing w:before="40" w:after="40"/>
            </w:pPr>
            <w:r>
              <w:t>5) Pankuş (Meclis)</w:t>
            </w:r>
          </w:p>
        </w:tc>
        <w:tc>
          <w:tcPr>
            <w:tcW w:type="dxa" w:w="2806"/>
            <w:shd w:val="clear" w:color="auto" w:fill="FAFAFA"/>
            <w:vAlign w:val="center"/>
          </w:tcPr>
          <w:p>
            <w:pPr>
              <w:jc w:val="left"/>
              <w:spacing w:before="40" w:after="40"/>
            </w:pPr>
            <w:r>
              <w:t>6) İyonlar</w:t>
            </w:r>
          </w:p>
        </w:tc>
        <w:tc>
          <w:tcPr>
            <w:tcW w:type="dxa" w:w="2806"/>
            <w:shd w:val="clear" w:color="auto" w:fill="FAFAFA"/>
            <w:vAlign w:val="center"/>
          </w:tcPr>
          <w:p>
            <w:pPr>
              <w:jc w:val="left"/>
              <w:spacing w:before="40" w:after="40"/>
            </w:pPr>
            <w:r>
              <w:t>7) Asurlar</w:t>
            </w:r>
          </w:p>
        </w:tc>
        <w:tc>
          <w:tcPr>
            <w:tcW w:type="dxa" w:w="2806"/>
            <w:shd w:val="clear" w:color="auto" w:fill="FAFAFA"/>
            <w:vAlign w:val="center"/>
          </w:tcPr>
          <w:p>
            <w:pPr>
              <w:jc w:val="left"/>
              <w:spacing w:before="40" w:after="40"/>
            </w:pPr>
            <w:r>
              <w:t>8) Kral Yolu</w:t>
            </w:r>
          </w:p>
        </w:tc>
      </w:tr>
      <w:tr>
        <w:tc>
          <w:tcPr>
            <w:tcW w:type="dxa" w:w="2806"/>
            <w:shd w:val="clear" w:color="auto" w:fill="FAFAFA"/>
            <w:vAlign w:val="center"/>
          </w:tcPr>
          <w:p>
            <w:pPr>
              <w:jc w:val="left"/>
              <w:spacing w:before="40" w:after="40"/>
            </w:pPr>
            <w:r>
              <w:t>9) Çivi Yazısı</w:t>
            </w:r>
          </w:p>
        </w:tc>
        <w:tc>
          <w:tcPr>
            <w:tcW w:type="dxa" w:w="2806"/>
          </w:tcPr>
          <w:p/>
        </w:tc>
        <w:tc>
          <w:tcPr>
            <w:tcW w:type="dxa" w:w="2806"/>
          </w:tcPr>
          <w:p/>
        </w:tc>
        <w:tc>
          <w:tcPr>
            <w:tcW w:type="dxa" w:w="2806"/>
          </w:tcPr>
          <w:p/>
        </w:tc>
      </w:tr>
    </w:tbl>
    <w:p>
      <w:pPr>
        <w:spacing w:before="40" w:after="40"/>
      </w:pPr>
    </w:p>
    <w:p>
      <w:pPr>
        <w:ind w:left="0"/>
        <w:spacing w:before="0" w:after="40" w:line="240" w:lineRule="auto"/>
      </w:pPr>
      <w:r>
        <w:rPr>
          <w:rFonts w:ascii="Calibri" w:hAnsi="Calibri"/>
          <w:b w:val="0"/>
          <w:i w:val="0"/>
          <w:color w:val="141414"/>
          <w:sz w:val="18"/>
        </w:rPr>
        <w:t>• Yukarıdaki kutucuklardan hangileri Mezopotamya'da kurulan uygarlıklardır?</w:t>
      </w:r>
    </w:p>
    <w:p>
      <w:pPr>
        <w:ind w:left="0"/>
        <w:spacing w:before="0" w:after="120" w:line="200" w:lineRule="auto"/>
      </w:pPr>
      <w:r>
        <w:rPr>
          <w:rFonts w:ascii="Calibri" w:hAnsi="Calibri"/>
          <w:b w:val="0"/>
          <w:i/>
          <w:color w:val="141414"/>
          <w:sz w:val="18"/>
        </w:rPr>
        <w:t>Cevap Kutusu: ...</w:t>
      </w:r>
    </w:p>
    <w:p>
      <w:pPr>
        <w:ind w:left="0"/>
        <w:spacing w:before="0" w:after="40" w:line="240" w:lineRule="auto"/>
      </w:pPr>
      <w:r>
        <w:rPr>
          <w:rFonts w:ascii="Calibri" w:hAnsi="Calibri"/>
          <w:b w:val="0"/>
          <w:i w:val="0"/>
          <w:color w:val="141414"/>
          <w:sz w:val="18"/>
        </w:rPr>
        <w:t>• Yukarıdaki kutucuklardan hangileri Lidyalılar ile doğrudan ilişkilidir?</w:t>
      </w:r>
    </w:p>
    <w:p>
      <w:pPr>
        <w:ind w:left="0"/>
        <w:spacing w:before="0" w:after="120" w:line="200" w:lineRule="auto"/>
      </w:pPr>
      <w:r>
        <w:rPr>
          <w:rFonts w:ascii="Calibri" w:hAnsi="Calibri"/>
          <w:b w:val="0"/>
          <w:i/>
          <w:color w:val="141414"/>
          <w:sz w:val="18"/>
        </w:rPr>
        <w:t>Cevap Kutusu: ...</w:t>
      </w:r>
    </w:p>
    <w:p>
      <w:pPr>
        <w:ind w:left="0"/>
        <w:spacing w:before="0" w:after="40" w:line="240" w:lineRule="auto"/>
      </w:pPr>
      <w:r>
        <w:rPr>
          <w:rFonts w:ascii="Calibri" w:hAnsi="Calibri"/>
          <w:b w:val="0"/>
          <w:i w:val="0"/>
          <w:color w:val="141414"/>
          <w:sz w:val="18"/>
        </w:rPr>
        <w:t>• Tarihte yazıyı ilk kez icat eden uygarlık ve icat ettikleri bu yazı türü hangi kutucuklarda verilmiştir?</w:t>
      </w:r>
    </w:p>
    <w:p>
      <w:pPr>
        <w:ind w:left="0"/>
        <w:spacing w:before="0" w:after="120" w:line="200" w:lineRule="auto"/>
      </w:pPr>
      <w:r>
        <w:rPr>
          <w:rFonts w:ascii="Calibri" w:hAnsi="Calibri"/>
          <w:b w:val="0"/>
          <w:i/>
          <w:color w:val="141414"/>
          <w:sz w:val="18"/>
        </w:rPr>
        <w:t>Cevap Kutusu: ...</w:t>
      </w:r>
    </w:p>
    <w:p>
      <w:pPr>
        <w:ind w:left="0"/>
        <w:spacing w:before="0" w:after="40" w:line="240" w:lineRule="auto"/>
      </w:pPr>
      <w:r>
        <w:rPr>
          <w:rFonts w:ascii="Calibri" w:hAnsi="Calibri"/>
          <w:b w:val="0"/>
          <w:i w:val="0"/>
          <w:color w:val="141414"/>
          <w:sz w:val="18"/>
        </w:rPr>
        <w:t>• Deniz kenarında kuruldukları için gemicilikte ve bilimde çok ilerlemiş olan Anadolu uygarlığı hangisidir?</w:t>
      </w:r>
    </w:p>
    <w:p>
      <w:pPr>
        <w:ind w:left="0"/>
        <w:spacing w:before="0" w:after="120" w:line="200" w:lineRule="auto"/>
      </w:pPr>
      <w:r>
        <w:rPr>
          <w:rFonts w:ascii="Calibri" w:hAnsi="Calibri"/>
          <w:b w:val="0"/>
          <w:i/>
          <w:color w:val="141414"/>
          <w:sz w:val="18"/>
        </w:rPr>
        <w:t>Cevap Kutusu: ...</w:t>
      </w:r>
    </w:p>
    <w:p>
      <w:pPr>
        <w:spacing w:before="120" w:after="80"/>
        <w:pBdr>
          <w:left w:val="single" w:sz="12" w:space="4" w:color="228B22"/>
        </w:pBdr>
        <w:shd w:val="clear" w:color="auto" w:fill="F0F0F0"/>
      </w:pPr>
      <w:r>
        <w:rPr>
          <w:rFonts w:ascii="Calibri" w:hAnsi="Calibri"/>
          <w:b/>
          <w:color w:val="3C3C3C"/>
          <w:sz w:val="17"/>
        </w:rPr>
        <w:t>▦ YÖNERGE: Aşağıdaki tabloda istenen bilgileri ilgili boşluklara yazınız.</w:t>
      </w:r>
    </w:p>
    <w:p>
      <w:pPr>
        <w:spacing w:before="60" w:after="20" w:line="240" w:lineRule="auto"/>
      </w:pPr>
      <w:r>
        <w:rPr>
          <w:rFonts w:ascii="Calibri" w:hAnsi="Calibri"/>
          <w:b/>
          <w:i w:val="0"/>
          <w:color w:val="141414"/>
          <w:sz w:val="18"/>
        </w:rPr>
        <w:t xml:space="preserve">2) </w:t>
      </w:r>
      <w:r>
        <w:rPr>
          <w:rFonts w:ascii="Calibri" w:hAnsi="Calibri"/>
          <w:b/>
          <w:i w:val="0"/>
          <w:color w:val="141414"/>
          <w:sz w:val="18"/>
        </w:rPr>
        <w:t>Aşağıdaki özelliklerin "Demokrasi"ye mi yoksa "Cumhuriyet"e mi ait olduğunu "X" koyarak işaretleyiniz.</w:t>
      </w:r>
      <w:r>
        <w:rPr>
          <w:rFonts w:ascii="Calibri" w:hAnsi="Calibri"/>
          <w:b w:val="0"/>
          <w:i/>
          <w:color w:val="8B0000"/>
          <w:sz w:val="15"/>
        </w:rPr>
        <w:t xml:space="preserve">  [10 puan | SB.5.4.1.]</w:t>
      </w:r>
    </w:p>
    <w:p>
      <w:pPr>
        <w:spacing w:before="40" w:after="40"/>
      </w:pPr>
    </w:p>
    <w:tbl>
      <w:tblPr>
        <w:tblStyle w:val="TableGrid"/>
        <w:tblW w:type="auto" w:w="0"/>
        <w:tblLayout w:type="autofit"/>
        <w:tblLook w:firstColumn="1" w:firstRow="1" w:lastColumn="0" w:lastRow="0" w:noHBand="0" w:noVBand="1" w:val="04A0"/>
      </w:tblPr>
      <w:tblGrid>
        <w:gridCol w:w="3742"/>
        <w:gridCol w:w="3742"/>
        <w:gridCol w:w="3742"/>
      </w:tblGrid>
      <w:tr>
        <w:tc>
          <w:tcPr>
            <w:tcW w:type="dxa" w:w="3742"/>
            <w:shd w:val="clear" w:color="auto" w:fill="EAEAEA"/>
            <w:vAlign w:val="center"/>
          </w:tcPr>
          <w:p>
            <w:pPr>
              <w:jc w:val="center"/>
            </w:pPr>
            <w:r>
              <w:rPr>
                <w:b/>
                <w:sz w:val="17"/>
              </w:rPr>
              <w:t>Özellik</w:t>
            </w:r>
          </w:p>
        </w:tc>
        <w:tc>
          <w:tcPr>
            <w:tcW w:type="dxa" w:w="3742"/>
            <w:shd w:val="clear" w:color="auto" w:fill="EAEAEA"/>
            <w:vAlign w:val="center"/>
          </w:tcPr>
          <w:p>
            <w:pPr>
              <w:jc w:val="center"/>
            </w:pPr>
            <w:r>
              <w:rPr>
                <w:b/>
                <w:sz w:val="17"/>
              </w:rPr>
              <w:t>Demokrasi</w:t>
            </w:r>
          </w:p>
        </w:tc>
        <w:tc>
          <w:tcPr>
            <w:tcW w:type="dxa" w:w="3742"/>
            <w:shd w:val="clear" w:color="auto" w:fill="EAEAEA"/>
            <w:vAlign w:val="center"/>
          </w:tcPr>
          <w:p>
            <w:pPr>
              <w:jc w:val="center"/>
            </w:pPr>
            <w:r>
              <w:rPr>
                <w:b/>
                <w:sz w:val="17"/>
              </w:rPr>
              <w:t>Cumhuriyet</w:t>
            </w:r>
          </w:p>
        </w:tc>
      </w:tr>
      <w:tr>
        <w:trPr>
          <w:trHeight w:val="680"/>
        </w:trPr>
        <w:tc>
          <w:tcPr>
            <w:tcW w:type="dxa" w:w="3742"/>
            <w:vAlign w:val="center"/>
            <w:shd w:val="clear" w:color="auto" w:fill="FAFAFA"/>
          </w:tcPr>
          <w:p>
            <w:r>
              <w:rPr>
                <w:sz w:val="17"/>
              </w:rPr>
              <w:t>Bir devlet yönetim biçimidir</w:t>
            </w:r>
          </w:p>
        </w:tc>
        <w:tc>
          <w:tcPr>
            <w:tcW w:type="dxa" w:w="3742"/>
            <w:vAlign w:val="center"/>
          </w:tcPr>
          <w:p>
            <w:r/>
          </w:p>
        </w:tc>
        <w:tc>
          <w:tcPr>
            <w:tcW w:type="dxa" w:w="3742"/>
            <w:vAlign w:val="center"/>
          </w:tcPr>
          <w:p>
            <w:r/>
          </w:p>
        </w:tc>
      </w:tr>
      <w:tr>
        <w:trPr>
          <w:trHeight w:val="680"/>
        </w:trPr>
        <w:tc>
          <w:tcPr>
            <w:tcW w:type="dxa" w:w="3742"/>
            <w:vAlign w:val="center"/>
            <w:shd w:val="clear" w:color="auto" w:fill="FAFAFA"/>
          </w:tcPr>
          <w:p>
            <w:r>
              <w:rPr>
                <w:sz w:val="17"/>
              </w:rPr>
              <w:t>Bir yaşam biçimidir, her yerde uygulanabilir</w:t>
            </w:r>
          </w:p>
        </w:tc>
        <w:tc>
          <w:tcPr>
            <w:tcW w:type="dxa" w:w="3742"/>
            <w:vAlign w:val="center"/>
          </w:tcPr>
          <w:p>
            <w:r/>
          </w:p>
        </w:tc>
        <w:tc>
          <w:tcPr>
            <w:tcW w:type="dxa" w:w="3742"/>
            <w:vAlign w:val="center"/>
          </w:tcPr>
          <w:p>
            <w:r/>
          </w:p>
        </w:tc>
      </w:tr>
      <w:tr>
        <w:trPr>
          <w:trHeight w:val="680"/>
        </w:trPr>
        <w:tc>
          <w:tcPr>
            <w:tcW w:type="dxa" w:w="3742"/>
            <w:vAlign w:val="center"/>
            <w:shd w:val="clear" w:color="auto" w:fill="FAFAFA"/>
          </w:tcPr>
          <w:p>
            <w:r>
              <w:rPr>
                <w:sz w:val="17"/>
              </w:rPr>
              <w:t>Halkın tercihleri ve doğrudan katılımı ön plandadır</w:t>
            </w:r>
          </w:p>
        </w:tc>
        <w:tc>
          <w:tcPr>
            <w:tcW w:type="dxa" w:w="3742"/>
            <w:vAlign w:val="center"/>
          </w:tcPr>
          <w:p>
            <w:r/>
          </w:p>
        </w:tc>
        <w:tc>
          <w:tcPr>
            <w:tcW w:type="dxa" w:w="3742"/>
            <w:vAlign w:val="center"/>
          </w:tcPr>
          <w:p>
            <w:r/>
          </w:p>
        </w:tc>
      </w:tr>
      <w:tr>
        <w:trPr>
          <w:trHeight w:val="680"/>
        </w:trPr>
        <w:tc>
          <w:tcPr>
            <w:tcW w:type="dxa" w:w="3742"/>
            <w:vAlign w:val="center"/>
            <w:shd w:val="clear" w:color="auto" w:fill="FAFAFA"/>
          </w:tcPr>
          <w:p>
            <w:r>
              <w:rPr>
                <w:sz w:val="17"/>
              </w:rPr>
              <w:t>Meclis, temsilciler (milletvekilleri) ve başkanlar öne çıkar</w:t>
            </w:r>
          </w:p>
        </w:tc>
        <w:tc>
          <w:tcPr>
            <w:tcW w:type="dxa" w:w="3742"/>
            <w:vAlign w:val="center"/>
          </w:tcPr>
          <w:p>
            <w:r/>
          </w:p>
        </w:tc>
        <w:tc>
          <w:tcPr>
            <w:tcW w:type="dxa" w:w="3742"/>
            <w:vAlign w:val="center"/>
          </w:tcPr>
          <w:p>
            <w:r/>
          </w:p>
        </w:tc>
      </w:tr>
      <w:tr>
        <w:trPr>
          <w:trHeight w:val="680"/>
        </w:trPr>
        <w:tc>
          <w:tcPr>
            <w:tcW w:type="dxa" w:w="3742"/>
            <w:vAlign w:val="center"/>
            <w:shd w:val="clear" w:color="auto" w:fill="FAFAFA"/>
          </w:tcPr>
          <w:p>
            <w:r>
              <w:rPr>
                <w:sz w:val="17"/>
              </w:rPr>
              <w:t>Uygulanması için mutlaka bir devlete ihtiyaç vardır</w:t>
            </w:r>
          </w:p>
        </w:tc>
        <w:tc>
          <w:tcPr>
            <w:tcW w:type="dxa" w:w="3742"/>
            <w:vAlign w:val="center"/>
          </w:tcPr>
          <w:p>
            <w:r/>
          </w:p>
        </w:tc>
        <w:tc>
          <w:tcPr>
            <w:tcW w:type="dxa" w:w="3742"/>
            <w:vAlign w:val="center"/>
          </w:tcPr>
          <w:p>
            <w:r/>
          </w:p>
        </w:tc>
      </w:tr>
      <w:tr>
        <w:trPr>
          <w:trHeight w:val="680"/>
        </w:trPr>
        <w:tc>
          <w:tcPr>
            <w:tcW w:type="dxa" w:w="3742"/>
            <w:vAlign w:val="center"/>
            <w:shd w:val="clear" w:color="auto" w:fill="FAFAFA"/>
          </w:tcPr>
          <w:p>
            <w:r>
              <w:rPr>
                <w:sz w:val="17"/>
              </w:rPr>
              <w:t>Ailede veya okulda sandık olmadan da uygulanabilir</w:t>
            </w:r>
          </w:p>
        </w:tc>
        <w:tc>
          <w:tcPr>
            <w:tcW w:type="dxa" w:w="3742"/>
            <w:vAlign w:val="center"/>
          </w:tcPr>
          <w:p>
            <w:r/>
          </w:p>
        </w:tc>
        <w:tc>
          <w:tcPr>
            <w:tcW w:type="dxa" w:w="3742"/>
            <w:vAlign w:val="center"/>
          </w:tcPr>
          <w:p>
            <w:r/>
          </w:p>
        </w:tc>
      </w:tr>
    </w:tbl>
    <w:p>
      <w:pPr>
        <w:spacing w:before="40" w:after="80"/>
      </w:pPr>
    </w:p>
    <w:p>
      <w:pPr>
        <w:spacing w:before="120" w:after="80"/>
        <w:pBdr>
          <w:left w:val="single" w:sz="12" w:space="4" w:color="228B22"/>
        </w:pBdr>
        <w:shd w:val="clear" w:color="auto" w:fill="F0F0F0"/>
      </w:pPr>
      <w:r>
        <w:rPr>
          <w:rFonts w:ascii="Calibri" w:hAnsi="Calibri"/>
          <w:b/>
          <w:color w:val="3C3C3C"/>
          <w:sz w:val="17"/>
        </w:rPr>
        <w:t>✍ YÖNERGE: Aşağıdaki soruları cevaplayınız.</w:t>
      </w:r>
    </w:p>
    <w:p>
      <w:pPr>
        <w:spacing w:before="60" w:after="20" w:line="240" w:lineRule="auto"/>
      </w:pPr>
      <w:r>
        <w:rPr>
          <w:rFonts w:ascii="Calibri" w:hAnsi="Calibri"/>
          <w:b/>
          <w:i w:val="0"/>
          <w:color w:val="141414"/>
          <w:sz w:val="18"/>
        </w:rPr>
        <w:t xml:space="preserve">3) </w:t>
      </w:r>
      <w:r>
        <w:rPr>
          <w:rFonts w:ascii="Calibri" w:hAnsi="Calibri"/>
          <w:b/>
          <w:i w:val="0"/>
          <w:color w:val="141414"/>
          <w:sz w:val="18"/>
        </w:rPr>
        <w:t>11 yaşındaki Can’ın okulunda okul meclis başkanlığı seçimleri yapılacaktır. Can, aday olan arkadaşlarının vaatlerini dikkatle dinler. Bazı arkadaşları "oy vermesen de olur, nasılsa bir şey değişmez" dese de Can, seçim günü sandığa giderek okulunu en iyi temsil edeceğini düşündüğü kişiye oyunu verir.</w:t>
      </w:r>
      <w:r>
        <w:rPr>
          <w:rFonts w:ascii="Calibri" w:hAnsi="Calibri"/>
          <w:b w:val="0"/>
          <w:i/>
          <w:color w:val="8B0000"/>
          <w:sz w:val="15"/>
        </w:rPr>
        <w:t xml:space="preserve">  [10 puan | SB.5.4.2.]</w:t>
      </w:r>
    </w:p>
    <w:p>
      <w:pPr>
        <w:spacing w:before="0" w:after="0" w:line="240" w:lineRule="auto"/>
      </w:pPr>
      <w:r>
        <w:rPr>
          <w:rFonts w:ascii="Calibri" w:hAnsi="Calibri"/>
          <w:b w:val="0"/>
          <w:i w:val="0"/>
          <w:color w:val="141414"/>
          <w:sz w:val="18"/>
        </w:rPr>
        <w:t xml:space="preserve">    Can’ın seçimlere katılması ve oy kullanması, onun hangi vatandaşlık özelliklerine sahip olduğunu kanıtlar?</w:t>
      </w:r>
    </w:p>
    <w:p>
      <w:pPr>
        <w:spacing w:before="200" w:after="200"/>
      </w:pPr>
    </w:p>
    <w:p>
      <w:pPr>
        <w:spacing w:before="200" w:after="200"/>
      </w:pPr>
    </w:p>
    <w:p>
      <w:pPr>
        <w:spacing w:before="200" w:after="200"/>
      </w:pPr>
    </w:p>
    <w:p>
      <w:pPr>
        <w:spacing w:before="60" w:after="20" w:line="240" w:lineRule="auto"/>
      </w:pPr>
      <w:r>
        <w:rPr>
          <w:rFonts w:ascii="Calibri" w:hAnsi="Calibri"/>
          <w:b/>
          <w:i w:val="0"/>
          <w:color w:val="141414"/>
          <w:sz w:val="18"/>
        </w:rPr>
        <w:t xml:space="preserve">4) </w:t>
      </w:r>
      <w:r>
        <w:rPr>
          <w:rFonts w:ascii="Calibri" w:hAnsi="Calibri"/>
          <w:b/>
          <w:i w:val="0"/>
          <w:color w:val="141414"/>
          <w:sz w:val="18"/>
        </w:rPr>
        <w:t>Ali, hafta sonu arkadaşlarıyla parkta top oynamak istemektedir ancak ülkede yayılan salgın bir hastalık nedeniyle yetkililer "kamu sağlığını korumak" için sokağa çıkma kısıtlaması getirmiştir. Ali, seyahat özgürlüğünün kısıtlanmasına çok şaşırır.</w:t>
      </w:r>
      <w:r>
        <w:rPr>
          <w:rFonts w:ascii="Calibri" w:hAnsi="Calibri"/>
          <w:b w:val="0"/>
          <w:i/>
          <w:color w:val="8B0000"/>
          <w:sz w:val="15"/>
        </w:rPr>
        <w:t xml:space="preserve">  [10 puan | SB.5.4.3.]</w:t>
      </w:r>
    </w:p>
    <w:p>
      <w:pPr>
        <w:spacing w:before="0" w:after="0" w:line="240" w:lineRule="auto"/>
      </w:pPr>
      <w:r>
        <w:rPr>
          <w:rFonts w:ascii="Calibri" w:hAnsi="Calibri"/>
          <w:b w:val="0"/>
          <w:i w:val="0"/>
          <w:color w:val="141414"/>
          <w:sz w:val="18"/>
        </w:rPr>
        <w:t xml:space="preserve">    Anayasaya göre Ali’nin seyahat özgürlüğü bu durumda neden kısıtlanmıştır ve bu durum haklarımızın hangi özelliğini gösterir?</w:t>
      </w:r>
    </w:p>
    <w:p>
      <w:pPr>
        <w:spacing w:before="200" w:after="200"/>
      </w:pPr>
    </w:p>
    <w:p>
      <w:pPr>
        <w:spacing w:before="200" w:after="200"/>
      </w:pPr>
    </w:p>
    <w:p>
      <w:pPr>
        <w:spacing w:before="200" w:after="200"/>
      </w:pPr>
    </w:p>
    <w:p>
      <w:pPr>
        <w:spacing w:before="60" w:after="20" w:line="240" w:lineRule="auto"/>
      </w:pPr>
      <w:r>
        <w:rPr>
          <w:rFonts w:ascii="Calibri" w:hAnsi="Calibri"/>
          <w:b/>
          <w:i w:val="0"/>
          <w:color w:val="141414"/>
          <w:sz w:val="18"/>
        </w:rPr>
        <w:t xml:space="preserve">5) </w:t>
      </w:r>
      <w:r>
        <w:rPr>
          <w:rFonts w:ascii="Calibri" w:hAnsi="Calibri"/>
          <w:b/>
          <w:i w:val="0"/>
          <w:color w:val="141414"/>
          <w:sz w:val="18"/>
        </w:rPr>
        <w:t>Bir mahallede yeni doğan bir bebeğin kaydı veya okula başlayacak çocukların tespiti gibi konularda hangi yönetici yetkilidir? Bu yönetici nasıl göreve gelir?</w:t>
      </w:r>
      <w:r>
        <w:rPr>
          <w:rFonts w:ascii="Calibri" w:hAnsi="Calibri"/>
          <w:b w:val="0"/>
          <w:i/>
          <w:color w:val="8B0000"/>
          <w:sz w:val="15"/>
        </w:rPr>
        <w:t xml:space="preserve">  [10 puan | SB.5.4.4.]</w:t>
      </w:r>
    </w:p>
    <w:p>
      <w:pPr>
        <w:spacing w:before="200" w:after="200"/>
      </w:pPr>
    </w:p>
    <w:p>
      <w:pPr>
        <w:spacing w:before="200" w:after="200"/>
      </w:pPr>
    </w:p>
    <w:p>
      <w:pPr>
        <w:spacing w:before="200" w:after="200"/>
      </w:pPr>
    </w:p>
    <w:p>
      <w:pPr>
        <w:spacing w:before="120" w:after="80"/>
        <w:pBdr>
          <w:left w:val="single" w:sz="12" w:space="4" w:color="228B22"/>
        </w:pBdr>
        <w:shd w:val="clear" w:color="auto" w:fill="F0F0F0"/>
      </w:pPr>
      <w:r>
        <w:rPr>
          <w:rFonts w:ascii="Calibri" w:hAnsi="Calibri"/>
          <w:b/>
          <w:color w:val="3C3C3C"/>
          <w:sz w:val="17"/>
        </w:rPr>
        <w:t>▦ YÖNERGE: Aşağıdaki tabloda istenen bilgileri ilgili boşluklara yazınız.</w:t>
      </w:r>
    </w:p>
    <w:p>
      <w:pPr>
        <w:spacing w:before="60" w:after="20" w:line="240" w:lineRule="auto"/>
      </w:pPr>
      <w:r>
        <w:rPr>
          <w:rFonts w:ascii="Calibri" w:hAnsi="Calibri"/>
          <w:b/>
          <w:i w:val="0"/>
          <w:color w:val="141414"/>
          <w:sz w:val="18"/>
        </w:rPr>
        <w:t xml:space="preserve">6) </w:t>
      </w:r>
      <w:r>
        <w:rPr>
          <w:rFonts w:ascii="Calibri" w:hAnsi="Calibri"/>
          <w:b/>
          <w:i w:val="0"/>
          <w:color w:val="141414"/>
          <w:sz w:val="18"/>
        </w:rPr>
        <w:t>Aşağıdaki görev tanımlarını ilgili yönetici ile eşleştiriniz.</w:t>
      </w:r>
      <w:r>
        <w:rPr>
          <w:rFonts w:ascii="Calibri" w:hAnsi="Calibri"/>
          <w:b w:val="0"/>
          <w:i/>
          <w:color w:val="8B0000"/>
          <w:sz w:val="15"/>
        </w:rPr>
        <w:t xml:space="preserve">  [10 puan | SB.5.4.4.]</w:t>
      </w:r>
    </w:p>
    <w:p>
      <w:pPr>
        <w:spacing w:before="40" w:after="40"/>
      </w:pPr>
    </w:p>
    <w:tbl>
      <w:tblPr>
        <w:tblStyle w:val="TableGrid"/>
        <w:tblW w:type="auto" w:w="0"/>
        <w:tblLayout w:type="autofit"/>
        <w:tblLook w:firstColumn="1" w:firstRow="1" w:lastColumn="0" w:lastRow="0" w:noHBand="0" w:noVBand="1" w:val="04A0"/>
      </w:tblPr>
      <w:tblGrid>
        <w:gridCol w:w="5613"/>
        <w:gridCol w:w="5613"/>
      </w:tblGrid>
      <w:tr>
        <w:tc>
          <w:tcPr>
            <w:tcW w:type="dxa" w:w="5613"/>
            <w:shd w:val="clear" w:color="auto" w:fill="EAEAEA"/>
            <w:vAlign w:val="center"/>
          </w:tcPr>
          <w:p>
            <w:pPr>
              <w:jc w:val="center"/>
            </w:pPr>
            <w:r>
              <w:rPr>
                <w:b/>
                <w:sz w:val="17"/>
              </w:rPr>
              <w:t>Görev Tanımı</w:t>
            </w:r>
          </w:p>
        </w:tc>
        <w:tc>
          <w:tcPr>
            <w:tcW w:type="dxa" w:w="5613"/>
            <w:shd w:val="clear" w:color="auto" w:fill="EAEAEA"/>
            <w:vAlign w:val="center"/>
          </w:tcPr>
          <w:p>
            <w:pPr>
              <w:jc w:val="center"/>
            </w:pPr>
            <w:r>
              <w:rPr>
                <w:b/>
                <w:sz w:val="17"/>
              </w:rPr>
              <w:t>Yönetici</w:t>
            </w:r>
          </w:p>
        </w:tc>
      </w:tr>
      <w:tr>
        <w:trPr>
          <w:trHeight w:val="680"/>
        </w:trPr>
        <w:tc>
          <w:tcPr>
            <w:tcW w:type="dxa" w:w="5613"/>
            <w:vAlign w:val="center"/>
            <w:shd w:val="clear" w:color="auto" w:fill="FAFAFA"/>
          </w:tcPr>
          <w:p>
            <w:r>
              <w:rPr>
                <w:sz w:val="17"/>
              </w:rPr>
              <w:t>İlçedeki tüm devlet dairelerini denetlemek.</w:t>
            </w:r>
          </w:p>
        </w:tc>
        <w:tc>
          <w:tcPr>
            <w:tcW w:type="dxa" w:w="5613"/>
            <w:vAlign w:val="center"/>
          </w:tcPr>
          <w:p>
            <w:r/>
          </w:p>
        </w:tc>
      </w:tr>
      <w:tr>
        <w:trPr>
          <w:trHeight w:val="680"/>
        </w:trPr>
        <w:tc>
          <w:tcPr>
            <w:tcW w:type="dxa" w:w="5613"/>
            <w:vAlign w:val="center"/>
            <w:shd w:val="clear" w:color="auto" w:fill="FAFAFA"/>
          </w:tcPr>
          <w:p>
            <w:r>
              <w:rPr>
                <w:sz w:val="17"/>
              </w:rPr>
              <w:t>İlin kalkınması için bakanlıklarla iş birliği yapmak.</w:t>
            </w:r>
          </w:p>
        </w:tc>
        <w:tc>
          <w:tcPr>
            <w:tcW w:type="dxa" w:w="5613"/>
            <w:vAlign w:val="center"/>
          </w:tcPr>
          <w:p>
            <w:r/>
          </w:p>
        </w:tc>
      </w:tr>
      <w:tr>
        <w:trPr>
          <w:trHeight w:val="680"/>
        </w:trPr>
        <w:tc>
          <w:tcPr>
            <w:tcW w:type="dxa" w:w="5613"/>
            <w:vAlign w:val="center"/>
            <w:shd w:val="clear" w:color="auto" w:fill="FAFAFA"/>
          </w:tcPr>
          <w:p>
            <w:r>
              <w:rPr>
                <w:sz w:val="17"/>
              </w:rPr>
              <w:t>İtfaiye hizmetlerinin sunulmasını sağlamak.</w:t>
            </w:r>
          </w:p>
        </w:tc>
        <w:tc>
          <w:tcPr>
            <w:tcW w:type="dxa" w:w="5613"/>
            <w:vAlign w:val="center"/>
          </w:tcPr>
          <w:p>
            <w:r/>
          </w:p>
        </w:tc>
      </w:tr>
      <w:tr>
        <w:trPr>
          <w:trHeight w:val="680"/>
        </w:trPr>
        <w:tc>
          <w:tcPr>
            <w:tcW w:type="dxa" w:w="5613"/>
            <w:vAlign w:val="center"/>
            <w:shd w:val="clear" w:color="auto" w:fill="FAFAFA"/>
          </w:tcPr>
          <w:p>
            <w:r>
              <w:rPr>
                <w:sz w:val="17"/>
              </w:rPr>
              <w:t>Mahalledeki ihtiyaç sahiplerini gerekli yerlere bildirmek</w:t>
            </w:r>
          </w:p>
        </w:tc>
        <w:tc>
          <w:tcPr>
            <w:tcW w:type="dxa" w:w="5613"/>
            <w:vAlign w:val="center"/>
          </w:tcPr>
          <w:p>
            <w:r/>
          </w:p>
        </w:tc>
      </w:tr>
    </w:tbl>
    <w:p>
      <w:pPr>
        <w:spacing w:before="40" w:after="80"/>
      </w:pPr>
    </w:p>
    <w:p>
      <w:pPr>
        <w:spacing w:before="120" w:after="80"/>
        <w:pBdr>
          <w:left w:val="single" w:sz="12" w:space="4" w:color="228B22"/>
        </w:pBdr>
        <w:shd w:val="clear" w:color="auto" w:fill="F0F0F0"/>
      </w:pPr>
      <w:r>
        <w:rPr>
          <w:rFonts w:ascii="Calibri" w:hAnsi="Calibri"/>
          <w:b/>
          <w:color w:val="3C3C3C"/>
          <w:sz w:val="17"/>
        </w:rPr>
        <w:t>✍ YÖNERGE: Aşağıdaki soruları cevaplayınız.</w:t>
      </w:r>
    </w:p>
    <w:p>
      <w:pPr>
        <w:spacing w:before="60" w:after="20" w:line="240" w:lineRule="auto"/>
      </w:pPr>
      <w:r>
        <w:rPr>
          <w:rFonts w:ascii="Calibri" w:hAnsi="Calibri"/>
          <w:b/>
          <w:i w:val="0"/>
          <w:color w:val="141414"/>
          <w:sz w:val="18"/>
        </w:rPr>
        <w:t xml:space="preserve">7) </w:t>
      </w:r>
      <w:r>
        <w:rPr>
          <w:rFonts w:ascii="Calibri" w:hAnsi="Calibri"/>
          <w:b/>
          <w:i w:val="0"/>
          <w:color w:val="141414"/>
          <w:sz w:val="18"/>
        </w:rPr>
        <w:t>Sıfır Atık Projesi kapsamında geliştirilen "5D Modeli" nedir? Bu modelin basamaklarını sırasıyla yazınız.</w:t>
      </w:r>
      <w:r>
        <w:rPr>
          <w:rFonts w:ascii="Calibri" w:hAnsi="Calibri"/>
          <w:b w:val="0"/>
          <w:i/>
          <w:color w:val="8B0000"/>
          <w:sz w:val="15"/>
        </w:rPr>
        <w:t xml:space="preserve">  [10 puan | SB.5.5.1.]</w:t>
      </w:r>
    </w:p>
    <w:p>
      <w:pPr>
        <w:spacing w:before="200" w:after="200"/>
      </w:pPr>
    </w:p>
    <w:p>
      <w:pPr>
        <w:spacing w:before="200" w:after="200"/>
      </w:pPr>
    </w:p>
    <w:p>
      <w:pPr>
        <w:spacing w:before="200" w:after="200"/>
      </w:pPr>
    </w:p>
    <w:p>
      <w:pPr>
        <w:spacing w:before="120" w:after="80"/>
        <w:pBdr>
          <w:left w:val="single" w:sz="12" w:space="4" w:color="228B22"/>
        </w:pBdr>
        <w:shd w:val="clear" w:color="auto" w:fill="F0F0F0"/>
      </w:pPr>
      <w:r>
        <w:rPr>
          <w:rFonts w:ascii="Calibri" w:hAnsi="Calibri"/>
          <w:b/>
          <w:color w:val="3C3C3C"/>
          <w:sz w:val="17"/>
        </w:rPr>
        <w:t>☐ YÖNERGE: Aşağıdaki kutucukları kullanarak soruları cevaplayınız.</w:t>
      </w:r>
    </w:p>
    <w:p>
      <w:pPr>
        <w:spacing w:before="60" w:after="20" w:line="240" w:lineRule="auto"/>
      </w:pPr>
      <w:r>
        <w:rPr>
          <w:rFonts w:ascii="Calibri" w:hAnsi="Calibri"/>
          <w:b/>
          <w:i w:val="0"/>
          <w:color w:val="141414"/>
          <w:sz w:val="18"/>
        </w:rPr>
        <w:t xml:space="preserve">8) </w:t>
      </w:r>
      <w:r>
        <w:rPr>
          <w:rFonts w:ascii="Calibri" w:hAnsi="Calibri"/>
          <w:b/>
          <w:i w:val="0"/>
          <w:color w:val="141414"/>
          <w:sz w:val="18"/>
        </w:rPr>
        <w:t>Kutucuklarda doğal kaynaklar, enerji türleri ve tasarruf kavramları numaralandırılmıştır. Soruların cevaplarını kutucuk numaralarını kullanarak veriniz.</w:t>
      </w:r>
      <w:r>
        <w:rPr>
          <w:rFonts w:ascii="Calibri" w:hAnsi="Calibri"/>
          <w:b w:val="0"/>
          <w:i/>
          <w:color w:val="8B0000"/>
          <w:sz w:val="15"/>
        </w:rPr>
        <w:t xml:space="preserve">  [10 puan | SB.5.5.1.]</w:t>
      </w:r>
    </w:p>
    <w:tbl>
      <w:tblPr>
        <w:tblStyle w:val="TableGrid"/>
        <w:tblW w:type="auto" w:w="0"/>
        <w:tblLook w:firstColumn="1" w:firstRow="1" w:lastColumn="0" w:lastRow="0" w:noHBand="0" w:noVBand="1" w:val="04A0"/>
      </w:tblPr>
      <w:tblGrid>
        <w:gridCol w:w="2806"/>
        <w:gridCol w:w="2806"/>
        <w:gridCol w:w="2806"/>
        <w:gridCol w:w="2806"/>
      </w:tblGrid>
      <w:tr>
        <w:tc>
          <w:tcPr>
            <w:tcW w:type="dxa" w:w="2806"/>
            <w:shd w:val="clear" w:color="auto" w:fill="FAFAFA"/>
            <w:vAlign w:val="center"/>
          </w:tcPr>
          <w:p>
            <w:pPr>
              <w:jc w:val="left"/>
              <w:spacing w:before="40" w:after="40"/>
            </w:pPr>
            <w:r>
              <w:t>1) Güneş</w:t>
            </w:r>
          </w:p>
        </w:tc>
        <w:tc>
          <w:tcPr>
            <w:tcW w:type="dxa" w:w="2806"/>
            <w:shd w:val="clear" w:color="auto" w:fill="FAFAFA"/>
            <w:vAlign w:val="center"/>
          </w:tcPr>
          <w:p>
            <w:pPr>
              <w:jc w:val="left"/>
              <w:spacing w:before="40" w:after="40"/>
            </w:pPr>
            <w:r>
              <w:t>2) Kömür</w:t>
            </w:r>
          </w:p>
        </w:tc>
        <w:tc>
          <w:tcPr>
            <w:tcW w:type="dxa" w:w="2806"/>
            <w:shd w:val="clear" w:color="auto" w:fill="FAFAFA"/>
            <w:vAlign w:val="center"/>
          </w:tcPr>
          <w:p>
            <w:pPr>
              <w:jc w:val="left"/>
              <w:spacing w:before="40" w:after="40"/>
            </w:pPr>
            <w:r>
              <w:t>3) Bor Madeni</w:t>
            </w:r>
          </w:p>
        </w:tc>
        <w:tc>
          <w:tcPr>
            <w:tcW w:type="dxa" w:w="2806"/>
            <w:shd w:val="clear" w:color="auto" w:fill="FAFAFA"/>
            <w:vAlign w:val="center"/>
          </w:tcPr>
          <w:p>
            <w:pPr>
              <w:jc w:val="left"/>
              <w:spacing w:before="40" w:after="40"/>
            </w:pPr>
            <w:r>
              <w:t>4) Rüzgâr</w:t>
            </w:r>
          </w:p>
        </w:tc>
      </w:tr>
      <w:tr>
        <w:tc>
          <w:tcPr>
            <w:tcW w:type="dxa" w:w="2806"/>
            <w:shd w:val="clear" w:color="auto" w:fill="FAFAFA"/>
            <w:vAlign w:val="center"/>
          </w:tcPr>
          <w:p>
            <w:pPr>
              <w:jc w:val="left"/>
              <w:spacing w:before="40" w:after="40"/>
            </w:pPr>
            <w:r>
              <w:t>5) Petrol</w:t>
            </w:r>
          </w:p>
        </w:tc>
        <w:tc>
          <w:tcPr>
            <w:tcW w:type="dxa" w:w="2806"/>
            <w:shd w:val="clear" w:color="auto" w:fill="FAFAFA"/>
            <w:vAlign w:val="center"/>
          </w:tcPr>
          <w:p>
            <w:pPr>
              <w:jc w:val="left"/>
              <w:spacing w:before="40" w:after="40"/>
            </w:pPr>
            <w:r>
              <w:t>6) Ormanlar</w:t>
            </w:r>
          </w:p>
        </w:tc>
        <w:tc>
          <w:tcPr>
            <w:tcW w:type="dxa" w:w="2806"/>
            <w:shd w:val="clear" w:color="auto" w:fill="FAFAFA"/>
            <w:vAlign w:val="center"/>
          </w:tcPr>
          <w:p>
            <w:pPr>
              <w:jc w:val="left"/>
              <w:spacing w:before="40" w:after="40"/>
            </w:pPr>
            <w:r>
              <w:t>7) Doğal Gaz</w:t>
            </w:r>
          </w:p>
        </w:tc>
        <w:tc>
          <w:tcPr>
            <w:tcW w:type="dxa" w:w="2806"/>
            <w:shd w:val="clear" w:color="auto" w:fill="FAFAFA"/>
            <w:vAlign w:val="center"/>
          </w:tcPr>
          <w:p>
            <w:pPr>
              <w:jc w:val="left"/>
              <w:spacing w:before="40" w:after="40"/>
            </w:pPr>
            <w:r>
              <w:t>8) Su</w:t>
            </w:r>
          </w:p>
        </w:tc>
      </w:tr>
      <w:tr>
        <w:tc>
          <w:tcPr>
            <w:tcW w:type="dxa" w:w="2806"/>
            <w:shd w:val="clear" w:color="auto" w:fill="FAFAFA"/>
            <w:vAlign w:val="center"/>
          </w:tcPr>
          <w:p>
            <w:pPr>
              <w:jc w:val="left"/>
              <w:spacing w:before="40" w:after="40"/>
            </w:pPr>
            <w:r>
              <w:t>9) 5D Modeli</w:t>
            </w:r>
          </w:p>
        </w:tc>
        <w:tc>
          <w:tcPr>
            <w:tcW w:type="dxa" w:w="2806"/>
          </w:tcPr>
          <w:p/>
        </w:tc>
        <w:tc>
          <w:tcPr>
            <w:tcW w:type="dxa" w:w="2806"/>
          </w:tcPr>
          <w:p/>
        </w:tc>
        <w:tc>
          <w:tcPr>
            <w:tcW w:type="dxa" w:w="2806"/>
          </w:tcPr>
          <w:p/>
        </w:tc>
      </w:tr>
    </w:tbl>
    <w:p>
      <w:pPr>
        <w:spacing w:before="40" w:after="40"/>
      </w:pPr>
    </w:p>
    <w:p>
      <w:pPr>
        <w:ind w:left="0"/>
        <w:spacing w:before="0" w:after="40" w:line="240" w:lineRule="auto"/>
      </w:pPr>
      <w:r>
        <w:rPr>
          <w:rFonts w:ascii="Calibri" w:hAnsi="Calibri"/>
          <w:b w:val="0"/>
          <w:i w:val="0"/>
          <w:color w:val="141414"/>
          <w:sz w:val="18"/>
        </w:rPr>
        <w:t>• Yukarıdakilerden hangileri "Yenilenebilir (Tükenmeyen)" kaynaklar arasında yer alır?</w:t>
      </w:r>
    </w:p>
    <w:p>
      <w:pPr>
        <w:ind w:left="0"/>
        <w:spacing w:before="0" w:after="120" w:line="200" w:lineRule="auto"/>
      </w:pPr>
      <w:r>
        <w:rPr>
          <w:rFonts w:ascii="Calibri" w:hAnsi="Calibri"/>
          <w:b w:val="0"/>
          <w:i/>
          <w:color w:val="141414"/>
          <w:sz w:val="18"/>
        </w:rPr>
        <w:t>Cevap Kutusu: ...</w:t>
      </w:r>
    </w:p>
    <w:p>
      <w:pPr>
        <w:ind w:left="0"/>
        <w:spacing w:before="0" w:after="40" w:line="240" w:lineRule="auto"/>
      </w:pPr>
      <w:r>
        <w:rPr>
          <w:rFonts w:ascii="Calibri" w:hAnsi="Calibri"/>
          <w:b w:val="0"/>
          <w:i w:val="0"/>
          <w:color w:val="141414"/>
          <w:sz w:val="18"/>
        </w:rPr>
        <w:t>• Yukarıdakilerden hangileri "Yenilenemeyen (Tükenen)" kaynaklar grubundadır?</w:t>
      </w:r>
    </w:p>
    <w:p>
      <w:pPr>
        <w:ind w:left="0"/>
        <w:spacing w:before="0" w:after="120" w:line="200" w:lineRule="auto"/>
      </w:pPr>
      <w:r>
        <w:rPr>
          <w:rFonts w:ascii="Calibri" w:hAnsi="Calibri"/>
          <w:b w:val="0"/>
          <w:i/>
          <w:color w:val="141414"/>
          <w:sz w:val="18"/>
        </w:rPr>
        <w:t>Cevap Kutusu: ...</w:t>
      </w:r>
    </w:p>
    <w:p>
      <w:pPr>
        <w:ind w:left="0"/>
        <w:spacing w:before="0" w:after="40" w:line="240" w:lineRule="auto"/>
      </w:pPr>
      <w:r>
        <w:rPr>
          <w:rFonts w:ascii="Calibri" w:hAnsi="Calibri"/>
          <w:b w:val="0"/>
          <w:i w:val="0"/>
          <w:color w:val="141414"/>
          <w:sz w:val="18"/>
        </w:rPr>
        <w:t>• Ülkemizde roket yakıtı, sabun, deterjan ve ısıya dayanıklı cam yapımında kullanılan maden hangisidir?</w:t>
      </w:r>
    </w:p>
    <w:p>
      <w:pPr>
        <w:ind w:left="0"/>
        <w:spacing w:before="0" w:after="120" w:line="200" w:lineRule="auto"/>
      </w:pPr>
      <w:r>
        <w:rPr>
          <w:rFonts w:ascii="Calibri" w:hAnsi="Calibri"/>
          <w:b w:val="0"/>
          <w:i/>
          <w:color w:val="141414"/>
          <w:sz w:val="18"/>
        </w:rPr>
        <w:t>Cevap Kutusu: ...</w:t>
      </w:r>
    </w:p>
    <w:p>
      <w:pPr>
        <w:ind w:left="0"/>
        <w:spacing w:before="0" w:after="40" w:line="240" w:lineRule="auto"/>
      </w:pPr>
      <w:r>
        <w:rPr>
          <w:rFonts w:ascii="Calibri" w:hAnsi="Calibri"/>
          <w:b w:val="0"/>
          <w:i w:val="0"/>
          <w:color w:val="141414"/>
          <w:sz w:val="18"/>
        </w:rPr>
        <w:t>• Akarsular üzerine kurulan barajlar sayesinde elde edilen "hidroelektrik enerjisinin" temel kaynağı hangisidir?</w:t>
      </w:r>
    </w:p>
    <w:p>
      <w:pPr>
        <w:ind w:left="0"/>
        <w:spacing w:before="0" w:after="120" w:line="200" w:lineRule="auto"/>
      </w:pPr>
      <w:r>
        <w:rPr>
          <w:rFonts w:ascii="Calibri" w:hAnsi="Calibri"/>
          <w:b w:val="0"/>
          <w:i/>
          <w:color w:val="141414"/>
          <w:sz w:val="18"/>
        </w:rPr>
        <w:t>Cevap Kutusu: ...</w:t>
      </w:r>
    </w:p>
    <w:p>
      <w:pPr>
        <w:ind w:left="0"/>
        <w:spacing w:before="0" w:after="40" w:line="240" w:lineRule="auto"/>
      </w:pPr>
      <w:r>
        <w:rPr>
          <w:rFonts w:ascii="Calibri" w:hAnsi="Calibri"/>
          <w:b w:val="0"/>
          <w:i w:val="0"/>
          <w:color w:val="141414"/>
          <w:sz w:val="18"/>
        </w:rPr>
        <w:t>• "Düşün, Daha Az Tüket, Değerlendir, Değiştir, Dönüştür" basamaklarından oluşan israfı önleme yöntemi hangisidir?</w:t>
      </w:r>
    </w:p>
    <w:p>
      <w:pPr>
        <w:ind w:left="0"/>
        <w:spacing w:before="0" w:after="120" w:line="200" w:lineRule="auto"/>
      </w:pPr>
      <w:r>
        <w:rPr>
          <w:rFonts w:ascii="Calibri" w:hAnsi="Calibri"/>
          <w:b w:val="0"/>
          <w:i/>
          <w:color w:val="141414"/>
          <w:sz w:val="18"/>
        </w:rPr>
        <w:t>Cevap Kutusu: ...</w:t>
      </w:r>
    </w:p>
    <w:p>
      <w:pPr>
        <w:ind w:left="0"/>
        <w:spacing w:before="0" w:after="40" w:line="240" w:lineRule="auto"/>
      </w:pPr>
      <w:r>
        <w:rPr>
          <w:rFonts w:ascii="Calibri" w:hAnsi="Calibri"/>
          <w:b w:val="0"/>
          <w:i w:val="0"/>
          <w:color w:val="141414"/>
          <w:sz w:val="18"/>
        </w:rPr>
        <w:t>• Hangileri fosil yakıttır ve sera gazını artırdığı için kullanımı azaltılmalıdır?</w:t>
      </w:r>
    </w:p>
    <w:p>
      <w:pPr>
        <w:ind w:left="0"/>
        <w:spacing w:before="0" w:after="120" w:line="200" w:lineRule="auto"/>
      </w:pPr>
      <w:r>
        <w:rPr>
          <w:rFonts w:ascii="Calibri" w:hAnsi="Calibri"/>
          <w:b w:val="0"/>
          <w:i/>
          <w:color w:val="141414"/>
          <w:sz w:val="18"/>
        </w:rPr>
        <w:t>Cevap Kutusu: ...</w:t>
      </w:r>
    </w:p>
    <w:p>
      <w:pPr>
        <w:spacing w:before="120" w:after="80"/>
        <w:pBdr>
          <w:left w:val="single" w:sz="12" w:space="4" w:color="228B22"/>
        </w:pBdr>
        <w:shd w:val="clear" w:color="auto" w:fill="F0F0F0"/>
      </w:pPr>
      <w:r>
        <w:rPr>
          <w:rFonts w:ascii="Calibri" w:hAnsi="Calibri"/>
          <w:b/>
          <w:color w:val="3C3C3C"/>
          <w:sz w:val="17"/>
        </w:rPr>
        <w:t>▦ YÖNERGE: Aşağıdaki tabloda istenen bilgileri ilgili boşluklara yazınız.</w:t>
      </w:r>
    </w:p>
    <w:p>
      <w:pPr>
        <w:spacing w:before="60" w:after="20" w:line="240" w:lineRule="auto"/>
      </w:pPr>
      <w:r>
        <w:rPr>
          <w:rFonts w:ascii="Calibri" w:hAnsi="Calibri"/>
          <w:b/>
          <w:i w:val="0"/>
          <w:color w:val="141414"/>
          <w:sz w:val="18"/>
        </w:rPr>
        <w:t xml:space="preserve">9) </w:t>
      </w:r>
      <w:r>
        <w:rPr>
          <w:rFonts w:ascii="Calibri" w:hAnsi="Calibri"/>
          <w:b/>
          <w:i w:val="0"/>
          <w:color w:val="141414"/>
          <w:sz w:val="18"/>
        </w:rPr>
        <w:t>Aşağıdaki tabloda verilen harcamaların "Temel İhtiyaç", "Sosyal/Kültürel İhtiyaç" veya "İstek" olduğunu kutucuklara "X" koyarak belirtiniz.</w:t>
      </w:r>
      <w:r>
        <w:rPr>
          <w:rFonts w:ascii="Calibri" w:hAnsi="Calibri"/>
          <w:b w:val="0"/>
          <w:i/>
          <w:color w:val="8B0000"/>
          <w:sz w:val="15"/>
        </w:rPr>
        <w:t xml:space="preserve">  [10 puan | SB.5.5.2.]</w:t>
      </w:r>
    </w:p>
    <w:p>
      <w:pPr>
        <w:spacing w:before="40" w:after="40"/>
      </w:pPr>
    </w:p>
    <w:tbl>
      <w:tblPr>
        <w:tblStyle w:val="TableGrid"/>
        <w:tblW w:type="auto" w:w="0"/>
        <w:tblLayout w:type="autofit"/>
        <w:tblLook w:firstColumn="1" w:firstRow="1" w:lastColumn="0" w:lastRow="0" w:noHBand="0" w:noVBand="1" w:val="04A0"/>
      </w:tblPr>
      <w:tblGrid>
        <w:gridCol w:w="2806"/>
        <w:gridCol w:w="2806"/>
        <w:gridCol w:w="2806"/>
        <w:gridCol w:w="2806"/>
      </w:tblGrid>
      <w:tr>
        <w:tc>
          <w:tcPr>
            <w:tcW w:type="dxa" w:w="2806"/>
            <w:shd w:val="clear" w:color="auto" w:fill="EAEAEA"/>
            <w:vAlign w:val="center"/>
          </w:tcPr>
          <w:p>
            <w:pPr>
              <w:jc w:val="center"/>
            </w:pPr>
            <w:r>
              <w:rPr>
                <w:b/>
                <w:sz w:val="17"/>
              </w:rPr>
              <w:t>Harcama Örneği</w:t>
            </w:r>
          </w:p>
        </w:tc>
        <w:tc>
          <w:tcPr>
            <w:tcW w:type="dxa" w:w="2806"/>
            <w:shd w:val="clear" w:color="auto" w:fill="EAEAEA"/>
            <w:vAlign w:val="center"/>
          </w:tcPr>
          <w:p>
            <w:pPr>
              <w:jc w:val="center"/>
            </w:pPr>
            <w:r>
              <w:rPr>
                <w:b/>
                <w:sz w:val="17"/>
              </w:rPr>
              <w:t>Temel İhtiyaç</w:t>
            </w:r>
          </w:p>
        </w:tc>
        <w:tc>
          <w:tcPr>
            <w:tcW w:type="dxa" w:w="2806"/>
            <w:shd w:val="clear" w:color="auto" w:fill="EAEAEA"/>
            <w:vAlign w:val="center"/>
          </w:tcPr>
          <w:p>
            <w:pPr>
              <w:jc w:val="center"/>
            </w:pPr>
            <w:r>
              <w:rPr>
                <w:b/>
                <w:sz w:val="17"/>
              </w:rPr>
              <w:t>Sosyal/Kültürel İhtiyaç</w:t>
            </w:r>
          </w:p>
        </w:tc>
        <w:tc>
          <w:tcPr>
            <w:tcW w:type="dxa" w:w="2806"/>
            <w:shd w:val="clear" w:color="auto" w:fill="EAEAEA"/>
            <w:vAlign w:val="center"/>
          </w:tcPr>
          <w:p>
            <w:pPr>
              <w:jc w:val="center"/>
            </w:pPr>
            <w:r>
              <w:rPr>
                <w:b/>
                <w:sz w:val="17"/>
              </w:rPr>
              <w:t>İstek</w:t>
            </w:r>
          </w:p>
        </w:tc>
      </w:tr>
      <w:tr>
        <w:trPr>
          <w:trHeight w:val="680"/>
        </w:trPr>
        <w:tc>
          <w:tcPr>
            <w:tcW w:type="dxa" w:w="2806"/>
            <w:vAlign w:val="center"/>
            <w:shd w:val="clear" w:color="auto" w:fill="FAFAFA"/>
          </w:tcPr>
          <w:p>
            <w:r>
              <w:rPr>
                <w:sz w:val="17"/>
              </w:rPr>
              <w:t>Kışlık mont almak</w:t>
            </w:r>
          </w:p>
        </w:tc>
        <w:tc>
          <w:tcPr>
            <w:tcW w:type="dxa" w:w="2806"/>
            <w:vAlign w:val="center"/>
          </w:tcPr>
          <w:p>
            <w:r/>
          </w:p>
        </w:tc>
        <w:tc>
          <w:tcPr>
            <w:tcW w:type="dxa" w:w="2806"/>
            <w:vAlign w:val="center"/>
          </w:tcPr>
          <w:p>
            <w:r/>
          </w:p>
        </w:tc>
        <w:tc>
          <w:tcPr>
            <w:tcW w:type="dxa" w:w="2806"/>
            <w:vAlign w:val="center"/>
          </w:tcPr>
          <w:p>
            <w:r/>
          </w:p>
        </w:tc>
      </w:tr>
      <w:tr>
        <w:trPr>
          <w:trHeight w:val="680"/>
        </w:trPr>
        <w:tc>
          <w:tcPr>
            <w:tcW w:type="dxa" w:w="2806"/>
            <w:vAlign w:val="center"/>
            <w:shd w:val="clear" w:color="auto" w:fill="FAFAFA"/>
          </w:tcPr>
          <w:p>
            <w:r>
              <w:rPr>
                <w:sz w:val="17"/>
              </w:rPr>
              <w:t>Sinemaya gitmek</w:t>
            </w:r>
          </w:p>
        </w:tc>
        <w:tc>
          <w:tcPr>
            <w:tcW w:type="dxa" w:w="2806"/>
            <w:vAlign w:val="center"/>
          </w:tcPr>
          <w:p>
            <w:r/>
          </w:p>
        </w:tc>
        <w:tc>
          <w:tcPr>
            <w:tcW w:type="dxa" w:w="2806"/>
            <w:vAlign w:val="center"/>
          </w:tcPr>
          <w:p>
            <w:r/>
          </w:p>
        </w:tc>
        <w:tc>
          <w:tcPr>
            <w:tcW w:type="dxa" w:w="2806"/>
            <w:vAlign w:val="center"/>
          </w:tcPr>
          <w:p>
            <w:r/>
          </w:p>
        </w:tc>
      </w:tr>
      <w:tr>
        <w:trPr>
          <w:trHeight w:val="680"/>
        </w:trPr>
        <w:tc>
          <w:tcPr>
            <w:tcW w:type="dxa" w:w="2806"/>
            <w:vAlign w:val="center"/>
            <w:shd w:val="clear" w:color="auto" w:fill="FAFAFA"/>
          </w:tcPr>
          <w:p>
            <w:r>
              <w:rPr>
                <w:sz w:val="17"/>
              </w:rPr>
              <w:t>Yeni çıkan bir oyun konsolu almak</w:t>
            </w:r>
          </w:p>
        </w:tc>
        <w:tc>
          <w:tcPr>
            <w:tcW w:type="dxa" w:w="2806"/>
            <w:vAlign w:val="center"/>
          </w:tcPr>
          <w:p>
            <w:r/>
          </w:p>
        </w:tc>
        <w:tc>
          <w:tcPr>
            <w:tcW w:type="dxa" w:w="2806"/>
            <w:vAlign w:val="center"/>
          </w:tcPr>
          <w:p>
            <w:r/>
          </w:p>
        </w:tc>
        <w:tc>
          <w:tcPr>
            <w:tcW w:type="dxa" w:w="2806"/>
            <w:vAlign w:val="center"/>
          </w:tcPr>
          <w:p>
            <w:r/>
          </w:p>
        </w:tc>
      </w:tr>
      <w:tr>
        <w:trPr>
          <w:trHeight w:val="680"/>
        </w:trPr>
        <w:tc>
          <w:tcPr>
            <w:tcW w:type="dxa" w:w="2806"/>
            <w:vAlign w:val="center"/>
            <w:shd w:val="clear" w:color="auto" w:fill="FAFAFA"/>
          </w:tcPr>
          <w:p>
            <w:r>
              <w:rPr>
                <w:sz w:val="17"/>
              </w:rPr>
              <w:t>Su faturasını ödemek</w:t>
            </w:r>
          </w:p>
        </w:tc>
        <w:tc>
          <w:tcPr>
            <w:tcW w:type="dxa" w:w="2806"/>
            <w:vAlign w:val="center"/>
          </w:tcPr>
          <w:p>
            <w:r/>
          </w:p>
        </w:tc>
        <w:tc>
          <w:tcPr>
            <w:tcW w:type="dxa" w:w="2806"/>
            <w:vAlign w:val="center"/>
          </w:tcPr>
          <w:p>
            <w:r/>
          </w:p>
        </w:tc>
        <w:tc>
          <w:tcPr>
            <w:tcW w:type="dxa" w:w="2806"/>
            <w:vAlign w:val="center"/>
          </w:tcPr>
          <w:p>
            <w:r/>
          </w:p>
        </w:tc>
      </w:tr>
      <w:tr>
        <w:trPr>
          <w:trHeight w:val="680"/>
        </w:trPr>
        <w:tc>
          <w:tcPr>
            <w:tcW w:type="dxa" w:w="2806"/>
            <w:vAlign w:val="center"/>
            <w:shd w:val="clear" w:color="auto" w:fill="FAFAFA"/>
          </w:tcPr>
          <w:p>
            <w:r>
              <w:rPr>
                <w:sz w:val="17"/>
              </w:rPr>
              <w:t>Pizza veya dondurma yemek</w:t>
            </w:r>
          </w:p>
        </w:tc>
        <w:tc>
          <w:tcPr>
            <w:tcW w:type="dxa" w:w="2806"/>
            <w:vAlign w:val="center"/>
          </w:tcPr>
          <w:p>
            <w:r/>
          </w:p>
        </w:tc>
        <w:tc>
          <w:tcPr>
            <w:tcW w:type="dxa" w:w="2806"/>
            <w:vAlign w:val="center"/>
          </w:tcPr>
          <w:p>
            <w:r/>
          </w:p>
        </w:tc>
        <w:tc>
          <w:tcPr>
            <w:tcW w:type="dxa" w:w="2806"/>
            <w:vAlign w:val="center"/>
          </w:tcPr>
          <w:p>
            <w:r/>
          </w:p>
        </w:tc>
      </w:tr>
      <w:tr>
        <w:trPr>
          <w:trHeight w:val="680"/>
        </w:trPr>
        <w:tc>
          <w:tcPr>
            <w:tcW w:type="dxa" w:w="2806"/>
            <w:vAlign w:val="center"/>
            <w:shd w:val="clear" w:color="auto" w:fill="FAFAFA"/>
          </w:tcPr>
          <w:p>
            <w:r>
              <w:rPr>
                <w:sz w:val="17"/>
              </w:rPr>
              <w:t>Okul gezisine katılmak</w:t>
            </w:r>
          </w:p>
        </w:tc>
        <w:tc>
          <w:tcPr>
            <w:tcW w:type="dxa" w:w="2806"/>
            <w:vAlign w:val="center"/>
          </w:tcPr>
          <w:p>
            <w:r/>
          </w:p>
        </w:tc>
        <w:tc>
          <w:tcPr>
            <w:tcW w:type="dxa" w:w="2806"/>
            <w:vAlign w:val="center"/>
          </w:tcPr>
          <w:p>
            <w:r/>
          </w:p>
        </w:tc>
        <w:tc>
          <w:tcPr>
            <w:tcW w:type="dxa" w:w="2806"/>
            <w:vAlign w:val="center"/>
          </w:tcPr>
          <w:p>
            <w:r/>
          </w:p>
        </w:tc>
      </w:tr>
    </w:tbl>
    <w:p>
      <w:pPr>
        <w:spacing w:before="40" w:after="80"/>
      </w:pPr>
    </w:p>
    <w:p>
      <w:pPr>
        <w:spacing w:before="120" w:after="80"/>
        <w:pBdr>
          <w:left w:val="single" w:sz="12" w:space="4" w:color="228B22"/>
        </w:pBdr>
        <w:shd w:val="clear" w:color="auto" w:fill="F0F0F0"/>
      </w:pPr>
      <w:r>
        <w:rPr>
          <w:rFonts w:ascii="Calibri" w:hAnsi="Calibri"/>
          <w:b/>
          <w:color w:val="3C3C3C"/>
          <w:sz w:val="17"/>
        </w:rPr>
        <w:t>✍ YÖNERGE: Aşağıdaki soruları cevaplayınız.</w:t>
      </w:r>
    </w:p>
    <w:p>
      <w:pPr>
        <w:spacing w:before="60" w:after="20" w:line="240" w:lineRule="auto"/>
      </w:pPr>
      <w:r>
        <w:rPr>
          <w:rFonts w:ascii="Calibri" w:hAnsi="Calibri"/>
          <w:b/>
          <w:i w:val="0"/>
          <w:color w:val="141414"/>
          <w:sz w:val="18"/>
        </w:rPr>
        <w:t xml:space="preserve">10) </w:t>
      </w:r>
      <w:r>
        <w:rPr>
          <w:rFonts w:ascii="Calibri" w:hAnsi="Calibri"/>
          <w:b/>
          <w:i w:val="0"/>
          <w:color w:val="141414"/>
          <w:sz w:val="18"/>
        </w:rPr>
        <w:t>Mert, yaz tatilinde bir bisiklet almak istiyor ve her hafta harçlığının bir kısmını kumbarasına atıyor. Etrafımızda büyüklerimizden duyduğumuz "Birikim yapın" tavsiyesinin Mert’e sadece bisiklet alırken değil başına gelebilecek beklenmedik bir durumda nasıl bir faydası olabilir?</w:t>
      </w:r>
      <w:r>
        <w:rPr>
          <w:rFonts w:ascii="Calibri" w:hAnsi="Calibri"/>
          <w:b w:val="0"/>
          <w:i/>
          <w:color w:val="8B0000"/>
          <w:sz w:val="15"/>
        </w:rPr>
        <w:t xml:space="preserve">  [10 puan | SB.5.5.2.]</w:t>
      </w:r>
    </w:p>
    <w:p>
      <w:pPr>
        <w:spacing w:before="200" w:after="200"/>
      </w:pPr>
    </w:p>
    <w:p>
      <w:pPr>
        <w:spacing w:before="200" w:after="200"/>
      </w:pPr>
    </w:p>
    <w:p>
      <w:pPr>
        <w:spacing w:before="200" w:after="200"/>
      </w:pPr>
    </w:p>
    <w:p/>
    <w:tbl>
      <w:tblPr>
        <w:tblW w:type="auto" w:w="0"/>
        <w:tblLayout w:type="fixed"/>
        <w:tblLook w:firstColumn="1" w:firstRow="1" w:lastColumn="0" w:lastRow="0" w:noHBand="0" w:noVBand="1" w:val="04A0"/>
        <w:tblBorders>
          <w:top w:val="none"/>
          <w:left w:val="none"/>
          <w:bottom w:val="none"/>
          <w:right w:val="none"/>
          <w:insideH w:val="none"/>
          <w:insideV w:val="none"/>
        </w:tblBorders>
      </w:tblPr>
      <w:tblGrid>
        <w:gridCol w:w="5669"/>
        <w:gridCol w:w="5556"/>
      </w:tblGrid>
      <w:tr>
        <w:tc>
          <w:tcPr>
            <w:tcW w:type="dxa" w:w="5669"/>
          </w:tcPr>
          <w:p/>
          <w:p>
            <w:r>
              <w:rPr>
                <w:rFonts w:ascii="Calibri" w:hAnsi="Calibri"/>
                <w:b/>
                <w:i w:val="0"/>
                <w:color w:val="3C3C3C"/>
              </w:rPr>
              <w:t>Sınav süresi 1 ders saatidir (40 Dakika).</w:t>
              <w:br/>
              <w:t>Başarılar Dilerim.</w:t>
            </w:r>
          </w:p>
        </w:tc>
        <w:tc>
          <w:tcPr>
            <w:tcW w:type="dxa" w:w="5556"/>
          </w:tcPr>
          <w:p/>
          <w:p>
            <w:pPr>
              <w:jc w:val="right"/>
            </w:pPr>
            <w:r>
              <w:rPr>
                <w:rFonts w:ascii="Calibri" w:hAnsi="Calibri"/>
                <w:b/>
                <w:i w:val="0"/>
                <w:sz w:val="18"/>
              </w:rPr>
              <w:t>Okan ARSLAN</w:t>
              <w:br/>
            </w:r>
            <w:r>
              <w:rPr>
                <w:rFonts w:ascii="Calibri" w:hAnsi="Calibri"/>
                <w:b w:val="0"/>
                <w:i w:val="0"/>
                <w:sz w:val="18"/>
              </w:rPr>
              <w:t>Sosyal Bilgiler Öğretmeni</w:t>
            </w:r>
          </w:p>
        </w:tc>
      </w:tr>
    </w:tbl>
    <w:p>
      <w:pPr>
        <w:jc w:val="center"/>
        <w:spacing w:before="200" w:after="0"/>
      </w:pPr>
      <w:r>
        <w:drawing>
          <wp:inline xmlns:a="http://schemas.openxmlformats.org/drawingml/2006/main" xmlns:pic="http://schemas.openxmlformats.org/drawingml/2006/picture">
            <wp:extent cx="2160000" cy="720512"/>
            <wp:docPr id="1" name="Picture 1"/>
            <wp:cNvGraphicFramePr>
              <a:graphicFrameLocks noChangeAspect="1"/>
            </wp:cNvGraphicFramePr>
            <a:graphic>
              <a:graphicData uri="http://schemas.openxmlformats.org/drawingml/2006/picture">
                <pic:pic>
                  <pic:nvPicPr>
                    <pic:cNvPr id="0" name="image.png"/>
                    <pic:cNvPicPr/>
                  </pic:nvPicPr>
                  <pic:blipFill>
                    <a:blip r:embed="rId9"/>
                    <a:stretch>
                      <a:fillRect/>
                    </a:stretch>
                  </pic:blipFill>
                  <pic:spPr>
                    <a:xfrm>
                      <a:off x="0" y="0"/>
                      <a:ext cx="2160000" cy="720512"/>
                    </a:xfrm>
                    <a:prstGeom prst="rect"/>
                  </pic:spPr>
                </pic:pic>
              </a:graphicData>
            </a:graphic>
          </wp:inline>
        </w:drawing>
      </w:r>
      <w:r>
        <w:br/>
      </w:r>
      <w:r>
        <w:rPr>
          <w:rFonts w:ascii="Calibri" w:hAnsi="Calibri"/>
          <w:b w:val="0"/>
          <w:i w:val="0"/>
          <w:color w:val="969696"/>
          <w:sz w:val="15"/>
        </w:rPr>
        <w:t xml:space="preserve">Bu sınav </w:t>
      </w:r>
      <w:r>
        <w:rPr>
          <w:rFonts w:ascii="Calibri" w:hAnsi="Calibri"/>
          <w:b/>
          <w:i w:val="0"/>
          <w:color w:val="0066CC"/>
          <w:sz w:val="16"/>
        </w:rPr>
        <w:t>sinavhazir.com.tr</w:t>
      </w:r>
      <w:r>
        <w:rPr>
          <w:rFonts w:ascii="Calibri" w:hAnsi="Calibri"/>
          <w:b w:val="0"/>
          <w:i w:val="0"/>
          <w:color w:val="969696"/>
          <w:sz w:val="15"/>
        </w:rPr>
        <w:t xml:space="preserve"> platformu üzerinden hazırlanmıştır.</w:t>
      </w:r>
    </w:p>
    <w:sectPr w:rsidR="00FC693F" w:rsidRPr="0006063C" w:rsidSect="00034616">
      <w:pgSz w:w="11906" w:h="16838"/>
      <w:pgMar w:top="340" w:right="340" w:bottom="340" w:left="3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