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spacing w:before="0" w:after="60"/>
      </w:pPr>
      <w:r>
        <w:rPr>
          <w:rFonts w:ascii="Calibri" w:hAnsi="Calibri"/>
          <w:b/>
          <w:i w:val="0"/>
          <w:color w:val="228B22"/>
          <w:sz w:val="22"/>
        </w:rPr>
        <w:t>2025-2026 EĞİTİM ÖĞRETİM YILI  MERYEM-MEHMET KAPLAN KIZ ANADOLU İMAM HATİP LİSESİ</w:t>
        <w:br/>
        <w:t>SOSYAL BİLGİLER DERSİ  1. DÖNEM   1. YAZILI SINAVI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45"/>
        <w:gridCol w:w="2245"/>
        <w:gridCol w:w="2245"/>
        <w:gridCol w:w="2245"/>
        <w:gridCol w:w="2245"/>
      </w:tblGrid>
      <w:tr>
        <w:trPr>
          <w:trHeight w:val="454"/>
        </w:trPr>
        <w:tc>
          <w:tcPr>
            <w:tcW w:type="dxa" w:w="2835"/>
            <w:vAlign w:val="center"/>
            <w:shd w:val="clear" w:color="auto" w:fill="FAFAFA"/>
          </w:tcPr>
          <w:p>
            <w:pPr>
              <w:jc w:val="left"/>
            </w:pPr>
            <w:r>
              <w:rPr>
                <w:b/>
                <w:color w:val="141414"/>
                <w:sz w:val="18"/>
              </w:rPr>
              <w:t>Adı:</w:t>
              <w:br/>
            </w:r>
          </w:p>
        </w:tc>
        <w:tc>
          <w:tcPr>
            <w:tcW w:type="dxa" w:w="2835"/>
            <w:vAlign w:val="center"/>
            <w:shd w:val="clear" w:color="auto" w:fill="FAFAFA"/>
          </w:tcPr>
          <w:p>
            <w:pPr>
              <w:jc w:val="left"/>
            </w:pPr>
            <w:r>
              <w:rPr>
                <w:b/>
                <w:color w:val="141414"/>
                <w:sz w:val="18"/>
              </w:rPr>
              <w:t>Soyadı:</w:t>
              <w:br/>
            </w:r>
          </w:p>
        </w:tc>
        <w:tc>
          <w:tcPr>
            <w:tcW w:type="dxa" w:w="1587"/>
            <w:vAlign w:val="center"/>
            <w:shd w:val="clear" w:color="auto" w:fill="FAFAFA"/>
          </w:tcPr>
          <w:p>
            <w:pPr>
              <w:jc w:val="left"/>
            </w:pPr>
            <w:r>
              <w:rPr>
                <w:b/>
                <w:color w:val="141414"/>
                <w:sz w:val="18"/>
              </w:rPr>
              <w:t>Sınıfı:</w:t>
              <w:br/>
            </w:r>
          </w:p>
        </w:tc>
        <w:tc>
          <w:tcPr>
            <w:tcW w:type="dxa" w:w="1587"/>
            <w:vAlign w:val="center"/>
            <w:shd w:val="clear" w:color="auto" w:fill="FAFAFA"/>
          </w:tcPr>
          <w:p>
            <w:pPr>
              <w:jc w:val="left"/>
            </w:pPr>
            <w:r>
              <w:rPr>
                <w:b/>
                <w:color w:val="141414"/>
                <w:sz w:val="18"/>
              </w:rPr>
              <w:t>No:</w:t>
              <w:br/>
            </w:r>
          </w:p>
        </w:tc>
        <w:tc>
          <w:tcPr>
            <w:tcW w:type="dxa" w:w="1701"/>
            <w:vAlign w:val="center"/>
            <w:shd w:val="clear" w:color="auto" w:fill="FAFAFA"/>
          </w:tcPr>
          <w:p>
            <w:pPr>
              <w:jc w:val="left"/>
            </w:pPr>
            <w:r>
              <w:rPr>
                <w:b/>
                <w:color w:val="141414"/>
                <w:sz w:val="18"/>
              </w:rPr>
              <w:t>Puan:</w:t>
              <w:br/>
            </w:r>
          </w:p>
        </w:tc>
      </w:tr>
    </w:tbl>
    <w:p>
      <w:pPr>
        <w:spacing w:before="120" w:after="80"/>
        <w:pBdr>
          <w:left w:val="single" w:sz="12" w:space="4" w:color="228B22"/>
        </w:pBdr>
        <w:shd w:val="clear" w:color="auto" w:fill="F0F0F0"/>
      </w:pPr>
      <w:r>
        <w:rPr>
          <w:rFonts w:ascii="Calibri" w:hAnsi="Calibri"/>
          <w:b/>
          <w:color w:val="3C3C3C"/>
          <w:sz w:val="17"/>
        </w:rPr>
        <w:t>✍ YÖNERGE: Aşağıdaki soruları cevaplayınız.</w:t>
      </w:r>
    </w:p>
    <w:p>
      <w:pPr>
        <w:spacing w:before="60" w:after="20" w:line="240" w:lineRule="auto"/>
      </w:pPr>
      <w:r>
        <w:rPr>
          <w:rFonts w:ascii="Calibri" w:hAnsi="Calibri"/>
          <w:b/>
          <w:i w:val="0"/>
          <w:color w:val="141414"/>
          <w:sz w:val="18"/>
        </w:rPr>
        <w:t xml:space="preserve">1) </w:t>
      </w:r>
      <w:r>
        <w:rPr>
          <w:rFonts w:ascii="Calibri" w:hAnsi="Calibri"/>
          <w:b/>
          <w:i w:val="0"/>
          <w:color w:val="141414"/>
          <w:sz w:val="18"/>
        </w:rPr>
        <w:t>Günlük hayatımızdan (aile, okul veya toplum) demokratik davranışlara 3 adet örnek veriniz.</w:t>
      </w:r>
      <w:r>
        <w:rPr>
          <w:rFonts w:ascii="Calibri" w:hAnsi="Calibri"/>
          <w:b w:val="0"/>
          <w:i/>
          <w:color w:val="8B0000"/>
          <w:sz w:val="15"/>
        </w:rPr>
        <w:t xml:space="preserve">  [15 puan | SB.5.4.1.]</w:t>
      </w:r>
    </w:p>
    <w:p>
      <w:pPr>
        <w:spacing w:before="200" w:after="200"/>
      </w:pPr>
    </w:p>
    <w:p>
      <w:pPr>
        <w:spacing w:before="200" w:after="200"/>
      </w:pPr>
    </w:p>
    <w:p>
      <w:pPr>
        <w:spacing w:before="200" w:after="200"/>
      </w:pPr>
    </w:p>
    <w:p>
      <w:pPr>
        <w:spacing w:before="60" w:after="20" w:line="240" w:lineRule="auto"/>
      </w:pPr>
      <w:r>
        <w:rPr>
          <w:rFonts w:ascii="Calibri" w:hAnsi="Calibri"/>
          <w:b/>
          <w:i w:val="0"/>
          <w:color w:val="141414"/>
          <w:sz w:val="18"/>
        </w:rPr>
        <w:t xml:space="preserve">2) </w:t>
      </w:r>
      <w:r>
        <w:rPr>
          <w:rFonts w:ascii="Calibri" w:hAnsi="Calibri"/>
          <w:b/>
          <w:i w:val="0"/>
          <w:color w:val="141414"/>
          <w:sz w:val="18"/>
        </w:rPr>
        <w:t>Ayşe, her sabah okula giderken mahallesindeki parkın içinden geçmektedir. Son zamanlarda parktaki çöp kutularının yetersiz olduğunu ve çöplerin etrafa saçılarak çevre kirliliği oluşturduğunu fark eder. Ayşe bu durumdan çok rahatsız olur.</w:t>
      </w:r>
      <w:r>
        <w:rPr>
          <w:rFonts w:ascii="Calibri" w:hAnsi="Calibri"/>
          <w:b w:val="0"/>
          <w:i/>
          <w:color w:val="8B0000"/>
          <w:sz w:val="15"/>
        </w:rPr>
        <w:t xml:space="preserve">  [15 puan | SB.5.4.2.]</w:t>
      </w:r>
    </w:p>
    <w:p>
      <w:pPr>
        <w:spacing w:before="0" w:after="0" w:line="240" w:lineRule="auto"/>
      </w:pPr>
      <w:r>
        <w:rPr>
          <w:rFonts w:ascii="Calibri" w:hAnsi="Calibri"/>
          <w:b w:val="0"/>
          <w:i w:val="0"/>
          <w:color w:val="141414"/>
          <w:sz w:val="18"/>
        </w:rPr>
        <w:t xml:space="preserve">    Ayşe, bu toplumsal sorunun çözümü için "vatandaşlık okuryazarlığı" becerisini kullanarak nasıl bir yol izleyebilir?</w:t>
      </w:r>
    </w:p>
    <w:p>
      <w:pPr>
        <w:spacing w:before="200" w:after="200"/>
      </w:pPr>
    </w:p>
    <w:p>
      <w:pPr>
        <w:spacing w:before="200" w:after="200"/>
      </w:pPr>
    </w:p>
    <w:p>
      <w:pPr>
        <w:spacing w:before="200" w:after="200"/>
      </w:pPr>
    </w:p>
    <w:p>
      <w:pPr>
        <w:spacing w:before="120" w:after="80"/>
        <w:pBdr>
          <w:left w:val="single" w:sz="12" w:space="4" w:color="228B22"/>
        </w:pBdr>
        <w:shd w:val="clear" w:color="auto" w:fill="F0F0F0"/>
      </w:pPr>
      <w:r>
        <w:rPr>
          <w:rFonts w:ascii="Calibri" w:hAnsi="Calibri"/>
          <w:b/>
          <w:color w:val="3C3C3C"/>
          <w:sz w:val="17"/>
        </w:rPr>
        <w:t>⇄ YÖNERGE: Aşağıdaki kavramları uygun açıklamalarla eşleştiriniz.</w:t>
      </w:r>
    </w:p>
    <w:p>
      <w:pPr>
        <w:spacing w:before="60" w:after="20" w:line="240" w:lineRule="auto"/>
      </w:pPr>
      <w:r>
        <w:rPr>
          <w:rFonts w:ascii="Calibri" w:hAnsi="Calibri"/>
          <w:b/>
          <w:i w:val="0"/>
          <w:color w:val="141414"/>
          <w:sz w:val="18"/>
        </w:rPr>
        <w:t xml:space="preserve">3) </w:t>
      </w:r>
      <w:r>
        <w:rPr>
          <w:rFonts w:ascii="Calibri" w:hAnsi="Calibri"/>
          <w:b/>
          <w:i w:val="0"/>
          <w:color w:val="141414"/>
          <w:sz w:val="18"/>
        </w:rPr>
        <w:t>Aşağıda verilen kavramları, karşılarındaki doğru açıklamalarla eşleştiriniz. (Kavramların başındaki numaraları, uygun açıklamaların yanındaki boşluklara yazabilirsiniz.)</w:t>
      </w:r>
      <w:r>
        <w:rPr>
          <w:rFonts w:ascii="Calibri" w:hAnsi="Calibri"/>
          <w:b w:val="0"/>
          <w:i/>
          <w:color w:val="8B0000"/>
          <w:sz w:val="15"/>
        </w:rPr>
        <w:t xml:space="preserve">  [15 puan | SB.5.4.3.]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613"/>
        <w:gridCol w:w="5613"/>
      </w:tblGrid>
      <w:tr>
        <w:tc>
          <w:tcPr>
            <w:tcW w:type="dxa" w:w="5102"/>
            <w:shd w:val="clear" w:color="auto" w:fill="FFFFFF"/>
            <w:vAlign w:val="center"/>
          </w:tcPr>
          <w:p>
            <w:pPr>
              <w:spacing w:before="40" w:after="40"/>
            </w:pPr>
            <w:r>
              <w:t>(....) Kişinin kendi iradesine ve düşüncesine dayanarak, dış etkilerden bağımsız olarak karar verebilmesidir.</w:t>
            </w:r>
          </w:p>
        </w:tc>
        <w:tc>
          <w:tcPr>
            <w:tcW w:type="dxa" w:w="5102"/>
            <w:shd w:val="clear" w:color="auto" w:fill="FFFFFF"/>
            <w:vAlign w:val="center"/>
          </w:tcPr>
          <w:p>
            <w:pPr>
              <w:spacing w:before="40" w:after="40"/>
            </w:pPr>
            <w:r>
              <w:t>1) Özgürlük</w:t>
            </w:r>
          </w:p>
        </w:tc>
      </w:tr>
      <w:tr>
        <w:tc>
          <w:tcPr>
            <w:tcW w:type="dxa" w:w="5102"/>
            <w:shd w:val="clear" w:color="auto" w:fill="F2F2F2"/>
            <w:vAlign w:val="center"/>
          </w:tcPr>
          <w:p>
            <w:pPr>
              <w:spacing w:before="40" w:after="40"/>
            </w:pPr>
            <w:r>
              <w:t>(....) Bir insanın doğuştan sahip olduğu ve insanca yaşayabilmesi için gerekli olan vazgeçilmez haklardır.</w:t>
            </w:r>
          </w:p>
        </w:tc>
        <w:tc>
          <w:tcPr>
            <w:tcW w:type="dxa" w:w="5102"/>
            <w:shd w:val="clear" w:color="auto" w:fill="F2F2F2"/>
            <w:vAlign w:val="center"/>
          </w:tcPr>
          <w:p>
            <w:pPr>
              <w:spacing w:before="40" w:after="40"/>
            </w:pPr>
            <w:r>
              <w:t>2) Sorumluluk</w:t>
            </w:r>
          </w:p>
        </w:tc>
      </w:tr>
      <w:tr>
        <w:tc>
          <w:tcPr>
            <w:tcW w:type="dxa" w:w="5102"/>
            <w:shd w:val="clear" w:color="auto" w:fill="FFFFFF"/>
            <w:vAlign w:val="center"/>
          </w:tcPr>
          <w:p>
            <w:pPr>
              <w:spacing w:before="40" w:after="40"/>
            </w:pPr>
            <w:r>
              <w:t>(....) Kanun ve kurallara uymak, vergi vermek, oy kullanmak veya çevreyi korumak gibi ülkemize karşı yerine getirmemiz gereken eylemlerdir.</w:t>
            </w:r>
          </w:p>
        </w:tc>
        <w:tc>
          <w:tcPr>
            <w:tcW w:type="dxa" w:w="5102"/>
            <w:shd w:val="clear" w:color="auto" w:fill="FFFFFF"/>
            <w:vAlign w:val="center"/>
          </w:tcPr>
          <w:p>
            <w:pPr>
              <w:spacing w:before="40" w:after="40"/>
            </w:pPr>
            <w:r>
              <w:t>3) Vatandaşlık Görevlerimiz</w:t>
            </w:r>
          </w:p>
        </w:tc>
      </w:tr>
      <w:tr>
        <w:tc>
          <w:tcPr>
            <w:tcW w:type="dxa" w:w="5102"/>
            <w:shd w:val="clear" w:color="auto" w:fill="F2F2F2"/>
            <w:vAlign w:val="center"/>
          </w:tcPr>
          <w:p>
            <w:pPr>
              <w:spacing w:before="40" w:after="40"/>
            </w:pPr>
            <w:r>
              <w:t>(....) Kişinin kendisine ve başkalarına karşı yerine getirmesi gereken yükümlülükleri zamanında gerçekleştirmesidir.</w:t>
            </w:r>
          </w:p>
        </w:tc>
        <w:tc>
          <w:tcPr>
            <w:tcW w:type="dxa" w:w="5102"/>
            <w:shd w:val="clear" w:color="auto" w:fill="F2F2F2"/>
            <w:vAlign w:val="center"/>
          </w:tcPr>
          <w:p>
            <w:pPr>
              <w:spacing w:before="40" w:after="40"/>
            </w:pPr>
            <w:r>
              <w:t>4) Temel Haklar</w:t>
            </w:r>
          </w:p>
        </w:tc>
      </w:tr>
    </w:tbl>
    <w:p>
      <w:pPr>
        <w:spacing w:before="40" w:after="40"/>
      </w:pPr>
    </w:p>
    <w:p>
      <w:pPr>
        <w:spacing w:before="120" w:after="80"/>
        <w:pBdr>
          <w:left w:val="single" w:sz="12" w:space="4" w:color="228B22"/>
        </w:pBdr>
        <w:shd w:val="clear" w:color="auto" w:fill="F0F0F0"/>
      </w:pPr>
      <w:r>
        <w:rPr>
          <w:rFonts w:ascii="Calibri" w:hAnsi="Calibri"/>
          <w:b/>
          <w:color w:val="3C3C3C"/>
          <w:sz w:val="17"/>
        </w:rPr>
        <w:t>▦ YÖNERGE: Aşağıdaki tabloda istenen bilgileri ilgili boşluklara yazınız.</w:t>
      </w:r>
    </w:p>
    <w:p>
      <w:pPr>
        <w:spacing w:before="60" w:after="20" w:line="240" w:lineRule="auto"/>
      </w:pPr>
      <w:r>
        <w:rPr>
          <w:rFonts w:ascii="Calibri" w:hAnsi="Calibri"/>
          <w:b/>
          <w:i w:val="0"/>
          <w:color w:val="141414"/>
          <w:sz w:val="18"/>
        </w:rPr>
        <w:t xml:space="preserve">4) </w:t>
      </w:r>
      <w:r>
        <w:rPr>
          <w:rFonts w:ascii="Calibri" w:hAnsi="Calibri"/>
          <w:b/>
          <w:i w:val="0"/>
          <w:color w:val="141414"/>
          <w:sz w:val="18"/>
        </w:rPr>
        <w:t>Aşağıdaki görev tanımlarını ilgili yönetici ile eşleştiriniz.</w:t>
      </w:r>
      <w:r>
        <w:rPr>
          <w:rFonts w:ascii="Calibri" w:hAnsi="Calibri"/>
          <w:b w:val="0"/>
          <w:i/>
          <w:color w:val="8B0000"/>
          <w:sz w:val="15"/>
        </w:rPr>
        <w:t xml:space="preserve">  [15 puan | SB.5.4.4.]</w:t>
      </w:r>
    </w:p>
    <w:p>
      <w:pPr>
        <w:spacing w:before="40" w:after="40"/>
      </w:pPr>
    </w:p>
    <w:tbl>
      <w:tblPr>
        <w:tblStyle w:val="TableGrid"/>
        <w:tblW w:type="auto" w:w="0"/>
        <w:tblLayout w:type="autofit"/>
        <w:tblLook w:firstColumn="1" w:firstRow="1" w:lastColumn="0" w:lastRow="0" w:noHBand="0" w:noVBand="1" w:val="04A0"/>
      </w:tblPr>
      <w:tblGrid>
        <w:gridCol w:w="5613"/>
        <w:gridCol w:w="5613"/>
      </w:tblGrid>
      <w:tr>
        <w:tc>
          <w:tcPr>
            <w:tcW w:type="dxa" w:w="5613"/>
            <w:shd w:val="clear" w:color="auto" w:fill="EAEAEA"/>
            <w:vAlign w:val="center"/>
          </w:tcPr>
          <w:p>
            <w:pPr>
              <w:jc w:val="center"/>
            </w:pPr>
            <w:r>
              <w:rPr>
                <w:b/>
                <w:sz w:val="17"/>
              </w:rPr>
              <w:t>Görev Tanımı</w:t>
            </w:r>
          </w:p>
        </w:tc>
        <w:tc>
          <w:tcPr>
            <w:tcW w:type="dxa" w:w="5613"/>
            <w:shd w:val="clear" w:color="auto" w:fill="EAEAEA"/>
            <w:vAlign w:val="center"/>
          </w:tcPr>
          <w:p>
            <w:pPr>
              <w:jc w:val="center"/>
            </w:pPr>
            <w:r>
              <w:rPr>
                <w:b/>
                <w:sz w:val="17"/>
              </w:rPr>
              <w:t>Yönetici</w:t>
            </w:r>
          </w:p>
        </w:tc>
      </w:tr>
      <w:tr>
        <w:trPr>
          <w:trHeight w:val="680"/>
        </w:trPr>
        <w:tc>
          <w:tcPr>
            <w:tcW w:type="dxa" w:w="5613"/>
            <w:vAlign w:val="center"/>
            <w:shd w:val="clear" w:color="auto" w:fill="FAFAFA"/>
          </w:tcPr>
          <w:p>
            <w:r>
              <w:rPr>
                <w:sz w:val="17"/>
              </w:rPr>
              <w:t>İlçedeki tüm devlet dairelerini denetlemek.</w:t>
            </w:r>
          </w:p>
        </w:tc>
        <w:tc>
          <w:tcPr>
            <w:tcW w:type="dxa" w:w="5613"/>
            <w:vAlign w:val="center"/>
          </w:tcPr>
          <w:p>
            <w:r/>
          </w:p>
        </w:tc>
      </w:tr>
      <w:tr>
        <w:trPr>
          <w:trHeight w:val="680"/>
        </w:trPr>
        <w:tc>
          <w:tcPr>
            <w:tcW w:type="dxa" w:w="5613"/>
            <w:vAlign w:val="center"/>
            <w:shd w:val="clear" w:color="auto" w:fill="FAFAFA"/>
          </w:tcPr>
          <w:p>
            <w:r>
              <w:rPr>
                <w:sz w:val="17"/>
              </w:rPr>
              <w:t>İlin kalkınması için bakanlıklarla iş birliği yapmak.</w:t>
            </w:r>
          </w:p>
        </w:tc>
        <w:tc>
          <w:tcPr>
            <w:tcW w:type="dxa" w:w="5613"/>
            <w:vAlign w:val="center"/>
          </w:tcPr>
          <w:p>
            <w:r/>
          </w:p>
        </w:tc>
      </w:tr>
      <w:tr>
        <w:trPr>
          <w:trHeight w:val="680"/>
        </w:trPr>
        <w:tc>
          <w:tcPr>
            <w:tcW w:type="dxa" w:w="5613"/>
            <w:vAlign w:val="center"/>
            <w:shd w:val="clear" w:color="auto" w:fill="FAFAFA"/>
          </w:tcPr>
          <w:p>
            <w:r>
              <w:rPr>
                <w:sz w:val="17"/>
              </w:rPr>
              <w:t>İtfaiye hizmetlerinin sunulmasını sağlamak.</w:t>
            </w:r>
          </w:p>
        </w:tc>
        <w:tc>
          <w:tcPr>
            <w:tcW w:type="dxa" w:w="5613"/>
            <w:vAlign w:val="center"/>
          </w:tcPr>
          <w:p>
            <w:r/>
          </w:p>
        </w:tc>
      </w:tr>
      <w:tr>
        <w:trPr>
          <w:trHeight w:val="680"/>
        </w:trPr>
        <w:tc>
          <w:tcPr>
            <w:tcW w:type="dxa" w:w="5613"/>
            <w:vAlign w:val="center"/>
            <w:shd w:val="clear" w:color="auto" w:fill="FAFAFA"/>
          </w:tcPr>
          <w:p>
            <w:r>
              <w:rPr>
                <w:sz w:val="17"/>
              </w:rPr>
              <w:t>Mahalledeki ihtiyaç sahiplerini gerekli yerlere bildirmek</w:t>
            </w:r>
          </w:p>
        </w:tc>
        <w:tc>
          <w:tcPr>
            <w:tcW w:type="dxa" w:w="5613"/>
            <w:vAlign w:val="center"/>
          </w:tcPr>
          <w:p>
            <w:r/>
          </w:p>
        </w:tc>
      </w:tr>
    </w:tbl>
    <w:p>
      <w:pPr>
        <w:spacing w:before="40" w:after="80"/>
      </w:pPr>
    </w:p>
    <w:p>
      <w:pPr>
        <w:spacing w:before="120" w:after="80"/>
        <w:pBdr>
          <w:left w:val="single" w:sz="12" w:space="4" w:color="228B22"/>
        </w:pBdr>
        <w:shd w:val="clear" w:color="auto" w:fill="F0F0F0"/>
      </w:pPr>
      <w:r>
        <w:rPr>
          <w:rFonts w:ascii="Calibri" w:hAnsi="Calibri"/>
          <w:b/>
          <w:color w:val="3C3C3C"/>
          <w:sz w:val="17"/>
        </w:rPr>
        <w:t>✍ YÖNERGE: Aşağıdaki soruları cevaplayınız.</w:t>
      </w:r>
    </w:p>
    <w:p>
      <w:pPr>
        <w:spacing w:before="60" w:after="20" w:line="240" w:lineRule="auto"/>
      </w:pPr>
      <w:r>
        <w:rPr>
          <w:rFonts w:ascii="Calibri" w:hAnsi="Calibri"/>
          <w:b/>
          <w:i w:val="0"/>
          <w:color w:val="141414"/>
          <w:sz w:val="18"/>
        </w:rPr>
        <w:t xml:space="preserve">5) </w:t>
      </w:r>
      <w:r>
        <w:rPr>
          <w:rFonts w:ascii="Calibri" w:hAnsi="Calibri"/>
          <w:b/>
          <w:i w:val="0"/>
          <w:color w:val="141414"/>
          <w:sz w:val="18"/>
        </w:rPr>
        <w:t>Sıfır Atık Projesi kapsamında geliştirilen "5D Modeli" nedir? Bu modelin basamaklarını sırasıyla yazınız.</w:t>
      </w:r>
      <w:r>
        <w:rPr>
          <w:rFonts w:ascii="Calibri" w:hAnsi="Calibri"/>
          <w:b w:val="0"/>
          <w:i/>
          <w:color w:val="8B0000"/>
          <w:sz w:val="15"/>
        </w:rPr>
        <w:t xml:space="preserve">  [10 puan | SB.5.5.1.]</w:t>
      </w:r>
    </w:p>
    <w:p>
      <w:pPr>
        <w:spacing w:before="200" w:after="200"/>
      </w:pPr>
    </w:p>
    <w:p>
      <w:pPr>
        <w:spacing w:before="200" w:after="200"/>
      </w:pPr>
    </w:p>
    <w:p>
      <w:pPr>
        <w:spacing w:before="200" w:after="200"/>
      </w:pPr>
    </w:p>
    <w:p>
      <w:pPr>
        <w:spacing w:before="120" w:after="80"/>
        <w:pBdr>
          <w:left w:val="single" w:sz="12" w:space="4" w:color="228B22"/>
        </w:pBdr>
        <w:shd w:val="clear" w:color="auto" w:fill="F0F0F0"/>
      </w:pPr>
      <w:r>
        <w:rPr>
          <w:rFonts w:ascii="Calibri" w:hAnsi="Calibri"/>
          <w:b/>
          <w:color w:val="3C3C3C"/>
          <w:sz w:val="17"/>
        </w:rPr>
        <w:t>☐ YÖNERGE: Aşağıdaki kutucukları kullanarak soruları cevaplayınız.</w:t>
      </w:r>
    </w:p>
    <w:p>
      <w:pPr>
        <w:spacing w:before="60" w:after="20" w:line="240" w:lineRule="auto"/>
      </w:pPr>
      <w:r>
        <w:rPr>
          <w:rFonts w:ascii="Calibri" w:hAnsi="Calibri"/>
          <w:b/>
          <w:i w:val="0"/>
          <w:color w:val="141414"/>
          <w:sz w:val="18"/>
        </w:rPr>
        <w:t xml:space="preserve">6) </w:t>
      </w:r>
      <w:r>
        <w:rPr>
          <w:rFonts w:ascii="Calibri" w:hAnsi="Calibri"/>
          <w:b/>
          <w:i w:val="0"/>
          <w:color w:val="141414"/>
          <w:sz w:val="18"/>
        </w:rPr>
        <w:t>Kutucuklarda doğal kaynaklar, enerji türleri ve tasarruf kavramları numaralandırılmıştır. Soruların cevaplarını kutucuk numaralarını kullanarak veriniz.</w:t>
      </w:r>
      <w:r>
        <w:rPr>
          <w:rFonts w:ascii="Calibri" w:hAnsi="Calibri"/>
          <w:b w:val="0"/>
          <w:i/>
          <w:color w:val="8B0000"/>
          <w:sz w:val="15"/>
        </w:rPr>
        <w:t xml:space="preserve">  [10 puan | SB.5.5.1.]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06"/>
        <w:gridCol w:w="2806"/>
        <w:gridCol w:w="2806"/>
        <w:gridCol w:w="2806"/>
      </w:tblGrid>
      <w:tr>
        <w:tc>
          <w:tcPr>
            <w:tcW w:type="dxa" w:w="2806"/>
            <w:shd w:val="clear" w:color="auto" w:fill="FAFAFA"/>
            <w:vAlign w:val="center"/>
          </w:tcPr>
          <w:p>
            <w:pPr>
              <w:jc w:val="left"/>
              <w:spacing w:before="40" w:after="40"/>
            </w:pPr>
            <w:r>
              <w:t>1) Güneş</w:t>
            </w:r>
          </w:p>
        </w:tc>
        <w:tc>
          <w:tcPr>
            <w:tcW w:type="dxa" w:w="2806"/>
            <w:shd w:val="clear" w:color="auto" w:fill="FAFAFA"/>
            <w:vAlign w:val="center"/>
          </w:tcPr>
          <w:p>
            <w:pPr>
              <w:jc w:val="left"/>
              <w:spacing w:before="40" w:after="40"/>
            </w:pPr>
            <w:r>
              <w:t>2) Kömür</w:t>
            </w:r>
          </w:p>
        </w:tc>
        <w:tc>
          <w:tcPr>
            <w:tcW w:type="dxa" w:w="2806"/>
            <w:shd w:val="clear" w:color="auto" w:fill="FAFAFA"/>
            <w:vAlign w:val="center"/>
          </w:tcPr>
          <w:p>
            <w:pPr>
              <w:jc w:val="left"/>
              <w:spacing w:before="40" w:after="40"/>
            </w:pPr>
            <w:r>
              <w:t>3) Bor Madeni</w:t>
            </w:r>
          </w:p>
        </w:tc>
        <w:tc>
          <w:tcPr>
            <w:tcW w:type="dxa" w:w="2806"/>
            <w:shd w:val="clear" w:color="auto" w:fill="FAFAFA"/>
            <w:vAlign w:val="center"/>
          </w:tcPr>
          <w:p>
            <w:pPr>
              <w:jc w:val="left"/>
              <w:spacing w:before="40" w:after="40"/>
            </w:pPr>
            <w:r>
              <w:t>4) Rüzgâr</w:t>
            </w:r>
          </w:p>
        </w:tc>
      </w:tr>
      <w:tr>
        <w:tc>
          <w:tcPr>
            <w:tcW w:type="dxa" w:w="2806"/>
            <w:shd w:val="clear" w:color="auto" w:fill="FAFAFA"/>
            <w:vAlign w:val="center"/>
          </w:tcPr>
          <w:p>
            <w:pPr>
              <w:jc w:val="left"/>
              <w:spacing w:before="40" w:after="40"/>
            </w:pPr>
            <w:r>
              <w:t>5) Petrol</w:t>
            </w:r>
          </w:p>
        </w:tc>
        <w:tc>
          <w:tcPr>
            <w:tcW w:type="dxa" w:w="2806"/>
            <w:shd w:val="clear" w:color="auto" w:fill="FAFAFA"/>
            <w:vAlign w:val="center"/>
          </w:tcPr>
          <w:p>
            <w:pPr>
              <w:jc w:val="left"/>
              <w:spacing w:before="40" w:after="40"/>
            </w:pPr>
            <w:r>
              <w:t>6) Ormanlar</w:t>
            </w:r>
          </w:p>
        </w:tc>
        <w:tc>
          <w:tcPr>
            <w:tcW w:type="dxa" w:w="2806"/>
            <w:shd w:val="clear" w:color="auto" w:fill="FAFAFA"/>
            <w:vAlign w:val="center"/>
          </w:tcPr>
          <w:p>
            <w:pPr>
              <w:jc w:val="left"/>
              <w:spacing w:before="40" w:after="40"/>
            </w:pPr>
            <w:r>
              <w:t>7) Doğal Gaz</w:t>
            </w:r>
          </w:p>
        </w:tc>
        <w:tc>
          <w:tcPr>
            <w:tcW w:type="dxa" w:w="2806"/>
            <w:shd w:val="clear" w:color="auto" w:fill="FAFAFA"/>
            <w:vAlign w:val="center"/>
          </w:tcPr>
          <w:p>
            <w:pPr>
              <w:jc w:val="left"/>
              <w:spacing w:before="40" w:after="40"/>
            </w:pPr>
            <w:r>
              <w:t>8) Su</w:t>
            </w:r>
          </w:p>
        </w:tc>
      </w:tr>
      <w:tr>
        <w:tc>
          <w:tcPr>
            <w:tcW w:type="dxa" w:w="2806"/>
            <w:shd w:val="clear" w:color="auto" w:fill="FAFAFA"/>
            <w:vAlign w:val="center"/>
          </w:tcPr>
          <w:p>
            <w:pPr>
              <w:jc w:val="left"/>
              <w:spacing w:before="40" w:after="40"/>
            </w:pPr>
            <w:r>
              <w:t>9) 5D Modeli</w:t>
            </w:r>
          </w:p>
        </w:tc>
        <w:tc>
          <w:tcPr>
            <w:tcW w:type="dxa" w:w="2806"/>
          </w:tcPr>
          <w:p/>
        </w:tc>
        <w:tc>
          <w:tcPr>
            <w:tcW w:type="dxa" w:w="2806"/>
          </w:tcPr>
          <w:p/>
        </w:tc>
        <w:tc>
          <w:tcPr>
            <w:tcW w:type="dxa" w:w="2806"/>
          </w:tcPr>
          <w:p/>
        </w:tc>
      </w:tr>
    </w:tbl>
    <w:p>
      <w:pPr>
        <w:spacing w:before="40" w:after="40"/>
      </w:pPr>
    </w:p>
    <w:p>
      <w:pPr>
        <w:ind w:left="0"/>
        <w:spacing w:before="0" w:after="40" w:line="240" w:lineRule="auto"/>
      </w:pPr>
      <w:r>
        <w:rPr>
          <w:rFonts w:ascii="Calibri" w:hAnsi="Calibri"/>
          <w:b w:val="0"/>
          <w:i w:val="0"/>
          <w:color w:val="141414"/>
          <w:sz w:val="18"/>
        </w:rPr>
        <w:t>• Yukarıdakilerden hangileri "Yenilenebilir (Tükenmeyen)" kaynaklar arasında yer alır?</w:t>
      </w:r>
    </w:p>
    <w:p>
      <w:pPr>
        <w:ind w:left="0"/>
        <w:spacing w:before="0" w:after="120" w:line="200" w:lineRule="auto"/>
      </w:pPr>
      <w:r>
        <w:rPr>
          <w:rFonts w:ascii="Calibri" w:hAnsi="Calibri"/>
          <w:b w:val="0"/>
          <w:i/>
          <w:color w:val="141414"/>
          <w:sz w:val="18"/>
        </w:rPr>
        <w:t>Cevap Kutusu: ...</w:t>
      </w:r>
    </w:p>
    <w:p>
      <w:pPr>
        <w:ind w:left="0"/>
        <w:spacing w:before="0" w:after="40" w:line="240" w:lineRule="auto"/>
      </w:pPr>
      <w:r>
        <w:rPr>
          <w:rFonts w:ascii="Calibri" w:hAnsi="Calibri"/>
          <w:b w:val="0"/>
          <w:i w:val="0"/>
          <w:color w:val="141414"/>
          <w:sz w:val="18"/>
        </w:rPr>
        <w:t>• Yukarıdakilerden hangileri "Yenilenemeyen (Tükenen)" kaynaklar grubundadır?</w:t>
      </w:r>
    </w:p>
    <w:p>
      <w:pPr>
        <w:ind w:left="0"/>
        <w:spacing w:before="0" w:after="120" w:line="200" w:lineRule="auto"/>
      </w:pPr>
      <w:r>
        <w:rPr>
          <w:rFonts w:ascii="Calibri" w:hAnsi="Calibri"/>
          <w:b w:val="0"/>
          <w:i/>
          <w:color w:val="141414"/>
          <w:sz w:val="18"/>
        </w:rPr>
        <w:t>Cevap Kutusu: ...</w:t>
      </w:r>
    </w:p>
    <w:p>
      <w:pPr>
        <w:ind w:left="0"/>
        <w:spacing w:before="0" w:after="40" w:line="240" w:lineRule="auto"/>
      </w:pPr>
      <w:r>
        <w:rPr>
          <w:rFonts w:ascii="Calibri" w:hAnsi="Calibri"/>
          <w:b w:val="0"/>
          <w:i w:val="0"/>
          <w:color w:val="141414"/>
          <w:sz w:val="18"/>
        </w:rPr>
        <w:t>• Ülkemizde roket yakıtı, sabun, deterjan ve ısıya dayanıklı cam yapımında kullanılan maden hangisidir?</w:t>
      </w:r>
    </w:p>
    <w:p>
      <w:pPr>
        <w:ind w:left="0"/>
        <w:spacing w:before="0" w:after="120" w:line="200" w:lineRule="auto"/>
      </w:pPr>
      <w:r>
        <w:rPr>
          <w:rFonts w:ascii="Calibri" w:hAnsi="Calibri"/>
          <w:b w:val="0"/>
          <w:i/>
          <w:color w:val="141414"/>
          <w:sz w:val="18"/>
        </w:rPr>
        <w:t>Cevap Kutusu: ...</w:t>
      </w:r>
    </w:p>
    <w:p>
      <w:pPr>
        <w:ind w:left="0"/>
        <w:spacing w:before="0" w:after="40" w:line="240" w:lineRule="auto"/>
      </w:pPr>
      <w:r>
        <w:rPr>
          <w:rFonts w:ascii="Calibri" w:hAnsi="Calibri"/>
          <w:b w:val="0"/>
          <w:i w:val="0"/>
          <w:color w:val="141414"/>
          <w:sz w:val="18"/>
        </w:rPr>
        <w:t>• Akarsular üzerine kurulan barajlar sayesinde elde edilen "hidroelektrik enerjisinin" temel kaynağı hangisidir?</w:t>
      </w:r>
    </w:p>
    <w:p>
      <w:pPr>
        <w:ind w:left="0"/>
        <w:spacing w:before="0" w:after="120" w:line="200" w:lineRule="auto"/>
      </w:pPr>
      <w:r>
        <w:rPr>
          <w:rFonts w:ascii="Calibri" w:hAnsi="Calibri"/>
          <w:b w:val="0"/>
          <w:i/>
          <w:color w:val="141414"/>
          <w:sz w:val="18"/>
        </w:rPr>
        <w:t>Cevap Kutusu: ...</w:t>
      </w:r>
    </w:p>
    <w:p>
      <w:pPr>
        <w:ind w:left="0"/>
        <w:spacing w:before="0" w:after="40" w:line="240" w:lineRule="auto"/>
      </w:pPr>
      <w:r>
        <w:rPr>
          <w:rFonts w:ascii="Calibri" w:hAnsi="Calibri"/>
          <w:b w:val="0"/>
          <w:i w:val="0"/>
          <w:color w:val="141414"/>
          <w:sz w:val="18"/>
        </w:rPr>
        <w:t>• "Düşün, Daha Az Tüket, Değerlendir, Değiştir, Dönüştür" basamaklarından oluşan israfı önleme yöntemi hangisidir?</w:t>
      </w:r>
    </w:p>
    <w:p>
      <w:pPr>
        <w:ind w:left="0"/>
        <w:spacing w:before="0" w:after="120" w:line="200" w:lineRule="auto"/>
      </w:pPr>
      <w:r>
        <w:rPr>
          <w:rFonts w:ascii="Calibri" w:hAnsi="Calibri"/>
          <w:b w:val="0"/>
          <w:i/>
          <w:color w:val="141414"/>
          <w:sz w:val="18"/>
        </w:rPr>
        <w:t>Cevap Kutusu: ...</w:t>
      </w:r>
    </w:p>
    <w:p>
      <w:pPr>
        <w:ind w:left="0"/>
        <w:spacing w:before="0" w:after="40" w:line="240" w:lineRule="auto"/>
      </w:pPr>
      <w:r>
        <w:rPr>
          <w:rFonts w:ascii="Calibri" w:hAnsi="Calibri"/>
          <w:b w:val="0"/>
          <w:i w:val="0"/>
          <w:color w:val="141414"/>
          <w:sz w:val="18"/>
        </w:rPr>
        <w:t>• Hangileri fosil yakıttır ve sera gazını artırdığı için kullanımı azaltılmalıdır?</w:t>
      </w:r>
    </w:p>
    <w:p>
      <w:pPr>
        <w:ind w:left="0"/>
        <w:spacing w:before="0" w:after="120" w:line="200" w:lineRule="auto"/>
      </w:pPr>
      <w:r>
        <w:rPr>
          <w:rFonts w:ascii="Calibri" w:hAnsi="Calibri"/>
          <w:b w:val="0"/>
          <w:i/>
          <w:color w:val="141414"/>
          <w:sz w:val="18"/>
        </w:rPr>
        <w:t>Cevap Kutusu: ...</w:t>
      </w:r>
    </w:p>
    <w:p>
      <w:pPr>
        <w:spacing w:before="120" w:after="80"/>
        <w:pBdr>
          <w:left w:val="single" w:sz="12" w:space="4" w:color="228B22"/>
        </w:pBdr>
        <w:shd w:val="clear" w:color="auto" w:fill="F0F0F0"/>
      </w:pPr>
      <w:r>
        <w:rPr>
          <w:rFonts w:ascii="Calibri" w:hAnsi="Calibri"/>
          <w:b/>
          <w:color w:val="3C3C3C"/>
          <w:sz w:val="17"/>
        </w:rPr>
        <w:t>▦ YÖNERGE: Aşağıdaki tabloda istenen bilgileri ilgili boşluklara yazınız.</w:t>
      </w:r>
    </w:p>
    <w:p>
      <w:pPr>
        <w:spacing w:before="60" w:after="20" w:line="240" w:lineRule="auto"/>
      </w:pPr>
      <w:r>
        <w:rPr>
          <w:rFonts w:ascii="Calibri" w:hAnsi="Calibri"/>
          <w:b/>
          <w:i w:val="0"/>
          <w:color w:val="141414"/>
          <w:sz w:val="18"/>
        </w:rPr>
        <w:t xml:space="preserve">7) </w:t>
      </w:r>
      <w:r>
        <w:rPr>
          <w:rFonts w:ascii="Calibri" w:hAnsi="Calibri"/>
          <w:b/>
          <w:i w:val="0"/>
          <w:color w:val="141414"/>
          <w:sz w:val="18"/>
        </w:rPr>
        <w:t>Aşağıdaki tabloda verilen harcamaların "Temel İhtiyaç", "Sosyal/Kültürel İhtiyaç" veya "İstek" olduğunu kutucuklara "X" koyarak belirtiniz.</w:t>
      </w:r>
      <w:r>
        <w:rPr>
          <w:rFonts w:ascii="Calibri" w:hAnsi="Calibri"/>
          <w:b w:val="0"/>
          <w:i/>
          <w:color w:val="8B0000"/>
          <w:sz w:val="15"/>
        </w:rPr>
        <w:t xml:space="preserve">  [10 puan | SB.5.5.2.]</w:t>
      </w:r>
    </w:p>
    <w:p>
      <w:pPr>
        <w:spacing w:before="40" w:after="40"/>
      </w:pPr>
    </w:p>
    <w:tbl>
      <w:tblPr>
        <w:tblStyle w:val="TableGrid"/>
        <w:tblW w:type="auto" w:w="0"/>
        <w:tblLayout w:type="autofit"/>
        <w:tblLook w:firstColumn="1" w:firstRow="1" w:lastColumn="0" w:lastRow="0" w:noHBand="0" w:noVBand="1" w:val="04A0"/>
      </w:tblPr>
      <w:tblGrid>
        <w:gridCol w:w="2806"/>
        <w:gridCol w:w="2806"/>
        <w:gridCol w:w="2806"/>
        <w:gridCol w:w="2806"/>
      </w:tblGrid>
      <w:tr>
        <w:tc>
          <w:tcPr>
            <w:tcW w:type="dxa" w:w="2806"/>
            <w:shd w:val="clear" w:color="auto" w:fill="EAEAEA"/>
            <w:vAlign w:val="center"/>
          </w:tcPr>
          <w:p>
            <w:pPr>
              <w:jc w:val="center"/>
            </w:pPr>
            <w:r>
              <w:rPr>
                <w:b/>
                <w:sz w:val="17"/>
              </w:rPr>
              <w:t>Harcama Örneği</w:t>
            </w:r>
          </w:p>
        </w:tc>
        <w:tc>
          <w:tcPr>
            <w:tcW w:type="dxa" w:w="2806"/>
            <w:shd w:val="clear" w:color="auto" w:fill="EAEAEA"/>
            <w:vAlign w:val="center"/>
          </w:tcPr>
          <w:p>
            <w:pPr>
              <w:jc w:val="center"/>
            </w:pPr>
            <w:r>
              <w:rPr>
                <w:b/>
                <w:sz w:val="17"/>
              </w:rPr>
              <w:t>Temel İhtiyaç</w:t>
            </w:r>
          </w:p>
        </w:tc>
        <w:tc>
          <w:tcPr>
            <w:tcW w:type="dxa" w:w="2806"/>
            <w:shd w:val="clear" w:color="auto" w:fill="EAEAEA"/>
            <w:vAlign w:val="center"/>
          </w:tcPr>
          <w:p>
            <w:pPr>
              <w:jc w:val="center"/>
            </w:pPr>
            <w:r>
              <w:rPr>
                <w:b/>
                <w:sz w:val="17"/>
              </w:rPr>
              <w:t>Sosyal/Kültürel İhtiyaç</w:t>
            </w:r>
          </w:p>
        </w:tc>
        <w:tc>
          <w:tcPr>
            <w:tcW w:type="dxa" w:w="2806"/>
            <w:shd w:val="clear" w:color="auto" w:fill="EAEAEA"/>
            <w:vAlign w:val="center"/>
          </w:tcPr>
          <w:p>
            <w:pPr>
              <w:jc w:val="center"/>
            </w:pPr>
            <w:r>
              <w:rPr>
                <w:b/>
                <w:sz w:val="17"/>
              </w:rPr>
              <w:t>İstek</w:t>
            </w:r>
          </w:p>
        </w:tc>
      </w:tr>
      <w:tr>
        <w:trPr>
          <w:trHeight w:val="680"/>
        </w:trPr>
        <w:tc>
          <w:tcPr>
            <w:tcW w:type="dxa" w:w="2806"/>
            <w:vAlign w:val="center"/>
            <w:shd w:val="clear" w:color="auto" w:fill="FAFAFA"/>
          </w:tcPr>
          <w:p>
            <w:r>
              <w:rPr>
                <w:sz w:val="17"/>
              </w:rPr>
              <w:t>Kışlık mont almak</w:t>
            </w:r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</w:tr>
      <w:tr>
        <w:trPr>
          <w:trHeight w:val="680"/>
        </w:trPr>
        <w:tc>
          <w:tcPr>
            <w:tcW w:type="dxa" w:w="2806"/>
            <w:vAlign w:val="center"/>
            <w:shd w:val="clear" w:color="auto" w:fill="FAFAFA"/>
          </w:tcPr>
          <w:p>
            <w:r>
              <w:rPr>
                <w:sz w:val="17"/>
              </w:rPr>
              <w:t>Sinemaya gitmek</w:t>
            </w:r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</w:tr>
      <w:tr>
        <w:trPr>
          <w:trHeight w:val="680"/>
        </w:trPr>
        <w:tc>
          <w:tcPr>
            <w:tcW w:type="dxa" w:w="2806"/>
            <w:vAlign w:val="center"/>
            <w:shd w:val="clear" w:color="auto" w:fill="FAFAFA"/>
          </w:tcPr>
          <w:p>
            <w:r>
              <w:rPr>
                <w:sz w:val="17"/>
              </w:rPr>
              <w:t>Yeni çıkan bir oyun konsolu almak</w:t>
            </w:r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</w:tr>
      <w:tr>
        <w:trPr>
          <w:trHeight w:val="680"/>
        </w:trPr>
        <w:tc>
          <w:tcPr>
            <w:tcW w:type="dxa" w:w="2806"/>
            <w:vAlign w:val="center"/>
            <w:shd w:val="clear" w:color="auto" w:fill="FAFAFA"/>
          </w:tcPr>
          <w:p>
            <w:r>
              <w:rPr>
                <w:sz w:val="17"/>
              </w:rPr>
              <w:t>Su faturasını ödemek</w:t>
            </w:r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</w:tr>
      <w:tr>
        <w:trPr>
          <w:trHeight w:val="680"/>
        </w:trPr>
        <w:tc>
          <w:tcPr>
            <w:tcW w:type="dxa" w:w="2806"/>
            <w:vAlign w:val="center"/>
            <w:shd w:val="clear" w:color="auto" w:fill="FAFAFA"/>
          </w:tcPr>
          <w:p>
            <w:r>
              <w:rPr>
                <w:sz w:val="17"/>
              </w:rPr>
              <w:t>Pizza veya dondurma yemek</w:t>
            </w:r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</w:tr>
      <w:tr>
        <w:trPr>
          <w:trHeight w:val="680"/>
        </w:trPr>
        <w:tc>
          <w:tcPr>
            <w:tcW w:type="dxa" w:w="2806"/>
            <w:vAlign w:val="center"/>
            <w:shd w:val="clear" w:color="auto" w:fill="FAFAFA"/>
          </w:tcPr>
          <w:p>
            <w:r>
              <w:rPr>
                <w:sz w:val="17"/>
              </w:rPr>
              <w:t>Okul gezisine katılmak</w:t>
            </w:r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  <w:tc>
          <w:tcPr>
            <w:tcW w:type="dxa" w:w="2806"/>
            <w:vAlign w:val="center"/>
          </w:tcPr>
          <w:p>
            <w:r/>
          </w:p>
        </w:tc>
      </w:tr>
    </w:tbl>
    <w:p>
      <w:pPr>
        <w:spacing w:before="40" w:after="80"/>
      </w:pPr>
    </w:p>
    <w:p>
      <w:pPr>
        <w:spacing w:before="120" w:after="80"/>
        <w:pBdr>
          <w:left w:val="single" w:sz="12" w:space="4" w:color="228B22"/>
        </w:pBdr>
        <w:shd w:val="clear" w:color="auto" w:fill="F0F0F0"/>
      </w:pPr>
      <w:r>
        <w:rPr>
          <w:rFonts w:ascii="Calibri" w:hAnsi="Calibri"/>
          <w:b/>
          <w:color w:val="3C3C3C"/>
          <w:sz w:val="17"/>
        </w:rPr>
        <w:t>✍ YÖNERGE: Aşağıdaki soruları cevaplayınız.</w:t>
      </w:r>
    </w:p>
    <w:p>
      <w:pPr>
        <w:spacing w:before="60" w:after="20" w:line="240" w:lineRule="auto"/>
      </w:pPr>
      <w:r>
        <w:rPr>
          <w:rFonts w:ascii="Calibri" w:hAnsi="Calibri"/>
          <w:b/>
          <w:i w:val="0"/>
          <w:color w:val="141414"/>
          <w:sz w:val="18"/>
        </w:rPr>
        <w:t xml:space="preserve">8) </w:t>
      </w:r>
      <w:r>
        <w:rPr>
          <w:rFonts w:ascii="Calibri" w:hAnsi="Calibri"/>
          <w:b/>
          <w:i w:val="0"/>
          <w:color w:val="141414"/>
          <w:sz w:val="18"/>
        </w:rPr>
        <w:t>"Ayağını yorganına göre uzat" atasözünün aile bütçesi hazırlama ile ilişkisini açıklayınız.</w:t>
      </w:r>
      <w:r>
        <w:rPr>
          <w:rFonts w:ascii="Calibri" w:hAnsi="Calibri"/>
          <w:b w:val="0"/>
          <w:i/>
          <w:color w:val="8B0000"/>
          <w:sz w:val="15"/>
        </w:rPr>
        <w:t xml:space="preserve">  [10 puan | SB.5.5.2.]</w:t>
      </w:r>
    </w:p>
    <w:p>
      <w:pPr>
        <w:spacing w:before="200" w:after="200"/>
      </w:pPr>
    </w:p>
    <w:p>
      <w:pPr>
        <w:spacing w:before="200" w:after="200"/>
      </w:pPr>
    </w:p>
    <w:p>
      <w:pPr>
        <w:spacing w:before="200" w:after="200"/>
      </w:pPr>
    </w:p>
    <w:p/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5556"/>
      </w:tblGrid>
      <w:tr>
        <w:tc>
          <w:tcPr>
            <w:tcW w:type="dxa" w:w="5669"/>
          </w:tcPr>
          <w:p/>
          <w:p>
            <w:r>
              <w:rPr>
                <w:rFonts w:ascii="Calibri" w:hAnsi="Calibri"/>
                <w:b/>
                <w:i w:val="0"/>
                <w:color w:val="3C3C3C"/>
              </w:rPr>
              <w:t>Sınav süresi 1 ders saatidir (40 Dakika).</w:t>
              <w:br/>
              <w:t>Başarılar Dilerim.</w:t>
            </w:r>
          </w:p>
        </w:tc>
        <w:tc>
          <w:tcPr>
            <w:tcW w:type="dxa" w:w="5556"/>
          </w:tcPr>
          <w:p/>
          <w:p>
            <w:pPr>
              <w:jc w:val="right"/>
            </w:pPr>
            <w:r>
              <w:rPr>
                <w:rFonts w:ascii="Calibri" w:hAnsi="Calibri"/>
                <w:b/>
                <w:i w:val="0"/>
                <w:sz w:val="18"/>
              </w:rPr>
              <w:t>Okan ARSLAN</w:t>
              <w:br/>
            </w:r>
            <w:r>
              <w:rPr>
                <w:rFonts w:ascii="Calibri" w:hAnsi="Calibri"/>
                <w:b w:val="0"/>
                <w:i w:val="0"/>
                <w:sz w:val="18"/>
              </w:rPr>
              <w:t>Sosyal Bilgiler Öğretmeni</w:t>
            </w:r>
          </w:p>
        </w:tc>
      </w:tr>
    </w:tbl>
    <w:p>
      <w:pPr>
        <w:jc w:val="center"/>
        <w:spacing w:before="200" w:after="0"/>
      </w:pPr>
      <w:r>
        <w:drawing>
          <wp:inline xmlns:a="http://schemas.openxmlformats.org/drawingml/2006/main" xmlns:pic="http://schemas.openxmlformats.org/drawingml/2006/picture">
            <wp:extent cx="2160000" cy="72051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720512"/>
                    </a:xfrm>
                    <a:prstGeom prst="rect"/>
                  </pic:spPr>
                </pic:pic>
              </a:graphicData>
            </a:graphic>
          </wp:inline>
        </w:drawing>
      </w:r>
      <w:r>
        <w:br/>
      </w:r>
      <w:r>
        <w:rPr>
          <w:rFonts w:ascii="Calibri" w:hAnsi="Calibri"/>
          <w:b w:val="0"/>
          <w:i w:val="0"/>
          <w:color w:val="969696"/>
          <w:sz w:val="15"/>
        </w:rPr>
        <w:t xml:space="preserve">Bu sınav </w:t>
      </w:r>
      <w:r>
        <w:rPr>
          <w:rFonts w:ascii="Calibri" w:hAnsi="Calibri"/>
          <w:b/>
          <w:i w:val="0"/>
          <w:color w:val="0066CC"/>
          <w:sz w:val="16"/>
        </w:rPr>
        <w:t>sinavhazir.com.tr</w:t>
      </w:r>
      <w:r>
        <w:rPr>
          <w:rFonts w:ascii="Calibri" w:hAnsi="Calibri"/>
          <w:b w:val="0"/>
          <w:i w:val="0"/>
          <w:color w:val="969696"/>
          <w:sz w:val="15"/>
        </w:rPr>
        <w:t xml:space="preserve"> platformu üzerinden hazırlanmıştır.</w:t>
      </w:r>
    </w:p>
    <w:sectPr w:rsidR="00FC693F" w:rsidRPr="0006063C" w:rsidSect="00034616">
      <w:pgSz w:w="11906" w:h="16838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