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9B1" w:rsidRPr="00D739B1" w:rsidRDefault="00D739B1" w:rsidP="00D739B1">
      <w:pPr>
        <w:jc w:val="center"/>
        <w:rPr>
          <w:b/>
          <w:color w:val="0070C0"/>
          <w:sz w:val="24"/>
        </w:rPr>
      </w:pPr>
      <w:bookmarkStart w:id="0" w:name="_GoBack"/>
      <w:r w:rsidRPr="00D739B1">
        <w:rPr>
          <w:b/>
          <w:color w:val="0070C0"/>
          <w:sz w:val="24"/>
        </w:rPr>
        <w:t>MEDYA OKURYAZARLIĞI DERS ÇALIŞMA NOTU</w:t>
      </w:r>
    </w:p>
    <w:p w:rsidR="00D739B1" w:rsidRPr="00D739B1" w:rsidRDefault="00D739B1" w:rsidP="00D739B1">
      <w:pPr>
        <w:pStyle w:val="Balk2"/>
        <w:rPr>
          <w:rFonts w:asciiTheme="minorHAnsi" w:hAnsiTheme="minorHAnsi" w:cstheme="minorHAnsi"/>
          <w:sz w:val="22"/>
          <w:szCs w:val="22"/>
        </w:rPr>
      </w:pPr>
      <w:r>
        <w:rPr>
          <w:rFonts w:asciiTheme="minorHAnsi" w:hAnsiTheme="minorHAnsi" w:cstheme="minorHAnsi"/>
          <w:sz w:val="22"/>
          <w:szCs w:val="22"/>
        </w:rPr>
        <w:t>1.</w:t>
      </w:r>
      <w:r w:rsidRPr="00D739B1">
        <w:rPr>
          <w:rFonts w:asciiTheme="minorHAnsi" w:hAnsiTheme="minorHAnsi" w:cstheme="minorHAnsi"/>
          <w:sz w:val="22"/>
          <w:szCs w:val="22"/>
        </w:rPr>
        <w:t xml:space="preserve"> ÜNİTE: MEDYA KAVRAMI, İŞLEVLERİ VE BİLİNÇLİ KULLANIM</w:t>
      </w:r>
    </w:p>
    <w:p w:rsidR="00D739B1" w:rsidRPr="00D739B1" w:rsidRDefault="00D739B1" w:rsidP="00D739B1">
      <w:pPr>
        <w:rPr>
          <w:color w:val="FF0000"/>
        </w:rPr>
      </w:pPr>
      <w:r w:rsidRPr="00D739B1">
        <w:rPr>
          <w:color w:val="FF0000"/>
        </w:rPr>
        <w:t>BÖLÜM 1: MEDYA KAVRAMI VE GELİŞİM SÜRECİ</w:t>
      </w:r>
    </w:p>
    <w:p w:rsidR="00D739B1" w:rsidRPr="00D739B1" w:rsidRDefault="00D739B1" w:rsidP="00D739B1">
      <w:pPr>
        <w:pStyle w:val="Balk4"/>
        <w:rPr>
          <w:rFonts w:asciiTheme="minorHAnsi" w:hAnsiTheme="minorHAnsi" w:cstheme="minorHAnsi"/>
          <w:color w:val="00B0F0"/>
        </w:rPr>
      </w:pPr>
      <w:r w:rsidRPr="00D739B1">
        <w:rPr>
          <w:rFonts w:asciiTheme="minorHAnsi" w:hAnsiTheme="minorHAnsi" w:cstheme="minorHAnsi"/>
          <w:color w:val="00B0F0"/>
        </w:rPr>
        <w:t>1. Medya Nedir?</w:t>
      </w:r>
    </w:p>
    <w:p w:rsidR="00D739B1" w:rsidRPr="00D739B1" w:rsidRDefault="00D739B1" w:rsidP="00D739B1">
      <w:pPr>
        <w:pStyle w:val="NormalWeb"/>
        <w:numPr>
          <w:ilvl w:val="0"/>
          <w:numId w:val="39"/>
        </w:numPr>
        <w:rPr>
          <w:rFonts w:asciiTheme="minorHAnsi" w:hAnsiTheme="minorHAnsi" w:cstheme="minorHAnsi"/>
          <w:sz w:val="22"/>
          <w:szCs w:val="22"/>
        </w:rPr>
      </w:pPr>
      <w:r w:rsidRPr="00D739B1">
        <w:rPr>
          <w:rFonts w:asciiTheme="minorHAnsi" w:hAnsiTheme="minorHAnsi" w:cstheme="minorHAnsi"/>
          <w:b/>
          <w:bCs/>
          <w:sz w:val="22"/>
          <w:szCs w:val="22"/>
        </w:rPr>
        <w:t>Kökeni:</w:t>
      </w:r>
      <w:r w:rsidRPr="00D739B1">
        <w:rPr>
          <w:rFonts w:asciiTheme="minorHAnsi" w:hAnsiTheme="minorHAnsi" w:cstheme="minorHAnsi"/>
          <w:sz w:val="22"/>
          <w:szCs w:val="22"/>
        </w:rPr>
        <w:t xml:space="preserve"> İngilizcedeki </w:t>
      </w:r>
      <w:r w:rsidRPr="00D739B1">
        <w:rPr>
          <w:rFonts w:asciiTheme="minorHAnsi" w:hAnsiTheme="minorHAnsi" w:cstheme="minorHAnsi"/>
          <w:i/>
          <w:iCs/>
          <w:sz w:val="22"/>
          <w:szCs w:val="22"/>
        </w:rPr>
        <w:t>"media"</w:t>
      </w:r>
      <w:r w:rsidRPr="00D739B1">
        <w:rPr>
          <w:rFonts w:asciiTheme="minorHAnsi" w:hAnsiTheme="minorHAnsi" w:cstheme="minorHAnsi"/>
          <w:sz w:val="22"/>
          <w:szCs w:val="22"/>
        </w:rPr>
        <w:t xml:space="preserve"> kelimesinden Türkçeye geçmiştir. </w:t>
      </w:r>
    </w:p>
    <w:p w:rsidR="00D739B1" w:rsidRPr="00D739B1" w:rsidRDefault="00D739B1" w:rsidP="00D739B1">
      <w:pPr>
        <w:pStyle w:val="NormalWeb"/>
        <w:numPr>
          <w:ilvl w:val="0"/>
          <w:numId w:val="39"/>
        </w:numPr>
        <w:rPr>
          <w:rFonts w:asciiTheme="minorHAnsi" w:hAnsiTheme="minorHAnsi" w:cstheme="minorHAnsi"/>
          <w:sz w:val="22"/>
          <w:szCs w:val="22"/>
        </w:rPr>
      </w:pPr>
      <w:r w:rsidRPr="00D739B1">
        <w:rPr>
          <w:rFonts w:asciiTheme="minorHAnsi" w:hAnsiTheme="minorHAnsi" w:cstheme="minorHAnsi"/>
          <w:b/>
          <w:bCs/>
          <w:sz w:val="22"/>
          <w:szCs w:val="22"/>
        </w:rPr>
        <w:t>Tanımı:</w:t>
      </w:r>
      <w:r w:rsidRPr="00D739B1">
        <w:rPr>
          <w:rFonts w:asciiTheme="minorHAnsi" w:hAnsiTheme="minorHAnsi" w:cstheme="minorHAnsi"/>
          <w:sz w:val="22"/>
          <w:szCs w:val="22"/>
        </w:rPr>
        <w:t xml:space="preserve"> İnsanlar arasında her türlü bilgiyi, düşünceyi ve haberi aktaran; bilgilendiren, eğiten veya eğlendiren yazılı, sesli ve görsel kitle iletişim araçlarının tümünü kapsayan bir iletişim ortamıdır. </w:t>
      </w:r>
    </w:p>
    <w:p w:rsidR="00D739B1" w:rsidRPr="00D739B1" w:rsidRDefault="00D739B1" w:rsidP="00D739B1">
      <w:pPr>
        <w:pStyle w:val="NormalWeb"/>
        <w:numPr>
          <w:ilvl w:val="0"/>
          <w:numId w:val="39"/>
        </w:numPr>
        <w:rPr>
          <w:rFonts w:asciiTheme="minorHAnsi" w:hAnsiTheme="minorHAnsi" w:cstheme="minorHAnsi"/>
          <w:sz w:val="22"/>
          <w:szCs w:val="22"/>
        </w:rPr>
      </w:pPr>
      <w:r w:rsidRPr="00D739B1">
        <w:rPr>
          <w:rFonts w:asciiTheme="minorHAnsi" w:hAnsiTheme="minorHAnsi" w:cstheme="minorHAnsi"/>
          <w:b/>
          <w:bCs/>
          <w:sz w:val="22"/>
          <w:szCs w:val="22"/>
        </w:rPr>
        <w:t>Kapsamı:</w:t>
      </w:r>
      <w:r w:rsidRPr="00D739B1">
        <w:rPr>
          <w:rFonts w:asciiTheme="minorHAnsi" w:hAnsiTheme="minorHAnsi" w:cstheme="minorHAnsi"/>
          <w:sz w:val="22"/>
          <w:szCs w:val="22"/>
        </w:rPr>
        <w:t xml:space="preserve"> Kitap ve gazete gibi sadece yazılı; radyo gibi yalnızca sesli; televizyon, sinema, bilgisayar ve genel ağ (internet) gibi hem ses, hem görüntü hem de yazıyı bir arada sunan çok boyutlu araçlardan oluşur. </w:t>
      </w:r>
    </w:p>
    <w:p w:rsidR="00D739B1" w:rsidRPr="00D739B1" w:rsidRDefault="00D739B1" w:rsidP="00D739B1">
      <w:pPr>
        <w:pStyle w:val="NormalWeb"/>
        <w:rPr>
          <w:rFonts w:asciiTheme="minorHAnsi" w:hAnsiTheme="minorHAnsi" w:cstheme="minorHAnsi"/>
          <w:color w:val="00B050"/>
          <w:sz w:val="22"/>
          <w:szCs w:val="22"/>
        </w:rPr>
      </w:pPr>
      <w:r w:rsidRPr="00D739B1">
        <w:rPr>
          <w:rFonts w:asciiTheme="minorHAnsi" w:hAnsiTheme="minorHAnsi" w:cstheme="minorHAnsi"/>
          <w:b/>
          <w:bCs/>
          <w:color w:val="00B050"/>
          <w:sz w:val="22"/>
          <w:szCs w:val="22"/>
        </w:rPr>
        <w:t>HAP BİLGİ 1: GELENEKSEL MEDYADAN DİJİTAL MEDYAYA</w:t>
      </w:r>
    </w:p>
    <w:p w:rsidR="00D739B1" w:rsidRPr="00D739B1" w:rsidRDefault="00D739B1" w:rsidP="00D739B1">
      <w:pPr>
        <w:pStyle w:val="NormalWeb"/>
        <w:numPr>
          <w:ilvl w:val="0"/>
          <w:numId w:val="40"/>
        </w:numPr>
        <w:rPr>
          <w:rFonts w:asciiTheme="minorHAnsi" w:hAnsiTheme="minorHAnsi" w:cstheme="minorHAnsi"/>
          <w:sz w:val="22"/>
          <w:szCs w:val="22"/>
        </w:rPr>
      </w:pPr>
      <w:r w:rsidRPr="00D739B1">
        <w:rPr>
          <w:rFonts w:asciiTheme="minorHAnsi" w:hAnsiTheme="minorHAnsi" w:cstheme="minorHAnsi"/>
          <w:b/>
          <w:bCs/>
          <w:sz w:val="22"/>
          <w:szCs w:val="22"/>
        </w:rPr>
        <w:t>Geleneksel Medya:</w:t>
      </w:r>
      <w:r w:rsidRPr="00D739B1">
        <w:rPr>
          <w:rFonts w:asciiTheme="minorHAnsi" w:hAnsiTheme="minorHAnsi" w:cstheme="minorHAnsi"/>
          <w:sz w:val="22"/>
          <w:szCs w:val="22"/>
        </w:rPr>
        <w:t xml:space="preserve"> Gazete, dergi, radyo, televizyon ve sinemadır. Bu araçlarda iletişim çoğunlukla tek taraflıdır; izleyici veya dinleyici sadece bilgi tüketen konumundadır. </w:t>
      </w:r>
    </w:p>
    <w:p w:rsidR="00D739B1" w:rsidRPr="00D739B1" w:rsidRDefault="00D739B1" w:rsidP="00D739B1">
      <w:pPr>
        <w:pStyle w:val="NormalWeb"/>
        <w:numPr>
          <w:ilvl w:val="0"/>
          <w:numId w:val="40"/>
        </w:numPr>
        <w:rPr>
          <w:rFonts w:asciiTheme="minorHAnsi" w:hAnsiTheme="minorHAnsi" w:cstheme="minorHAnsi"/>
          <w:sz w:val="22"/>
          <w:szCs w:val="22"/>
        </w:rPr>
      </w:pPr>
      <w:r w:rsidRPr="00D739B1">
        <w:rPr>
          <w:rFonts w:asciiTheme="minorHAnsi" w:hAnsiTheme="minorHAnsi" w:cstheme="minorHAnsi"/>
          <w:b/>
          <w:bCs/>
          <w:sz w:val="22"/>
          <w:szCs w:val="22"/>
        </w:rPr>
        <w:t>Dijital Medya (Yeni Medya):</w:t>
      </w:r>
      <w:r w:rsidRPr="00D739B1">
        <w:rPr>
          <w:rFonts w:asciiTheme="minorHAnsi" w:hAnsiTheme="minorHAnsi" w:cstheme="minorHAnsi"/>
          <w:sz w:val="22"/>
          <w:szCs w:val="22"/>
        </w:rPr>
        <w:t xml:space="preserve"> Genel ağ (internet), akıllı telefon, tablet ve sosyal medya platformlarıdır. Kullanıcılar yalnızca bilgi tüketmez; aynı zamanda kendi içeriklerini üretir, paylaşır ve anlık olarak etkileşime girer. </w:t>
      </w:r>
    </w:p>
    <w:p w:rsidR="00D739B1" w:rsidRPr="00D739B1" w:rsidRDefault="00D739B1" w:rsidP="00D739B1">
      <w:pPr>
        <w:pStyle w:val="Balk4"/>
        <w:rPr>
          <w:rFonts w:asciiTheme="minorHAnsi" w:hAnsiTheme="minorHAnsi" w:cstheme="minorHAnsi"/>
          <w:color w:val="00B0F0"/>
        </w:rPr>
      </w:pPr>
      <w:r w:rsidRPr="00D739B1">
        <w:rPr>
          <w:rFonts w:asciiTheme="minorHAnsi" w:hAnsiTheme="minorHAnsi" w:cstheme="minorHAnsi"/>
          <w:color w:val="00B0F0"/>
        </w:rPr>
        <w:t>2. Medyanın Tarihsel Gelişim Süreci Tablosu</w:t>
      </w:r>
    </w:p>
    <w:tbl>
      <w:tblPr>
        <w:tblStyle w:val="DzTablo1"/>
        <w:tblW w:w="0" w:type="auto"/>
        <w:tblLook w:val="04A0" w:firstRow="1" w:lastRow="0" w:firstColumn="1" w:lastColumn="0" w:noHBand="0" w:noVBand="1"/>
      </w:tblPr>
      <w:tblGrid>
        <w:gridCol w:w="1976"/>
        <w:gridCol w:w="3342"/>
        <w:gridCol w:w="4452"/>
      </w:tblGrid>
      <w:tr w:rsidR="00D739B1" w:rsidRPr="00D739B1" w:rsidTr="00D739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Dönem / Araç</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Gelişim Özellikleri ve İletişim Biçimi PDF</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Medyadaki Önemi ve Yeniliği PDF</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Duman &amp; Mektup (MÖ 3000'ler)</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Mağara resimleri, ateş/duman ve kâğıt/papirüs ile haberleşme.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İnsanlığın mesajı zaman ve mekân sınırlarının ötesine taşıma konusundaki ilk adımıdır.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Gazete (1600'ler)</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Matbaanın yaygınlaşmasıyla düzenli basılı haberlerin dağıtılması.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Geniş kitlelerin aynı anda aynı olaylardan haberdar olmasını sağlamıştır. </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Radyo (1900'ler)</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Ses dalgaları aracılığıyla sesli haber ve programların evlere girmesi.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1920'de ilk ticari radyo reklamı yayımlanmış; tanıtıma ilk kez ses unsuru eklenmiştir.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Televizyon (1950'ler)</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Ses ile hareketli görüntünün aynı ekranda buluşması.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İletişimi görselleştirerek toplumların gündelik yaşamını ve tüketim alışkanlıklarını kökten değiştirmiştir. </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Dijital Medya (2000'ler ve sonrası)</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İnternet, bilgisayarlar, uydular (Türksat 6A) ve akıllı mobil cihazlar.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Hızlı, sınırları kaldıran, bireysel paylaşıma açık ve çift yönlü etkileşimli iletişim çağı başlamıştır. </w:t>
            </w:r>
          </w:p>
        </w:tc>
      </w:tr>
    </w:tbl>
    <w:p w:rsidR="00D739B1" w:rsidRPr="00D739B1" w:rsidRDefault="00D739B1" w:rsidP="00D739B1">
      <w:pPr>
        <w:rPr>
          <w:color w:val="FF0000"/>
        </w:rPr>
      </w:pPr>
      <w:r w:rsidRPr="00D739B1">
        <w:rPr>
          <w:color w:val="FF0000"/>
        </w:rPr>
        <w:t>BÖLÜM 2: MEDYANIN DÖRT TEMEL İŞLEVİ</w:t>
      </w:r>
    </w:p>
    <w:p w:rsidR="00D739B1" w:rsidRPr="00D739B1" w:rsidRDefault="00D739B1" w:rsidP="00D739B1">
      <w:pPr>
        <w:pStyle w:val="NormalWeb"/>
        <w:rPr>
          <w:rFonts w:asciiTheme="minorHAnsi" w:hAnsiTheme="minorHAnsi" w:cstheme="minorHAnsi"/>
          <w:sz w:val="22"/>
          <w:szCs w:val="22"/>
        </w:rPr>
      </w:pPr>
      <w:r w:rsidRPr="00D739B1">
        <w:rPr>
          <w:rFonts w:asciiTheme="minorHAnsi" w:hAnsiTheme="minorHAnsi" w:cstheme="minorHAnsi"/>
          <w:sz w:val="22"/>
          <w:szCs w:val="22"/>
        </w:rPr>
        <w:t xml:space="preserve">Medya araçları toplum içinde dört ana işlevi yerine getirir: </w:t>
      </w:r>
    </w:p>
    <w:tbl>
      <w:tblPr>
        <w:tblStyle w:val="DzTablo1"/>
        <w:tblW w:w="0" w:type="auto"/>
        <w:tblLook w:val="04A0" w:firstRow="1" w:lastRow="0" w:firstColumn="1" w:lastColumn="0" w:noHBand="0" w:noVBand="1"/>
      </w:tblPr>
      <w:tblGrid>
        <w:gridCol w:w="1739"/>
        <w:gridCol w:w="2748"/>
        <w:gridCol w:w="2431"/>
        <w:gridCol w:w="2852"/>
      </w:tblGrid>
      <w:tr w:rsidR="00D739B1" w:rsidRPr="00D739B1" w:rsidTr="00D739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Medyanın İşlevi</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İşlevin Amacı ve Tanımı PDF</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Ayırt Edici Yönü PDF</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Kitaptan Somut Örnekler PDF</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1. Bilgilendirme (Haber Verme)</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Dünyada ve ülkemizde yaşanan güncel olayları, bilimsel gelişmeleri, hava ve yol durumunu aktarmaktır.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Medyanın en temel ve birincil görevidir; bireyler günlük kararlarını bu bilgilere göre şekillendirir.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Alper Gezeravcı'nın uzay aracının Uluslararası Uzay İstasyonu'na kenetlenmesi haberi; Meteoroloji'nin fırtına uyarısı.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2. Eğitme İşlevi</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Bireylerin okul dışındaki hayat boyu öğrenme sürecini desteklemek, kültür ve beceri kazandırmaktır.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Toplumda farkındalık oluşturur, yeni bilgiler öğretir ve kültürel değerleri aktarır.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TRT Belgesel'deki bukalemunların yaşamı programı; Eğitim Bilişim Ağı (EBA) ders videoları ve testleri. </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lastRenderedPageBreak/>
              <w:t>3. Yönlendirme (Kamuoyu Oluşturma)</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Toplumsal sorunlara dikkat çekerek insanları ortak bir düşünce ve amaç etrafında harekete geçirmektir.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Toplumda duyarlılık oluşturur; yardımlaşma, çevre koruma gibi konularda birlik sağlar.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Sıfır Atık Hareketi kapsamındaki DOA (Depozitosu Olan Ambalajlar) projesi haberleri; kan bağışı kampanyaları.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4. Eğlendirme İşlevi</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Günlük hayatın yorgunluğundan ve stresinden uzaklaştırıp keyifli zaman geçirtmektir.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Moral, motivasyon ve dinlenme ihtiyacını karşılar.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Çizgi filmler, ailece izlenen sinema filmleri, yarışma programları ve müzik yayınları. </w:t>
            </w:r>
          </w:p>
        </w:tc>
      </w:tr>
    </w:tbl>
    <w:p w:rsidR="00D739B1" w:rsidRPr="00D739B1" w:rsidRDefault="00D739B1" w:rsidP="00D739B1">
      <w:pPr>
        <w:pStyle w:val="NormalWeb"/>
        <w:rPr>
          <w:rFonts w:asciiTheme="minorHAnsi" w:hAnsiTheme="minorHAnsi" w:cstheme="minorHAnsi"/>
          <w:color w:val="00B050"/>
          <w:sz w:val="22"/>
          <w:szCs w:val="22"/>
        </w:rPr>
      </w:pPr>
      <w:r w:rsidRPr="00D739B1">
        <w:rPr>
          <w:rFonts w:asciiTheme="minorHAnsi" w:hAnsiTheme="minorHAnsi" w:cstheme="minorHAnsi"/>
          <w:b/>
          <w:bCs/>
          <w:color w:val="00B050"/>
          <w:sz w:val="22"/>
          <w:szCs w:val="22"/>
        </w:rPr>
        <w:t>DİKKAT: DÖRDÜNCÜ KUVVET (DENETİM VE GÖZETİM GÖREVİ)</w:t>
      </w:r>
    </w:p>
    <w:p w:rsidR="00D739B1" w:rsidRPr="00D739B1" w:rsidRDefault="00D739B1" w:rsidP="00D739B1">
      <w:pPr>
        <w:pStyle w:val="NormalWeb"/>
        <w:rPr>
          <w:rFonts w:asciiTheme="minorHAnsi" w:hAnsiTheme="minorHAnsi" w:cstheme="minorHAnsi"/>
          <w:sz w:val="22"/>
          <w:szCs w:val="22"/>
        </w:rPr>
      </w:pPr>
      <w:r w:rsidRPr="00D739B1">
        <w:rPr>
          <w:rFonts w:asciiTheme="minorHAnsi" w:hAnsiTheme="minorHAnsi" w:cstheme="minorHAnsi"/>
          <w:sz w:val="22"/>
          <w:szCs w:val="22"/>
        </w:rPr>
        <w:t xml:space="preserve">Medya; yasama, yürütme ve yargının yanında kamuoyu adına denetim yapan gayriresmî bir "dördüncü güç" olarak kabul edilir. Örneğin, Tarım ve Orman Bakanlığının halk sağlığını tehdit eden taklit ve hileli gıdaları denetleyip medyada açıklaması, işletmelerin kurallara uymasını sağlayan caydırıcı bir denetim örneğidir. </w:t>
      </w:r>
    </w:p>
    <w:p w:rsidR="00D739B1" w:rsidRPr="00D739B1" w:rsidRDefault="00D739B1" w:rsidP="00D739B1">
      <w:pPr>
        <w:rPr>
          <w:color w:val="FF0000"/>
        </w:rPr>
      </w:pPr>
      <w:r w:rsidRPr="00D739B1">
        <w:rPr>
          <w:color w:val="FF0000"/>
        </w:rPr>
        <w:t>BÖLÜM 3: MEDYANIN BİREY, AİLE VE TÜKETİM KÜLTÜRÜNE ETKİLERİ</w:t>
      </w:r>
    </w:p>
    <w:p w:rsidR="00D739B1" w:rsidRPr="00D739B1" w:rsidRDefault="00D739B1" w:rsidP="00D739B1">
      <w:pPr>
        <w:pStyle w:val="Balk4"/>
        <w:rPr>
          <w:rFonts w:asciiTheme="minorHAnsi" w:hAnsiTheme="minorHAnsi" w:cstheme="minorHAnsi"/>
          <w:color w:val="00B0F0"/>
        </w:rPr>
      </w:pPr>
      <w:r w:rsidRPr="00D739B1">
        <w:rPr>
          <w:rFonts w:asciiTheme="minorHAnsi" w:hAnsiTheme="minorHAnsi" w:cstheme="minorHAnsi"/>
          <w:color w:val="00B0F0"/>
        </w:rPr>
        <w:t>1. Medyanın Tüketim Kültürüne Etkisi</w:t>
      </w:r>
    </w:p>
    <w:p w:rsidR="00D739B1" w:rsidRPr="00D739B1" w:rsidRDefault="00D739B1" w:rsidP="00D739B1">
      <w:pPr>
        <w:pStyle w:val="NormalWeb"/>
        <w:numPr>
          <w:ilvl w:val="0"/>
          <w:numId w:val="41"/>
        </w:numPr>
        <w:rPr>
          <w:rFonts w:asciiTheme="minorHAnsi" w:hAnsiTheme="minorHAnsi" w:cstheme="minorHAnsi"/>
          <w:sz w:val="22"/>
          <w:szCs w:val="22"/>
        </w:rPr>
      </w:pPr>
      <w:r w:rsidRPr="00D739B1">
        <w:rPr>
          <w:rFonts w:asciiTheme="minorHAnsi" w:hAnsiTheme="minorHAnsi" w:cstheme="minorHAnsi"/>
          <w:b/>
          <w:bCs/>
          <w:sz w:val="22"/>
          <w:szCs w:val="22"/>
        </w:rPr>
        <w:t>Tüketim Kültürü:</w:t>
      </w:r>
      <w:r w:rsidRPr="00D739B1">
        <w:rPr>
          <w:rFonts w:asciiTheme="minorHAnsi" w:hAnsiTheme="minorHAnsi" w:cstheme="minorHAnsi"/>
          <w:sz w:val="22"/>
          <w:szCs w:val="22"/>
        </w:rPr>
        <w:t xml:space="preserve"> Bireylerin gerçek ihtiyaçlarının ötesine geçerek, reklamlarda veya dizilerde gördükleri heves, beğeni ve özentilere göre harcama yapmasıdır. </w:t>
      </w:r>
    </w:p>
    <w:p w:rsidR="00D739B1" w:rsidRPr="00D739B1" w:rsidRDefault="00D739B1" w:rsidP="00D739B1">
      <w:pPr>
        <w:pStyle w:val="NormalWeb"/>
        <w:numPr>
          <w:ilvl w:val="0"/>
          <w:numId w:val="41"/>
        </w:numPr>
        <w:rPr>
          <w:rFonts w:asciiTheme="minorHAnsi" w:hAnsiTheme="minorHAnsi" w:cstheme="minorHAnsi"/>
          <w:sz w:val="22"/>
          <w:szCs w:val="22"/>
        </w:rPr>
      </w:pPr>
      <w:r w:rsidRPr="00D739B1">
        <w:rPr>
          <w:rFonts w:asciiTheme="minorHAnsi" w:hAnsiTheme="minorHAnsi" w:cstheme="minorHAnsi"/>
          <w:b/>
          <w:bCs/>
          <w:sz w:val="22"/>
          <w:szCs w:val="22"/>
        </w:rPr>
        <w:t>Bilinçli Tüketici Olmak:</w:t>
      </w:r>
      <w:r w:rsidRPr="00D739B1">
        <w:rPr>
          <w:rFonts w:asciiTheme="minorHAnsi" w:hAnsiTheme="minorHAnsi" w:cstheme="minorHAnsi"/>
          <w:sz w:val="22"/>
          <w:szCs w:val="22"/>
        </w:rPr>
        <w:t xml:space="preserve"> Medya mesajlarını akıl süzgecinden geçirerek istek ile temel ihtiyaç arasındaki farkı gözetmektir. </w:t>
      </w:r>
    </w:p>
    <w:p w:rsidR="00D739B1" w:rsidRPr="00D739B1" w:rsidRDefault="00D739B1" w:rsidP="00D739B1">
      <w:pPr>
        <w:pStyle w:val="Balk4"/>
        <w:rPr>
          <w:rFonts w:asciiTheme="minorHAnsi" w:hAnsiTheme="minorHAnsi" w:cstheme="minorHAnsi"/>
          <w:color w:val="00B0F0"/>
        </w:rPr>
      </w:pPr>
      <w:r w:rsidRPr="00D739B1">
        <w:rPr>
          <w:rFonts w:asciiTheme="minorHAnsi" w:hAnsiTheme="minorHAnsi" w:cstheme="minorHAnsi"/>
          <w:color w:val="00B0F0"/>
        </w:rPr>
        <w:t>2. RTÜK ve Sağlık Bakanlığı Gıda Reklamı Kategorileri Tablosu</w:t>
      </w:r>
    </w:p>
    <w:p w:rsidR="00D739B1" w:rsidRPr="00D739B1" w:rsidRDefault="00D739B1" w:rsidP="00D739B1">
      <w:pPr>
        <w:pStyle w:val="NormalWeb"/>
        <w:rPr>
          <w:rFonts w:asciiTheme="minorHAnsi" w:hAnsiTheme="minorHAnsi" w:cstheme="minorHAnsi"/>
          <w:sz w:val="22"/>
          <w:szCs w:val="22"/>
        </w:rPr>
      </w:pPr>
      <w:r w:rsidRPr="00D739B1">
        <w:rPr>
          <w:rFonts w:asciiTheme="minorHAnsi" w:hAnsiTheme="minorHAnsi" w:cstheme="minorHAnsi"/>
          <w:sz w:val="22"/>
          <w:szCs w:val="22"/>
        </w:rPr>
        <w:t xml:space="preserve">Çocukların televizyon karşısında gördükleri yiyecek reklamları, sağlıklarını korumak amacıyla üç renk kategorisine ayrılmıştır: </w:t>
      </w:r>
    </w:p>
    <w:tbl>
      <w:tblPr>
        <w:tblStyle w:val="DzTablo1"/>
        <w:tblW w:w="0" w:type="auto"/>
        <w:tblLook w:val="04A0" w:firstRow="1" w:lastRow="0" w:firstColumn="1" w:lastColumn="0" w:noHBand="0" w:noVBand="1"/>
      </w:tblPr>
      <w:tblGrid>
        <w:gridCol w:w="1141"/>
        <w:gridCol w:w="2390"/>
        <w:gridCol w:w="3160"/>
        <w:gridCol w:w="3079"/>
      </w:tblGrid>
      <w:tr w:rsidR="00D739B1" w:rsidRPr="00D739B1" w:rsidTr="00D739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Kategori Rengi</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Kapsadığı Yiyecek ve İçecekler PDF</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Çocuk Programlarındaki Reklam Kuralı PDF</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Sağlık Üzerindeki Etkisi PDF</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Kırmızı Kategori</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Çikolata, cips, dondurma, meyveli buzlar, yüksek şekerli fındık ezmesi, gofretler.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Çocuk programlarında reklamı kesinlikle YASAKTIR!</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Aşırı şeker, tuz ve yağ içerir; diş çürümesine, obeziteye ve gelişim bozukluğuna yol açar.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Turuncu Kategori</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Mısır gevreği, meyveli yoğurt, sucuk, salam gibi işlenmiş gıdalar.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Şartlı izin verilir: Sağlık Bakanlığının belirlediği tuz, şeker ve yağ sınırlarına uyulursa yayınlanabilir.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Dengeli beslenmenin temeli değildir; sık değil, ölçülü ve kontrollü tüketilmelidir. </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Yeşil Kategori</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Taze meyve ve sebzeler, yumurta, taze et, tavuk, balık ve süt ürünleri.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Reklamlarına serbestçe izin verilir ve tüketimi teşvik edilir.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Protein, vitamin ve mineral deposudur; bağışıklığı güçlendirir, boy uzamasını ve sağlıklı büyümeyi destekler. </w:t>
            </w:r>
          </w:p>
        </w:tc>
      </w:tr>
    </w:tbl>
    <w:p w:rsidR="00D739B1" w:rsidRPr="00D739B1" w:rsidRDefault="00D739B1" w:rsidP="00D739B1">
      <w:pPr>
        <w:rPr>
          <w:color w:val="FF0000"/>
        </w:rPr>
      </w:pPr>
      <w:r w:rsidRPr="00D739B1">
        <w:rPr>
          <w:color w:val="FF0000"/>
        </w:rPr>
        <w:t>BÖLÜM 4: ELEŞTİREL MEDYA OKURYAZARLIĞI VE GÜVENLİK</w:t>
      </w:r>
    </w:p>
    <w:p w:rsidR="00D739B1" w:rsidRPr="00D739B1" w:rsidRDefault="00D739B1" w:rsidP="00D739B1">
      <w:pPr>
        <w:pStyle w:val="Balk4"/>
        <w:rPr>
          <w:rFonts w:asciiTheme="minorHAnsi" w:hAnsiTheme="minorHAnsi" w:cstheme="minorHAnsi"/>
          <w:color w:val="00B0F0"/>
        </w:rPr>
      </w:pPr>
      <w:r w:rsidRPr="00D739B1">
        <w:rPr>
          <w:rFonts w:asciiTheme="minorHAnsi" w:hAnsiTheme="minorHAnsi" w:cstheme="minorHAnsi"/>
          <w:color w:val="00B0F0"/>
        </w:rPr>
        <w:t>1. RTÜK Akıllı İşaretleri</w:t>
      </w:r>
    </w:p>
    <w:p w:rsidR="00D739B1" w:rsidRPr="00D739B1" w:rsidRDefault="00D739B1" w:rsidP="00D739B1">
      <w:pPr>
        <w:pStyle w:val="NormalWeb"/>
        <w:rPr>
          <w:rFonts w:asciiTheme="minorHAnsi" w:hAnsiTheme="minorHAnsi" w:cstheme="minorHAnsi"/>
          <w:sz w:val="22"/>
          <w:szCs w:val="22"/>
        </w:rPr>
      </w:pPr>
      <w:r w:rsidRPr="00D739B1">
        <w:rPr>
          <w:rFonts w:asciiTheme="minorHAnsi" w:hAnsiTheme="minorHAnsi" w:cstheme="minorHAnsi"/>
          <w:sz w:val="22"/>
          <w:szCs w:val="22"/>
        </w:rPr>
        <w:t xml:space="preserve">Televizyon yayınlarının başında çıkan semboller, çocukları ve gençleri şiddet, korku ve olumsuz örneklerden korumak amacıyla konulmuştur: </w:t>
      </w:r>
    </w:p>
    <w:p w:rsidR="00D739B1" w:rsidRPr="00D739B1" w:rsidRDefault="00D739B1" w:rsidP="00D739B1">
      <w:pPr>
        <w:pStyle w:val="NormalWeb"/>
        <w:numPr>
          <w:ilvl w:val="0"/>
          <w:numId w:val="42"/>
        </w:numPr>
        <w:rPr>
          <w:rFonts w:asciiTheme="minorHAnsi" w:hAnsiTheme="minorHAnsi" w:cstheme="minorHAnsi"/>
          <w:sz w:val="22"/>
          <w:szCs w:val="22"/>
        </w:rPr>
      </w:pPr>
      <w:r w:rsidRPr="00D739B1">
        <w:rPr>
          <w:rFonts w:asciiTheme="minorHAnsi" w:hAnsiTheme="minorHAnsi" w:cstheme="minorHAnsi"/>
          <w:b/>
          <w:bCs/>
          <w:sz w:val="22"/>
          <w:szCs w:val="22"/>
        </w:rPr>
        <w:t>Yaş Düzeyi Sembolleri:</w:t>
      </w:r>
      <w:r w:rsidRPr="00D739B1">
        <w:rPr>
          <w:rFonts w:asciiTheme="minorHAnsi" w:hAnsiTheme="minorHAnsi" w:cstheme="minorHAnsi"/>
          <w:sz w:val="22"/>
          <w:szCs w:val="22"/>
        </w:rPr>
        <w:t xml:space="preserve"> Genel İzleyici Kitlesi, 7+, 13+, 16+, 18+. </w:t>
      </w:r>
    </w:p>
    <w:p w:rsidR="00D739B1" w:rsidRPr="00D739B1" w:rsidRDefault="00D739B1" w:rsidP="00D739B1">
      <w:pPr>
        <w:pStyle w:val="NormalWeb"/>
        <w:numPr>
          <w:ilvl w:val="0"/>
          <w:numId w:val="42"/>
        </w:numPr>
        <w:rPr>
          <w:rFonts w:asciiTheme="minorHAnsi" w:hAnsiTheme="minorHAnsi" w:cstheme="minorHAnsi"/>
          <w:sz w:val="22"/>
          <w:szCs w:val="22"/>
        </w:rPr>
      </w:pPr>
      <w:r w:rsidRPr="00D739B1">
        <w:rPr>
          <w:rFonts w:asciiTheme="minorHAnsi" w:hAnsiTheme="minorHAnsi" w:cstheme="minorHAnsi"/>
          <w:b/>
          <w:bCs/>
          <w:sz w:val="22"/>
          <w:szCs w:val="22"/>
        </w:rPr>
        <w:t>İçerik Uyarı Sembolleri:</w:t>
      </w:r>
      <w:r w:rsidRPr="00D739B1">
        <w:rPr>
          <w:rFonts w:asciiTheme="minorHAnsi" w:hAnsiTheme="minorHAnsi" w:cstheme="minorHAnsi"/>
          <w:sz w:val="22"/>
          <w:szCs w:val="22"/>
        </w:rPr>
        <w:t xml:space="preserve"> Şiddet / Korku, Olumsuz Örnek Oluşturabilecek Davranışlar. </w:t>
      </w:r>
    </w:p>
    <w:p w:rsidR="00D739B1" w:rsidRPr="00D739B1" w:rsidRDefault="00D739B1" w:rsidP="00D739B1">
      <w:pPr>
        <w:pStyle w:val="NormalWeb"/>
        <w:rPr>
          <w:rFonts w:asciiTheme="minorHAnsi" w:hAnsiTheme="minorHAnsi" w:cstheme="minorHAnsi"/>
          <w:color w:val="00B050"/>
          <w:sz w:val="22"/>
          <w:szCs w:val="22"/>
        </w:rPr>
      </w:pPr>
      <w:r w:rsidRPr="00D739B1">
        <w:rPr>
          <w:rFonts w:asciiTheme="minorHAnsi" w:hAnsiTheme="minorHAnsi" w:cstheme="minorHAnsi"/>
          <w:b/>
          <w:bCs/>
          <w:color w:val="00B050"/>
          <w:sz w:val="22"/>
          <w:szCs w:val="22"/>
        </w:rPr>
        <w:t>HAP BİLGİ 2: AKIL SÜZGECİ NEDİR?</w:t>
      </w:r>
    </w:p>
    <w:p w:rsidR="00D739B1" w:rsidRPr="00D739B1" w:rsidRDefault="00D739B1" w:rsidP="00D739B1">
      <w:pPr>
        <w:pStyle w:val="NormalWeb"/>
        <w:rPr>
          <w:rFonts w:asciiTheme="minorHAnsi" w:hAnsiTheme="minorHAnsi" w:cstheme="minorHAnsi"/>
          <w:sz w:val="22"/>
          <w:szCs w:val="22"/>
        </w:rPr>
      </w:pPr>
      <w:r w:rsidRPr="00D739B1">
        <w:rPr>
          <w:rFonts w:asciiTheme="minorHAnsi" w:hAnsiTheme="minorHAnsi" w:cstheme="minorHAnsi"/>
          <w:sz w:val="22"/>
          <w:szCs w:val="22"/>
        </w:rPr>
        <w:lastRenderedPageBreak/>
        <w:t xml:space="preserve">İnternette veya sosyal medyada gördüğümüz her bilgi doğru değildir. Bir medya iletisiyle karşılaştığımızda zihnimizde şu 3 soruyu sormaya </w:t>
      </w:r>
      <w:r w:rsidRPr="00D739B1">
        <w:rPr>
          <w:rFonts w:asciiTheme="minorHAnsi" w:hAnsiTheme="minorHAnsi" w:cstheme="minorHAnsi"/>
          <w:b/>
          <w:bCs/>
          <w:sz w:val="22"/>
          <w:szCs w:val="22"/>
        </w:rPr>
        <w:t>"Akıl Süzgeci"</w:t>
      </w:r>
      <w:r w:rsidRPr="00D739B1">
        <w:rPr>
          <w:rFonts w:asciiTheme="minorHAnsi" w:hAnsiTheme="minorHAnsi" w:cstheme="minorHAnsi"/>
          <w:sz w:val="22"/>
          <w:szCs w:val="22"/>
        </w:rPr>
        <w:t xml:space="preserve"> denir: </w:t>
      </w:r>
    </w:p>
    <w:p w:rsidR="00D739B1" w:rsidRPr="00D739B1" w:rsidRDefault="00D739B1" w:rsidP="00D739B1">
      <w:pPr>
        <w:pStyle w:val="NormalWeb"/>
        <w:numPr>
          <w:ilvl w:val="0"/>
          <w:numId w:val="43"/>
        </w:numPr>
        <w:rPr>
          <w:rFonts w:asciiTheme="minorHAnsi" w:hAnsiTheme="minorHAnsi" w:cstheme="minorHAnsi"/>
          <w:sz w:val="22"/>
          <w:szCs w:val="22"/>
        </w:rPr>
      </w:pPr>
      <w:r w:rsidRPr="00D739B1">
        <w:rPr>
          <w:rFonts w:asciiTheme="minorHAnsi" w:hAnsiTheme="minorHAnsi" w:cstheme="minorHAnsi"/>
          <w:i/>
          <w:iCs/>
          <w:sz w:val="22"/>
          <w:szCs w:val="22"/>
        </w:rPr>
        <w:t>"Bu bilgi doğru ve kanıtlanmış mı?"</w:t>
      </w:r>
    </w:p>
    <w:p w:rsidR="00D739B1" w:rsidRPr="00D739B1" w:rsidRDefault="00D739B1" w:rsidP="00D739B1">
      <w:pPr>
        <w:pStyle w:val="NormalWeb"/>
        <w:numPr>
          <w:ilvl w:val="0"/>
          <w:numId w:val="43"/>
        </w:numPr>
        <w:rPr>
          <w:rFonts w:asciiTheme="minorHAnsi" w:hAnsiTheme="minorHAnsi" w:cstheme="minorHAnsi"/>
          <w:sz w:val="22"/>
          <w:szCs w:val="22"/>
        </w:rPr>
      </w:pPr>
      <w:r w:rsidRPr="00D739B1">
        <w:rPr>
          <w:rFonts w:asciiTheme="minorHAnsi" w:hAnsiTheme="minorHAnsi" w:cstheme="minorHAnsi"/>
          <w:i/>
          <w:iCs/>
          <w:sz w:val="22"/>
          <w:szCs w:val="22"/>
        </w:rPr>
        <w:t>"Bu iletiyi kim, hangi amaçla hazırladı?"</w:t>
      </w:r>
    </w:p>
    <w:p w:rsidR="00D739B1" w:rsidRPr="00D739B1" w:rsidRDefault="00D739B1" w:rsidP="00D739B1">
      <w:pPr>
        <w:pStyle w:val="NormalWeb"/>
        <w:numPr>
          <w:ilvl w:val="0"/>
          <w:numId w:val="43"/>
        </w:numPr>
        <w:rPr>
          <w:rFonts w:asciiTheme="minorHAnsi" w:hAnsiTheme="minorHAnsi" w:cstheme="minorHAnsi"/>
          <w:sz w:val="22"/>
          <w:szCs w:val="22"/>
        </w:rPr>
      </w:pPr>
      <w:r w:rsidRPr="00D739B1">
        <w:rPr>
          <w:rFonts w:asciiTheme="minorHAnsi" w:hAnsiTheme="minorHAnsi" w:cstheme="minorHAnsi"/>
          <w:i/>
          <w:iCs/>
          <w:sz w:val="22"/>
          <w:szCs w:val="22"/>
        </w:rPr>
        <w:t>"Bu içerik bana hangi duyguyu (korku, öfke, aşırı heyecan, merak) hissettirmeye çalışıyor?"</w:t>
      </w:r>
    </w:p>
    <w:p w:rsidR="00D739B1" w:rsidRPr="00D739B1" w:rsidRDefault="00D739B1" w:rsidP="00D739B1">
      <w:pPr>
        <w:pStyle w:val="Balk4"/>
        <w:rPr>
          <w:rFonts w:asciiTheme="minorHAnsi" w:hAnsiTheme="minorHAnsi" w:cstheme="minorHAnsi"/>
          <w:color w:val="00B0F0"/>
        </w:rPr>
      </w:pPr>
      <w:r w:rsidRPr="00D739B1">
        <w:rPr>
          <w:rFonts w:asciiTheme="minorHAnsi" w:hAnsiTheme="minorHAnsi" w:cstheme="minorHAnsi"/>
          <w:color w:val="00B0F0"/>
        </w:rPr>
        <w:t>2. Medyada Algı Yönetimi: Suskunluk Sarmalı ve Yankı Odası</w:t>
      </w:r>
    </w:p>
    <w:tbl>
      <w:tblPr>
        <w:tblStyle w:val="DzTablo1"/>
        <w:tblW w:w="0" w:type="auto"/>
        <w:tblLook w:val="04A0" w:firstRow="1" w:lastRow="0" w:firstColumn="1" w:lastColumn="0" w:noHBand="0" w:noVBand="1"/>
      </w:tblPr>
      <w:tblGrid>
        <w:gridCol w:w="1395"/>
        <w:gridCol w:w="4433"/>
        <w:gridCol w:w="3942"/>
      </w:tblGrid>
      <w:tr w:rsidR="00D739B1" w:rsidRPr="00D739B1" w:rsidTr="00D739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Algı Yönetimi Olgusu</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Tanımı ve Açıklaması PDF</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Günlük Hayattan Somut Örnek PDF</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Suskunluk Sarmalı</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İnsanların, kendi düşüncelerinin çevredeki çoğunluğun fikrine ters düştüğünü görünce dışlanma veya alay edilme korkusuyla sessiz kalmasıdır. </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Bir sınıfta herkes bir çizgi filmi kötülerken, o çizgi filmi çok seven bir öğrencinin çekindiği için fikrini söylemeyip susması.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Yankı Odası</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İnsanların sosyal medyada sadece kendi görüşünü onaylayan kişi ve paylaşımlarla bir arada bulunup farklı fikirlere kapalı kalmasıdır. </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Yalnızca kendi tuttuğu takımı öven sayfaları takip eden birinin, dünyadaki herkesin sadece o takımı haklı gördüğünü zannetmesi. </w:t>
            </w:r>
          </w:p>
        </w:tc>
      </w:tr>
    </w:tbl>
    <w:p w:rsidR="00D739B1" w:rsidRPr="00D739B1" w:rsidRDefault="00D739B1" w:rsidP="00D739B1">
      <w:pPr>
        <w:pStyle w:val="NormalWeb"/>
        <w:rPr>
          <w:rFonts w:asciiTheme="minorHAnsi" w:hAnsiTheme="minorHAnsi" w:cstheme="minorHAnsi"/>
          <w:color w:val="00B050"/>
          <w:sz w:val="22"/>
          <w:szCs w:val="22"/>
        </w:rPr>
      </w:pPr>
      <w:r w:rsidRPr="00D739B1">
        <w:rPr>
          <w:rFonts w:asciiTheme="minorHAnsi" w:hAnsiTheme="minorHAnsi" w:cstheme="minorHAnsi"/>
          <w:b/>
          <w:bCs/>
          <w:color w:val="00B050"/>
          <w:sz w:val="22"/>
          <w:szCs w:val="22"/>
        </w:rPr>
        <w:t>DİKKAT: DOĞRULANMAMIŞ HABER TUZAĞI (DEZENFORMASYON)</w:t>
      </w:r>
    </w:p>
    <w:p w:rsidR="00D739B1" w:rsidRPr="00D739B1" w:rsidRDefault="00D739B1" w:rsidP="00D739B1">
      <w:pPr>
        <w:pStyle w:val="NormalWeb"/>
        <w:rPr>
          <w:rFonts w:asciiTheme="minorHAnsi" w:hAnsiTheme="minorHAnsi" w:cstheme="minorHAnsi"/>
          <w:sz w:val="22"/>
          <w:szCs w:val="22"/>
        </w:rPr>
      </w:pPr>
      <w:r w:rsidRPr="00D739B1">
        <w:rPr>
          <w:rFonts w:asciiTheme="minorHAnsi" w:hAnsiTheme="minorHAnsi" w:cstheme="minorHAnsi"/>
          <w:sz w:val="22"/>
          <w:szCs w:val="22"/>
        </w:rPr>
        <w:t xml:space="preserve">Yoğun kar yağışı olduğunda resmî makamlar </w:t>
      </w:r>
      <w:r w:rsidRPr="00D739B1">
        <w:rPr>
          <w:rFonts w:asciiTheme="minorHAnsi" w:hAnsiTheme="minorHAnsi" w:cstheme="minorHAnsi"/>
          <w:i/>
          <w:iCs/>
          <w:sz w:val="22"/>
          <w:szCs w:val="22"/>
        </w:rPr>
        <w:t>"Okullar 1 gün tatil edildi"</w:t>
      </w:r>
      <w:r w:rsidRPr="00D739B1">
        <w:rPr>
          <w:rFonts w:asciiTheme="minorHAnsi" w:hAnsiTheme="minorHAnsi" w:cstheme="minorHAnsi"/>
          <w:sz w:val="22"/>
          <w:szCs w:val="22"/>
        </w:rPr>
        <w:t xml:space="preserve"> açıklaması yaparken, sosyal medyada tıklanma almak için </w:t>
      </w:r>
      <w:r w:rsidRPr="00D739B1">
        <w:rPr>
          <w:rFonts w:asciiTheme="minorHAnsi" w:hAnsiTheme="minorHAnsi" w:cstheme="minorHAnsi"/>
          <w:i/>
          <w:iCs/>
          <w:sz w:val="22"/>
          <w:szCs w:val="22"/>
        </w:rPr>
        <w:t>"Okullar 1 hafta tatil edildi!"</w:t>
      </w:r>
      <w:r w:rsidRPr="00D739B1">
        <w:rPr>
          <w:rFonts w:asciiTheme="minorHAnsi" w:hAnsiTheme="minorHAnsi" w:cstheme="minorHAnsi"/>
          <w:sz w:val="22"/>
          <w:szCs w:val="22"/>
        </w:rPr>
        <w:t xml:space="preserve"> şeklinde asılsız paylaşımlar yayılabilir. Bu tür durumlarda şüpheli haberlere hemen inanılmamalı; </w:t>
      </w:r>
      <w:r w:rsidRPr="00D739B1">
        <w:rPr>
          <w:rFonts w:asciiTheme="minorHAnsi" w:hAnsiTheme="minorHAnsi" w:cstheme="minorHAnsi"/>
          <w:b/>
          <w:bCs/>
          <w:sz w:val="22"/>
          <w:szCs w:val="22"/>
        </w:rPr>
        <w:t>Valilik, Bakanlık ve resmî haber kaynakları (.gov uzantılı siteler)</w:t>
      </w:r>
      <w:r w:rsidRPr="00D739B1">
        <w:rPr>
          <w:rFonts w:asciiTheme="minorHAnsi" w:hAnsiTheme="minorHAnsi" w:cstheme="minorHAnsi"/>
          <w:sz w:val="22"/>
          <w:szCs w:val="22"/>
        </w:rPr>
        <w:t xml:space="preserve"> kontrol edilmelidir. </w:t>
      </w:r>
    </w:p>
    <w:p w:rsidR="00D739B1" w:rsidRPr="00D739B1" w:rsidRDefault="00D739B1" w:rsidP="00D739B1">
      <w:pPr>
        <w:rPr>
          <w:color w:val="FF0000"/>
        </w:rPr>
      </w:pPr>
      <w:r w:rsidRPr="00D739B1">
        <w:rPr>
          <w:color w:val="FF0000"/>
        </w:rPr>
        <w:t>BÖLÜM 5: SINAV İÇİN DOĞRU / YANLIŞ PEKİŞTİRME REHBERİ</w:t>
      </w:r>
    </w:p>
    <w:tbl>
      <w:tblPr>
        <w:tblStyle w:val="DzTablo1"/>
        <w:tblW w:w="0" w:type="auto"/>
        <w:tblLook w:val="04A0" w:firstRow="1" w:lastRow="0" w:firstColumn="1" w:lastColumn="0" w:noHBand="0" w:noVBand="1"/>
      </w:tblPr>
      <w:tblGrid>
        <w:gridCol w:w="4553"/>
        <w:gridCol w:w="478"/>
        <w:gridCol w:w="4739"/>
      </w:tblGrid>
      <w:tr w:rsidR="00D739B1" w:rsidRPr="00D739B1" w:rsidTr="00D739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İfade</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D / Y</w:t>
            </w:r>
          </w:p>
        </w:tc>
        <w:tc>
          <w:tcPr>
            <w:tcW w:w="0" w:type="auto"/>
            <w:hideMark/>
          </w:tcPr>
          <w:p w:rsidR="00D739B1" w:rsidRPr="00D739B1" w:rsidRDefault="00D739B1" w:rsidP="00D739B1">
            <w:pPr>
              <w:cnfStyle w:val="100000000000" w:firstRow="1" w:lastRow="0" w:firstColumn="0" w:lastColumn="0" w:oddVBand="0" w:evenVBand="0" w:oddHBand="0" w:evenHBand="0" w:firstRowFirstColumn="0" w:firstRowLastColumn="0" w:lastRowFirstColumn="0" w:lastRowLastColumn="0"/>
            </w:pPr>
            <w:r w:rsidRPr="00D739B1">
              <w:t>Gerekçe ve Doğru Açıklama PDF</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Medya yalnızca gazete ve televizyondan ibarettir.</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Y</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İnternet siteleri, sosyal medya, radyo, kitap ve afişler de birer medyadır.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Kırmızı kategoride yer alan çikolata ve cipslerin reklamları çocuk programlarında serbesttir.</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Y</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Çocukların sağlığını korumak amacıyla bu ürünlerin çocuk kuşaklarındaki reklamı tamamen yasaktır. </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Akıllı işaretler ailelerin çocukları için yaşa uygun program seçmelerine rehberlik eder.</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D</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Çocukları şiddet, korku ve zararlı içeriklerden korumak için tasarlanmıştır.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Sosyal medyada çok fazla paylaşılan her haber kesinlikle doğrudur.</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Y</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 xml:space="preserve">Beğeni almak için uydurulmuş yalan ve yanıltıcı içerikler (dezenformasyon) bulunabilir. </w:t>
            </w:r>
          </w:p>
        </w:tc>
      </w:tr>
      <w:tr w:rsidR="00D739B1" w:rsidRPr="00D739B1" w:rsidTr="00D739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Yankı odasında kalan bireyler sadece kendi fikirlerini duydukları için farklı görüşleri göremezler.</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D</w:t>
            </w:r>
          </w:p>
        </w:tc>
        <w:tc>
          <w:tcPr>
            <w:tcW w:w="0" w:type="auto"/>
            <w:hideMark/>
          </w:tcPr>
          <w:p w:rsidR="00D739B1" w:rsidRPr="00D739B1" w:rsidRDefault="00D739B1" w:rsidP="00D739B1">
            <w:pPr>
              <w:cnfStyle w:val="000000100000" w:firstRow="0" w:lastRow="0" w:firstColumn="0" w:lastColumn="0" w:oddVBand="0" w:evenVBand="0" w:oddHBand="1" w:evenHBand="0" w:firstRowFirstColumn="0" w:firstRowLastColumn="0" w:lastRowFirstColumn="0" w:lastRowLastColumn="0"/>
            </w:pPr>
            <w:r w:rsidRPr="00D739B1">
              <w:t xml:space="preserve">Tek taraflı içerik tüketimi insanların düşünce zenginliğini ve hoşgörüsünü daraltır. </w:t>
            </w:r>
          </w:p>
        </w:tc>
      </w:tr>
      <w:tr w:rsidR="00D739B1" w:rsidRPr="00D739B1" w:rsidTr="00D739B1">
        <w:tc>
          <w:tcPr>
            <w:cnfStyle w:val="001000000000" w:firstRow="0" w:lastRow="0" w:firstColumn="1" w:lastColumn="0" w:oddVBand="0" w:evenVBand="0" w:oddHBand="0" w:evenHBand="0" w:firstRowFirstColumn="0" w:firstRowLastColumn="0" w:lastRowFirstColumn="0" w:lastRowLastColumn="0"/>
            <w:tcW w:w="0" w:type="auto"/>
            <w:hideMark/>
          </w:tcPr>
          <w:p w:rsidR="00D739B1" w:rsidRPr="00D739B1" w:rsidRDefault="00D739B1" w:rsidP="00D739B1">
            <w:r w:rsidRPr="00D739B1">
              <w:t>EBA (Eğitim Bilişim Ağı), medyanın eğitme ve hayat boyu öğrenme işlevine bir örnektir.</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D</w:t>
            </w:r>
          </w:p>
        </w:tc>
        <w:tc>
          <w:tcPr>
            <w:tcW w:w="0" w:type="auto"/>
            <w:hideMark/>
          </w:tcPr>
          <w:p w:rsidR="00D739B1" w:rsidRPr="00D739B1" w:rsidRDefault="00D739B1" w:rsidP="00D739B1">
            <w:pPr>
              <w:cnfStyle w:val="000000000000" w:firstRow="0" w:lastRow="0" w:firstColumn="0" w:lastColumn="0" w:oddVBand="0" w:evenVBand="0" w:oddHBand="0" w:evenHBand="0" w:firstRowFirstColumn="0" w:firstRowLastColumn="0" w:lastRowFirstColumn="0" w:lastRowLastColumn="0"/>
            </w:pPr>
            <w:r w:rsidRPr="00D739B1">
              <w:t>Ders videoları, dijital kitaplar ve testlerle okul eğitimini destekler</w:t>
            </w:r>
          </w:p>
        </w:tc>
      </w:tr>
      <w:bookmarkEnd w:id="0"/>
    </w:tbl>
    <w:p w:rsidR="009A04AF" w:rsidRPr="00D739B1" w:rsidRDefault="009A04AF" w:rsidP="00D739B1">
      <w:pPr>
        <w:rPr>
          <w:rFonts w:cstheme="minorHAnsi"/>
        </w:rPr>
      </w:pPr>
    </w:p>
    <w:sectPr w:rsidR="009A04AF" w:rsidRPr="00D739B1" w:rsidSect="00872E92">
      <w:pgSz w:w="11906" w:h="16838"/>
      <w:pgMar w:top="709" w:right="113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309" w:rsidRDefault="00022309" w:rsidP="009B7763">
      <w:pPr>
        <w:spacing w:after="0" w:line="240" w:lineRule="auto"/>
      </w:pPr>
      <w:r>
        <w:separator/>
      </w:r>
    </w:p>
  </w:endnote>
  <w:endnote w:type="continuationSeparator" w:id="0">
    <w:p w:rsidR="00022309" w:rsidRDefault="00022309"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309" w:rsidRDefault="00022309" w:rsidP="009B7763">
      <w:pPr>
        <w:spacing w:after="0" w:line="240" w:lineRule="auto"/>
      </w:pPr>
      <w:r>
        <w:separator/>
      </w:r>
    </w:p>
  </w:footnote>
  <w:footnote w:type="continuationSeparator" w:id="0">
    <w:p w:rsidR="00022309" w:rsidRDefault="00022309"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3764"/>
    <w:multiLevelType w:val="multilevel"/>
    <w:tmpl w:val="4738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E0177"/>
    <w:multiLevelType w:val="multilevel"/>
    <w:tmpl w:val="C02A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B6392"/>
    <w:multiLevelType w:val="multilevel"/>
    <w:tmpl w:val="227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AF2F11"/>
    <w:multiLevelType w:val="multilevel"/>
    <w:tmpl w:val="B940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56568A"/>
    <w:multiLevelType w:val="multilevel"/>
    <w:tmpl w:val="7316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B0769"/>
    <w:multiLevelType w:val="multilevel"/>
    <w:tmpl w:val="F75A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5816D0"/>
    <w:multiLevelType w:val="multilevel"/>
    <w:tmpl w:val="99F8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807D5"/>
    <w:multiLevelType w:val="multilevel"/>
    <w:tmpl w:val="45867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5A651A"/>
    <w:multiLevelType w:val="multilevel"/>
    <w:tmpl w:val="B018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EE648C"/>
    <w:multiLevelType w:val="multilevel"/>
    <w:tmpl w:val="429A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FA0E9D"/>
    <w:multiLevelType w:val="multilevel"/>
    <w:tmpl w:val="9FA64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B5129"/>
    <w:multiLevelType w:val="multilevel"/>
    <w:tmpl w:val="B9E2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F323F"/>
    <w:multiLevelType w:val="multilevel"/>
    <w:tmpl w:val="C3D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9F4CFB"/>
    <w:multiLevelType w:val="multilevel"/>
    <w:tmpl w:val="071E6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0C2959"/>
    <w:multiLevelType w:val="hybridMultilevel"/>
    <w:tmpl w:val="F982A8E0"/>
    <w:lvl w:ilvl="0" w:tplc="0708FC34">
      <w:start w:val="1"/>
      <w:numFmt w:val="bullet"/>
      <w:lvlText w:val=""/>
      <w:lvlJc w:val="left"/>
      <w:pPr>
        <w:tabs>
          <w:tab w:val="num" w:pos="720"/>
        </w:tabs>
        <w:ind w:left="720" w:hanging="360"/>
      </w:pPr>
      <w:rPr>
        <w:rFonts w:ascii="Symbol" w:hAnsi="Symbol" w:hint="default"/>
        <w:sz w:val="20"/>
      </w:rPr>
    </w:lvl>
    <w:lvl w:ilvl="1" w:tplc="1CE4AE0A">
      <w:start w:val="1"/>
      <w:numFmt w:val="decimal"/>
      <w:lvlText w:val="%2."/>
      <w:lvlJc w:val="left"/>
      <w:pPr>
        <w:tabs>
          <w:tab w:val="num" w:pos="1440"/>
        </w:tabs>
        <w:ind w:left="1440" w:hanging="360"/>
      </w:pPr>
    </w:lvl>
    <w:lvl w:ilvl="2" w:tplc="5F9E8BEC" w:tentative="1">
      <w:start w:val="1"/>
      <w:numFmt w:val="bullet"/>
      <w:lvlText w:val=""/>
      <w:lvlJc w:val="left"/>
      <w:pPr>
        <w:tabs>
          <w:tab w:val="num" w:pos="2160"/>
        </w:tabs>
        <w:ind w:left="2160" w:hanging="360"/>
      </w:pPr>
      <w:rPr>
        <w:rFonts w:ascii="Wingdings" w:hAnsi="Wingdings" w:hint="default"/>
        <w:sz w:val="20"/>
      </w:rPr>
    </w:lvl>
    <w:lvl w:ilvl="3" w:tplc="5C4ADAF4" w:tentative="1">
      <w:start w:val="1"/>
      <w:numFmt w:val="bullet"/>
      <w:lvlText w:val=""/>
      <w:lvlJc w:val="left"/>
      <w:pPr>
        <w:tabs>
          <w:tab w:val="num" w:pos="2880"/>
        </w:tabs>
        <w:ind w:left="2880" w:hanging="360"/>
      </w:pPr>
      <w:rPr>
        <w:rFonts w:ascii="Wingdings" w:hAnsi="Wingdings" w:hint="default"/>
        <w:sz w:val="20"/>
      </w:rPr>
    </w:lvl>
    <w:lvl w:ilvl="4" w:tplc="788624CE" w:tentative="1">
      <w:start w:val="1"/>
      <w:numFmt w:val="bullet"/>
      <w:lvlText w:val=""/>
      <w:lvlJc w:val="left"/>
      <w:pPr>
        <w:tabs>
          <w:tab w:val="num" w:pos="3600"/>
        </w:tabs>
        <w:ind w:left="3600" w:hanging="360"/>
      </w:pPr>
      <w:rPr>
        <w:rFonts w:ascii="Wingdings" w:hAnsi="Wingdings" w:hint="default"/>
        <w:sz w:val="20"/>
      </w:rPr>
    </w:lvl>
    <w:lvl w:ilvl="5" w:tplc="7F1A7B00" w:tentative="1">
      <w:start w:val="1"/>
      <w:numFmt w:val="bullet"/>
      <w:lvlText w:val=""/>
      <w:lvlJc w:val="left"/>
      <w:pPr>
        <w:tabs>
          <w:tab w:val="num" w:pos="4320"/>
        </w:tabs>
        <w:ind w:left="4320" w:hanging="360"/>
      </w:pPr>
      <w:rPr>
        <w:rFonts w:ascii="Wingdings" w:hAnsi="Wingdings" w:hint="default"/>
        <w:sz w:val="20"/>
      </w:rPr>
    </w:lvl>
    <w:lvl w:ilvl="6" w:tplc="4EA0BEC8" w:tentative="1">
      <w:start w:val="1"/>
      <w:numFmt w:val="bullet"/>
      <w:lvlText w:val=""/>
      <w:lvlJc w:val="left"/>
      <w:pPr>
        <w:tabs>
          <w:tab w:val="num" w:pos="5040"/>
        </w:tabs>
        <w:ind w:left="5040" w:hanging="360"/>
      </w:pPr>
      <w:rPr>
        <w:rFonts w:ascii="Wingdings" w:hAnsi="Wingdings" w:hint="default"/>
        <w:sz w:val="20"/>
      </w:rPr>
    </w:lvl>
    <w:lvl w:ilvl="7" w:tplc="9092B904" w:tentative="1">
      <w:start w:val="1"/>
      <w:numFmt w:val="bullet"/>
      <w:lvlText w:val=""/>
      <w:lvlJc w:val="left"/>
      <w:pPr>
        <w:tabs>
          <w:tab w:val="num" w:pos="5760"/>
        </w:tabs>
        <w:ind w:left="5760" w:hanging="360"/>
      </w:pPr>
      <w:rPr>
        <w:rFonts w:ascii="Wingdings" w:hAnsi="Wingdings" w:hint="default"/>
        <w:sz w:val="20"/>
      </w:rPr>
    </w:lvl>
    <w:lvl w:ilvl="8" w:tplc="778CD324"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4253B"/>
    <w:multiLevelType w:val="multilevel"/>
    <w:tmpl w:val="1386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6175B7"/>
    <w:multiLevelType w:val="multilevel"/>
    <w:tmpl w:val="7E84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504CA7"/>
    <w:multiLevelType w:val="multilevel"/>
    <w:tmpl w:val="B75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2E49DB"/>
    <w:multiLevelType w:val="multilevel"/>
    <w:tmpl w:val="18EE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936B47"/>
    <w:multiLevelType w:val="multilevel"/>
    <w:tmpl w:val="9360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7E4E24"/>
    <w:multiLevelType w:val="multilevel"/>
    <w:tmpl w:val="0FA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BE6624"/>
    <w:multiLevelType w:val="multilevel"/>
    <w:tmpl w:val="9EAA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162ED1"/>
    <w:multiLevelType w:val="multilevel"/>
    <w:tmpl w:val="9AA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873CDF"/>
    <w:multiLevelType w:val="multilevel"/>
    <w:tmpl w:val="EC30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FE418A"/>
    <w:multiLevelType w:val="multilevel"/>
    <w:tmpl w:val="2B2C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BF20C5"/>
    <w:multiLevelType w:val="multilevel"/>
    <w:tmpl w:val="CF06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CE1EBF"/>
    <w:multiLevelType w:val="multilevel"/>
    <w:tmpl w:val="80CC8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82643A"/>
    <w:multiLevelType w:val="multilevel"/>
    <w:tmpl w:val="A88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4D41CE"/>
    <w:multiLevelType w:val="multilevel"/>
    <w:tmpl w:val="9C68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D5F29"/>
    <w:multiLevelType w:val="multilevel"/>
    <w:tmpl w:val="DACA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D2074A"/>
    <w:multiLevelType w:val="multilevel"/>
    <w:tmpl w:val="C0261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FF38FB"/>
    <w:multiLevelType w:val="multilevel"/>
    <w:tmpl w:val="7CF6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E85E0E"/>
    <w:multiLevelType w:val="multilevel"/>
    <w:tmpl w:val="2A26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4F6955"/>
    <w:multiLevelType w:val="multilevel"/>
    <w:tmpl w:val="6B78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E50545"/>
    <w:multiLevelType w:val="multilevel"/>
    <w:tmpl w:val="9842B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C10EEF"/>
    <w:multiLevelType w:val="multilevel"/>
    <w:tmpl w:val="2D90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AA100F"/>
    <w:multiLevelType w:val="multilevel"/>
    <w:tmpl w:val="61D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1106E5"/>
    <w:multiLevelType w:val="hybridMultilevel"/>
    <w:tmpl w:val="70E47E4E"/>
    <w:lvl w:ilvl="0" w:tplc="F9A616C2">
      <w:start w:val="1"/>
      <w:numFmt w:val="bullet"/>
      <w:lvlText w:val=""/>
      <w:lvlJc w:val="left"/>
      <w:pPr>
        <w:tabs>
          <w:tab w:val="num" w:pos="720"/>
        </w:tabs>
        <w:ind w:left="720" w:hanging="360"/>
      </w:pPr>
      <w:rPr>
        <w:rFonts w:ascii="Symbol" w:hAnsi="Symbol" w:hint="default"/>
        <w:sz w:val="20"/>
      </w:rPr>
    </w:lvl>
    <w:lvl w:ilvl="1" w:tplc="6A5A7666">
      <w:start w:val="1"/>
      <w:numFmt w:val="decimal"/>
      <w:lvlText w:val="%2."/>
      <w:lvlJc w:val="left"/>
      <w:pPr>
        <w:tabs>
          <w:tab w:val="num" w:pos="1440"/>
        </w:tabs>
        <w:ind w:left="1440" w:hanging="360"/>
      </w:pPr>
    </w:lvl>
    <w:lvl w:ilvl="2" w:tplc="C13A6834" w:tentative="1">
      <w:start w:val="1"/>
      <w:numFmt w:val="bullet"/>
      <w:lvlText w:val=""/>
      <w:lvlJc w:val="left"/>
      <w:pPr>
        <w:tabs>
          <w:tab w:val="num" w:pos="2160"/>
        </w:tabs>
        <w:ind w:left="2160" w:hanging="360"/>
      </w:pPr>
      <w:rPr>
        <w:rFonts w:ascii="Wingdings" w:hAnsi="Wingdings" w:hint="default"/>
        <w:sz w:val="20"/>
      </w:rPr>
    </w:lvl>
    <w:lvl w:ilvl="3" w:tplc="2FAE8542" w:tentative="1">
      <w:start w:val="1"/>
      <w:numFmt w:val="bullet"/>
      <w:lvlText w:val=""/>
      <w:lvlJc w:val="left"/>
      <w:pPr>
        <w:tabs>
          <w:tab w:val="num" w:pos="2880"/>
        </w:tabs>
        <w:ind w:left="2880" w:hanging="360"/>
      </w:pPr>
      <w:rPr>
        <w:rFonts w:ascii="Wingdings" w:hAnsi="Wingdings" w:hint="default"/>
        <w:sz w:val="20"/>
      </w:rPr>
    </w:lvl>
    <w:lvl w:ilvl="4" w:tplc="C7D83C5C" w:tentative="1">
      <w:start w:val="1"/>
      <w:numFmt w:val="bullet"/>
      <w:lvlText w:val=""/>
      <w:lvlJc w:val="left"/>
      <w:pPr>
        <w:tabs>
          <w:tab w:val="num" w:pos="3600"/>
        </w:tabs>
        <w:ind w:left="3600" w:hanging="360"/>
      </w:pPr>
      <w:rPr>
        <w:rFonts w:ascii="Wingdings" w:hAnsi="Wingdings" w:hint="default"/>
        <w:sz w:val="20"/>
      </w:rPr>
    </w:lvl>
    <w:lvl w:ilvl="5" w:tplc="09708C90" w:tentative="1">
      <w:start w:val="1"/>
      <w:numFmt w:val="bullet"/>
      <w:lvlText w:val=""/>
      <w:lvlJc w:val="left"/>
      <w:pPr>
        <w:tabs>
          <w:tab w:val="num" w:pos="4320"/>
        </w:tabs>
        <w:ind w:left="4320" w:hanging="360"/>
      </w:pPr>
      <w:rPr>
        <w:rFonts w:ascii="Wingdings" w:hAnsi="Wingdings" w:hint="default"/>
        <w:sz w:val="20"/>
      </w:rPr>
    </w:lvl>
    <w:lvl w:ilvl="6" w:tplc="F046513A" w:tentative="1">
      <w:start w:val="1"/>
      <w:numFmt w:val="bullet"/>
      <w:lvlText w:val=""/>
      <w:lvlJc w:val="left"/>
      <w:pPr>
        <w:tabs>
          <w:tab w:val="num" w:pos="5040"/>
        </w:tabs>
        <w:ind w:left="5040" w:hanging="360"/>
      </w:pPr>
      <w:rPr>
        <w:rFonts w:ascii="Wingdings" w:hAnsi="Wingdings" w:hint="default"/>
        <w:sz w:val="20"/>
      </w:rPr>
    </w:lvl>
    <w:lvl w:ilvl="7" w:tplc="94424554" w:tentative="1">
      <w:start w:val="1"/>
      <w:numFmt w:val="bullet"/>
      <w:lvlText w:val=""/>
      <w:lvlJc w:val="left"/>
      <w:pPr>
        <w:tabs>
          <w:tab w:val="num" w:pos="5760"/>
        </w:tabs>
        <w:ind w:left="5760" w:hanging="360"/>
      </w:pPr>
      <w:rPr>
        <w:rFonts w:ascii="Wingdings" w:hAnsi="Wingdings" w:hint="default"/>
        <w:sz w:val="20"/>
      </w:rPr>
    </w:lvl>
    <w:lvl w:ilvl="8" w:tplc="268AF2EC"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275E20"/>
    <w:multiLevelType w:val="multilevel"/>
    <w:tmpl w:val="885A4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332929"/>
    <w:multiLevelType w:val="multilevel"/>
    <w:tmpl w:val="8D2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371B60"/>
    <w:multiLevelType w:val="multilevel"/>
    <w:tmpl w:val="EE40D7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3D1687"/>
    <w:multiLevelType w:val="multilevel"/>
    <w:tmpl w:val="EC0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D01D9F"/>
    <w:multiLevelType w:val="multilevel"/>
    <w:tmpl w:val="4794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4"/>
  </w:num>
  <w:num w:numId="3">
    <w:abstractNumId w:val="22"/>
  </w:num>
  <w:num w:numId="4">
    <w:abstractNumId w:val="20"/>
  </w:num>
  <w:num w:numId="5">
    <w:abstractNumId w:val="9"/>
  </w:num>
  <w:num w:numId="6">
    <w:abstractNumId w:val="12"/>
  </w:num>
  <w:num w:numId="7">
    <w:abstractNumId w:val="10"/>
  </w:num>
  <w:num w:numId="8">
    <w:abstractNumId w:val="19"/>
  </w:num>
  <w:num w:numId="9">
    <w:abstractNumId w:val="2"/>
  </w:num>
  <w:num w:numId="10">
    <w:abstractNumId w:val="13"/>
  </w:num>
  <w:num w:numId="11">
    <w:abstractNumId w:val="14"/>
  </w:num>
  <w:num w:numId="12">
    <w:abstractNumId w:val="34"/>
  </w:num>
  <w:num w:numId="13">
    <w:abstractNumId w:val="37"/>
  </w:num>
  <w:num w:numId="14">
    <w:abstractNumId w:val="39"/>
  </w:num>
  <w:num w:numId="15">
    <w:abstractNumId w:val="17"/>
  </w:num>
  <w:num w:numId="16">
    <w:abstractNumId w:val="18"/>
  </w:num>
  <w:num w:numId="17">
    <w:abstractNumId w:val="23"/>
  </w:num>
  <w:num w:numId="18">
    <w:abstractNumId w:val="1"/>
  </w:num>
  <w:num w:numId="19">
    <w:abstractNumId w:val="27"/>
  </w:num>
  <w:num w:numId="20">
    <w:abstractNumId w:val="29"/>
  </w:num>
  <w:num w:numId="21">
    <w:abstractNumId w:val="41"/>
  </w:num>
  <w:num w:numId="22">
    <w:abstractNumId w:val="25"/>
  </w:num>
  <w:num w:numId="23">
    <w:abstractNumId w:val="8"/>
  </w:num>
  <w:num w:numId="24">
    <w:abstractNumId w:val="5"/>
  </w:num>
  <w:num w:numId="25">
    <w:abstractNumId w:val="31"/>
  </w:num>
  <w:num w:numId="26">
    <w:abstractNumId w:val="7"/>
  </w:num>
  <w:num w:numId="27">
    <w:abstractNumId w:val="6"/>
  </w:num>
  <w:num w:numId="28">
    <w:abstractNumId w:val="11"/>
  </w:num>
  <w:num w:numId="29">
    <w:abstractNumId w:val="26"/>
  </w:num>
  <w:num w:numId="30">
    <w:abstractNumId w:val="24"/>
  </w:num>
  <w:num w:numId="31">
    <w:abstractNumId w:val="21"/>
  </w:num>
  <w:num w:numId="32">
    <w:abstractNumId w:val="3"/>
  </w:num>
  <w:num w:numId="33">
    <w:abstractNumId w:val="32"/>
  </w:num>
  <w:num w:numId="34">
    <w:abstractNumId w:val="40"/>
  </w:num>
  <w:num w:numId="35">
    <w:abstractNumId w:val="15"/>
  </w:num>
  <w:num w:numId="36">
    <w:abstractNumId w:val="28"/>
  </w:num>
  <w:num w:numId="37">
    <w:abstractNumId w:val="33"/>
  </w:num>
  <w:num w:numId="38">
    <w:abstractNumId w:val="38"/>
  </w:num>
  <w:num w:numId="39">
    <w:abstractNumId w:val="16"/>
  </w:num>
  <w:num w:numId="40">
    <w:abstractNumId w:val="0"/>
  </w:num>
  <w:num w:numId="41">
    <w:abstractNumId w:val="42"/>
  </w:num>
  <w:num w:numId="42">
    <w:abstractNumId w:val="35"/>
  </w:num>
  <w:num w:numId="43">
    <w:abstractNumId w:val="3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30DE4"/>
    <w:rsid w:val="00034404"/>
    <w:rsid w:val="000E2216"/>
    <w:rsid w:val="000E5FC4"/>
    <w:rsid w:val="000F0342"/>
    <w:rsid w:val="000F5854"/>
    <w:rsid w:val="00100B01"/>
    <w:rsid w:val="00101445"/>
    <w:rsid w:val="00110673"/>
    <w:rsid w:val="00174BF3"/>
    <w:rsid w:val="0018733B"/>
    <w:rsid w:val="001A2F94"/>
    <w:rsid w:val="001C2603"/>
    <w:rsid w:val="001F1270"/>
    <w:rsid w:val="001F3D0A"/>
    <w:rsid w:val="002012A4"/>
    <w:rsid w:val="00215709"/>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10A8A"/>
    <w:rsid w:val="0051446A"/>
    <w:rsid w:val="00560616"/>
    <w:rsid w:val="005739D6"/>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B04827"/>
    <w:rsid w:val="00B10EE5"/>
    <w:rsid w:val="00B143EA"/>
    <w:rsid w:val="00B25821"/>
    <w:rsid w:val="00B332EA"/>
    <w:rsid w:val="00B36CAE"/>
    <w:rsid w:val="00B757C4"/>
    <w:rsid w:val="00B86CC5"/>
    <w:rsid w:val="00B93D25"/>
    <w:rsid w:val="00BA1032"/>
    <w:rsid w:val="00BA6CC8"/>
    <w:rsid w:val="00BA727F"/>
    <w:rsid w:val="00BB7D64"/>
    <w:rsid w:val="00BC3830"/>
    <w:rsid w:val="00BC5006"/>
    <w:rsid w:val="00BC6314"/>
    <w:rsid w:val="00BD77BF"/>
    <w:rsid w:val="00BF753E"/>
    <w:rsid w:val="00C1039A"/>
    <w:rsid w:val="00C72B8B"/>
    <w:rsid w:val="00CA13FA"/>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806A3"/>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492</TotalTime>
  <Pages>1</Pages>
  <Words>1249</Words>
  <Characters>7125</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55</cp:revision>
  <dcterms:created xsi:type="dcterms:W3CDTF">2025-09-29T09:18:00Z</dcterms:created>
  <dcterms:modified xsi:type="dcterms:W3CDTF">2026-09-21T19:40:00Z</dcterms:modified>
</cp:coreProperties>
</file>