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rFonts w:ascii="Arial" w:hAnsi="Arial"/>
          <w:b/>
          <w:sz w:val="22"/>
        </w:rPr>
        <w:t>MASAL VE DESTANLARIMIZ I DERSİ</w:t>
        <w:br/>
        <w:t>EYLÜL 2026 AYI</w:t>
        <w:br/>
        <w:t>TÜRKİYE YÜZYILI MAARİF MODELİ AYLIK DERS RAPORU</w:t>
      </w:r>
    </w:p>
    <w:tbl>
      <w:tblPr>
        <w:tblStyle w:val="TableGrid"/>
        <w:tblW w:type="auto" w:w="0"/>
        <w:tblLook w:firstColumn="1" w:firstRow="1" w:lastColumn="0" w:lastRow="0" w:noHBand="0" w:noVBand="1" w:val="04A0"/>
      </w:tblPr>
      <w:tblGrid>
        <w:gridCol w:w="2268"/>
        <w:gridCol w:w="6803"/>
      </w:tblGrid>
      <w:tr>
        <w:tc>
          <w:tcPr>
            <w:tcW w:type="dxa" w:w="2268"/>
            <w:shd w:fill="EAF1F7"/>
          </w:tcPr>
          <w:p>
            <w:r>
              <w:rPr>
                <w:b/>
              </w:rPr>
              <w:t>Eğitim Öğretim Yılı</w:t>
            </w:r>
          </w:p>
        </w:tc>
        <w:tc>
          <w:tcPr>
            <w:tcW w:type="dxa" w:w="6803"/>
          </w:tcPr>
          <w:p>
            <w:r>
              <w:t>2026–2027</w:t>
            </w:r>
          </w:p>
        </w:tc>
      </w:tr>
      <w:tr>
        <w:tc>
          <w:tcPr>
            <w:tcW w:type="dxa" w:w="2268"/>
            <w:shd w:fill="EAF1F7"/>
          </w:tcPr>
          <w:p>
            <w:r>
              <w:rPr>
                <w:b/>
              </w:rPr>
              <w:t>Ders / Düzey</w:t>
            </w:r>
          </w:p>
        </w:tc>
        <w:tc>
          <w:tcPr>
            <w:tcW w:type="dxa" w:w="6803"/>
          </w:tcPr>
          <w:p>
            <w:r>
              <w:t>Masal ve Destanlarımız I / Seviye I</w:t>
            </w:r>
          </w:p>
        </w:tc>
      </w:tr>
      <w:tr>
        <w:tc>
          <w:tcPr>
            <w:tcW w:type="dxa" w:w="2268"/>
            <w:shd w:fill="EAF1F7"/>
          </w:tcPr>
          <w:p>
            <w:r>
              <w:rPr>
                <w:b/>
              </w:rPr>
              <w:t>Haftalık Ders Saati</w:t>
            </w:r>
          </w:p>
        </w:tc>
        <w:tc>
          <w:tcPr>
            <w:tcW w:type="dxa" w:w="6803"/>
          </w:tcPr>
          <w:p>
            <w:r>
              <w:t>2 ders saati</w:t>
            </w:r>
          </w:p>
        </w:tc>
      </w:tr>
      <w:tr>
        <w:tc>
          <w:tcPr>
            <w:tcW w:type="dxa" w:w="2268"/>
            <w:shd w:fill="EAF1F7"/>
          </w:tcPr>
          <w:p>
            <w:r>
              <w:rPr>
                <w:b/>
              </w:rPr>
              <w:t>Rapor No</w:t>
            </w:r>
          </w:p>
        </w:tc>
        <w:tc>
          <w:tcPr>
            <w:tcW w:type="dxa" w:w="6803"/>
          </w:tcPr>
          <w:p>
            <w:r>
              <w:t>1</w:t>
            </w:r>
          </w:p>
        </w:tc>
      </w:tr>
      <w:tr>
        <w:tc>
          <w:tcPr>
            <w:tcW w:type="dxa" w:w="2268"/>
            <w:shd w:fill="EAF1F7"/>
          </w:tcPr>
          <w:p>
            <w:r>
              <w:rPr>
                <w:b/>
              </w:rPr>
              <w:t>Rapor Dönemi</w:t>
            </w:r>
          </w:p>
        </w:tc>
        <w:tc>
          <w:tcPr>
            <w:tcW w:type="dxa" w:w="6803"/>
          </w:tcPr>
          <w:p>
            <w:r>
              <w:t>Eylül 2026</w:t>
            </w:r>
          </w:p>
        </w:tc>
      </w:tr>
      <w:tr>
        <w:tc>
          <w:tcPr>
            <w:tcW w:type="dxa" w:w="2268"/>
            <w:shd w:fill="EAF1F7"/>
          </w:tcPr>
          <w:p>
            <w:r>
              <w:rPr>
                <w:b/>
              </w:rPr>
              <w:t>Öğrenme Alanı / Tema</w:t>
            </w:r>
          </w:p>
        </w:tc>
        <w:tc>
          <w:tcPr>
            <w:tcW w:type="dxa" w:w="6803"/>
          </w:tcPr>
          <w:p>
            <w:r>
              <w:t>Masallar I</w:t>
            </w:r>
          </w:p>
        </w:tc>
      </w:tr>
      <w:tr>
        <w:tc>
          <w:tcPr>
            <w:tcW w:type="dxa" w:w="2268"/>
            <w:shd w:fill="EAF1F7"/>
          </w:tcPr>
          <w:p>
            <w:r>
              <w:rPr>
                <w:b/>
              </w:rPr>
              <w:t>Konu / İçerik</w:t>
            </w:r>
          </w:p>
        </w:tc>
        <w:tc>
          <w:tcPr>
            <w:tcW w:type="dxa" w:w="6803"/>
          </w:tcPr>
          <w:p>
            <w:r>
              <w:t>Masal Türünün Özellikleri</w:t>
            </w:r>
          </w:p>
        </w:tc>
      </w:tr>
      <w:tr>
        <w:tc>
          <w:tcPr>
            <w:tcW w:type="dxa" w:w="2268"/>
            <w:shd w:fill="EAF1F7"/>
          </w:tcPr>
          <w:p>
            <w:r>
              <w:rPr>
                <w:b/>
              </w:rPr>
              <w:t>Öğrenme Çıktıları</w:t>
            </w:r>
          </w:p>
        </w:tc>
        <w:tc>
          <w:tcPr>
            <w:tcW w:type="dxa" w:w="6803"/>
          </w:tcPr>
          <w:p>
            <w:r>
              <w:t>MD.1.1.1 — Masal türü hakkında anlam oluşturabilme</w:t>
            </w:r>
          </w:p>
        </w:tc>
      </w:tr>
      <w:tr>
        <w:tc>
          <w:tcPr>
            <w:tcW w:type="dxa" w:w="2268"/>
            <w:shd w:fill="EAF1F7"/>
          </w:tcPr>
          <w:p>
            <w:r>
              <w:rPr>
                <w:b/>
              </w:rPr>
              <w:t>Beceri, Eğilim ve Değerler</w:t>
            </w:r>
          </w:p>
        </w:tc>
        <w:tc>
          <w:tcPr>
            <w:tcW w:type="dxa" w:w="6803"/>
          </w:tcPr>
          <w:p>
            <w:r>
              <w:t>KB2.4 Çözümleme, KB2.6 Bilgi Toplama, KB2.11 Gözleme Dayalı Tahmin, KB2.17 Değerlendirme; merak, yaratıcılık, muhakeme, sorumluluk, estetik ve vatanseverlik (ilgili çıktılarla bağlantılı).</w:t>
            </w:r>
          </w:p>
        </w:tc>
      </w:tr>
    </w:tbl>
    <w:p/>
    <w:p>
      <w:pPr>
        <w:pStyle w:val="Heading2"/>
      </w:pPr>
      <w:r>
        <w:t>ÖĞRENME-ÖĞRETME SÜRECİ</w:t>
      </w:r>
    </w:p>
    <w:p>
      <w:pPr/>
      <w:r>
        <w:rPr>
          <w:b/>
        </w:rPr>
        <w:t xml:space="preserve">Ön değerlendirme ve köprü kurma:  </w:t>
      </w:r>
      <w:r>
        <w:t>Öğrencilerin önceki anlatı deneyimlerini ortaya çıkarmaya yönelik kısa soru-cevap, görsel inceleme ve örnek metin karşılaştırması yapılması öngörüldü.</w:t>
      </w:r>
    </w:p>
    <w:p>
      <w:pPr/>
      <w:r>
        <w:rPr>
          <w:b/>
        </w:rPr>
        <w:t xml:space="preserve">Öğrenme yaşantıları:  </w:t>
      </w:r>
      <w:r>
        <w:t>Öğrencilerin masal deneyimleri yoklanarak anonimlik, olağanüstü unsurlar, kalıplaşmış sözler ve belirsiz zaman-mekân kavramları üzerinde durulması; kısa masal örneklerinin karşılaştırılması planlandı.</w:t>
      </w:r>
    </w:p>
    <w:p>
      <w:pPr/>
      <w:r>
        <w:rPr>
          <w:b/>
        </w:rPr>
        <w:t xml:space="preserve">Araştırma / performans görevi:  </w:t>
      </w:r>
      <w:r>
        <w:t>Masalın ayırt edici özelliklerini örnekleyen bir kavram kartı hazırlanması.</w:t>
      </w:r>
    </w:p>
    <w:p>
      <w:pPr>
        <w:pStyle w:val="Heading2"/>
      </w:pPr>
      <w:r>
        <w:t>ÖLÇME VE DEĞERLENDİRME</w:t>
      </w:r>
    </w:p>
    <w:p>
      <w:r>
        <w:t>Öğrenme çıktılarının izlenmesinde açık uçlu ve kısa cevaplı sorular, gözlem ve kontrol listeleri, öğrenci ürün dosyaları, öz ve akran değerlendirme formları ile uygun görülen ürünler için dereceli puanlama anahtarı kullanılması planlandı. Süreç ve ürün birlikte değerlendirilecektir.</w:t>
      </w:r>
    </w:p>
    <w:p>
      <w:pPr>
        <w:pStyle w:val="Heading2"/>
      </w:pPr>
      <w:r>
        <w:t>FARKLILAŞTIRMA</w:t>
      </w:r>
    </w:p>
    <w:p>
      <w:pPr/>
      <w:r>
        <w:rPr>
          <w:b/>
        </w:rPr>
        <w:t xml:space="preserve">Zenginleştirme:  </w:t>
      </w:r>
      <w:r>
        <w:t>İleri düzey öğrenciler için karşılaştırmalı metin çözümlemesi, özgün anlatı yazımı, dijital hikâye ve görsel sunum seçenekleri öngörüldü.</w:t>
      </w:r>
    </w:p>
    <w:p>
      <w:pPr/>
      <w:r>
        <w:rPr>
          <w:b/>
        </w:rPr>
        <w:t xml:space="preserve">Destekleme:  </w:t>
      </w:r>
      <w:r>
        <w:t>Okuma güçlüğü yaşayan öğrenciler için kısaltılmış metinler, görsel sıralama kartları, anahtar sözcük listeleri ve yönlendirilmiş çalışma kâğıtları planlandı.</w:t>
      </w:r>
    </w:p>
    <w:p>
      <w:pPr>
        <w:pStyle w:val="Heading2"/>
      </w:pPr>
      <w:r>
        <w:t>AYLIK GENEL DEĞERLENDİRME</w:t>
      </w:r>
    </w:p>
    <w:p>
      <w:r>
        <w:t>Bu rapor, yıllık planın ilgili ayına ait öğrenme çıktıları ve Türkiye Yüzyılı Maarif Modeli bileşenleri doğrultusunda hazırlanmış uygulama taslağıdır. Ay sonunda öğrenci katılımı, tamamlanan ürünler, öğrenme eksikleri ve destekleme ihtiyaçları dikkate alınarak gerçekleşen uygulamalara göre güncellenmelidir.</w:t>
      </w:r>
    </w:p>
    <w:p>
      <w:r>
        <w:t>Rapor Tarihi: 01.10.2026</w:t>
      </w:r>
    </w:p>
    <w:tbl>
      <w:tblPr>
        <w:tblW w:type="auto" w:w="0"/>
        <w:tblLook w:firstColumn="1" w:firstRow="1" w:lastColumn="0" w:lastRow="0" w:noHBand="0" w:noVBand="1" w:val="04A0"/>
      </w:tblPr>
      <w:tblGrid>
        <w:gridCol w:w="4986"/>
        <w:gridCol w:w="4986"/>
      </w:tblGrid>
      <w:tr>
        <w:tc>
          <w:tcPr>
            <w:tcW w:type="dxa" w:w="4986"/>
          </w:tcPr>
          <w:p>
            <w:pPr>
              <w:jc w:val="center"/>
            </w:pPr>
            <w:r>
              <w:t>Dersi Okutan Öğretmen</w:t>
              <w:br/>
              <w:t>Adı Soyadı / İmza</w:t>
            </w:r>
          </w:p>
        </w:tc>
        <w:tc>
          <w:tcPr>
            <w:tcW w:type="dxa" w:w="4986"/>
          </w:tcPr>
          <w:p>
            <w:pPr>
              <w:jc w:val="center"/>
            </w:pPr>
            <w:r>
              <w:t>Okul Müdürü</w:t>
              <w:br/>
              <w:t>Adı Soyadı / İmza</w:t>
            </w:r>
          </w:p>
        </w:tc>
      </w:tr>
    </w:tbl>
    <w:sectPr w:rsidR="00FC693F" w:rsidRPr="0006063C" w:rsidSect="00034616">
      <w:pgSz w:w="12240" w:h="15840"/>
      <w:pgMar w:top="935"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