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A5E" w:rsidRDefault="00032A5E" w:rsidP="00032A5E">
      <w:pPr>
        <w:spacing w:after="0" w:line="240" w:lineRule="auto"/>
        <w:jc w:val="center"/>
        <w:rPr>
          <w:rFonts w:eastAsia="Times New Roman" w:cstheme="minorHAnsi"/>
          <w:color w:val="0070C0"/>
          <w:lang w:eastAsia="tr-TR"/>
        </w:rPr>
      </w:pPr>
      <w:bookmarkStart w:id="0" w:name="_GoBack"/>
      <w:r w:rsidRPr="00032A5E">
        <w:rPr>
          <w:rFonts w:eastAsia="Times New Roman" w:cstheme="minorHAnsi"/>
          <w:color w:val="0070C0"/>
          <w:lang w:eastAsia="tr-TR"/>
        </w:rPr>
        <w:t>AVRUPA'DAKİ GELİŞMELER VE OSMANLI DEVLETİ'NE ETKİLERİ</w:t>
      </w:r>
      <w:r>
        <w:rPr>
          <w:rFonts w:eastAsia="Times New Roman" w:cstheme="minorHAnsi"/>
          <w:color w:val="0070C0"/>
          <w:lang w:eastAsia="tr-TR"/>
        </w:rPr>
        <w:t xml:space="preserve"> DERS NOTU</w:t>
      </w:r>
    </w:p>
    <w:p w:rsidR="00032A5E" w:rsidRPr="00032A5E" w:rsidRDefault="00032A5E" w:rsidP="00032A5E">
      <w:pPr>
        <w:spacing w:after="0" w:line="240" w:lineRule="auto"/>
        <w:jc w:val="center"/>
        <w:rPr>
          <w:rFonts w:eastAsia="Times New Roman" w:cstheme="minorHAnsi"/>
          <w:color w:val="0070C0"/>
          <w:lang w:eastAsia="tr-TR"/>
        </w:rPr>
      </w:pP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Osmanlı Devleti, 15. ve 16. yüzyıllarda dünyanın en güçlü devletlerinden biriyken, Avrupa'da yaşanan bazı önemli gelişmelerin gerisinde kalmış ve zamanla bu üstünlüğünü kaybetmiştir. Peki, Avrupa'da neler oldu ve Osmanlı bu duruma nasıl tepki verdi?</w:t>
      </w:r>
    </w:p>
    <w:p w:rsidR="00032A5E" w:rsidRDefault="00032A5E" w:rsidP="00032A5E">
      <w:pPr>
        <w:spacing w:after="0" w:line="240" w:lineRule="auto"/>
        <w:rPr>
          <w:rFonts w:eastAsia="Times New Roman" w:cstheme="minorHAnsi"/>
          <w:color w:val="303030"/>
          <w:lang w:eastAsia="tr-TR"/>
        </w:rPr>
      </w:pP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AVRUPA'DA YAŞANAN GELİŞMELER VE OSMANLI'YA ETKİSİ</w:t>
      </w:r>
    </w:p>
    <w:tbl>
      <w:tblPr>
        <w:tblStyle w:val="DzTablo1"/>
        <w:tblW w:w="0" w:type="auto"/>
        <w:tblLook w:val="04A0" w:firstRow="1" w:lastRow="0" w:firstColumn="1" w:lastColumn="0" w:noHBand="0" w:noVBand="1"/>
      </w:tblPr>
      <w:tblGrid>
        <w:gridCol w:w="1726"/>
        <w:gridCol w:w="3806"/>
        <w:gridCol w:w="4805"/>
      </w:tblGrid>
      <w:tr w:rsidR="00032A5E" w:rsidRPr="00032A5E" w:rsidTr="00032A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jc w:val="center"/>
              <w:rPr>
                <w:rFonts w:eastAsia="Times New Roman" w:cstheme="minorHAnsi"/>
                <w:color w:val="303030"/>
                <w:lang w:eastAsia="tr-TR"/>
              </w:rPr>
            </w:pPr>
            <w:r w:rsidRPr="00032A5E">
              <w:rPr>
                <w:rFonts w:eastAsia="Times New Roman" w:cstheme="minorHAnsi"/>
                <w:color w:val="303030"/>
                <w:lang w:eastAsia="tr-TR"/>
              </w:rPr>
              <w:t>Avrupa'daki Gelişme</w:t>
            </w:r>
          </w:p>
        </w:tc>
        <w:tc>
          <w:tcPr>
            <w:tcW w:w="0" w:type="auto"/>
            <w:hideMark/>
          </w:tcPr>
          <w:p w:rsidR="00032A5E" w:rsidRPr="00032A5E" w:rsidRDefault="00032A5E" w:rsidP="00032A5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Açıklama</w:t>
            </w:r>
          </w:p>
        </w:tc>
        <w:tc>
          <w:tcPr>
            <w:tcW w:w="0" w:type="auto"/>
            <w:hideMark/>
          </w:tcPr>
          <w:p w:rsidR="00032A5E" w:rsidRPr="00032A5E" w:rsidRDefault="00032A5E" w:rsidP="00032A5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Osmanlı Devleti'ne Etkisi</w:t>
            </w:r>
          </w:p>
        </w:tc>
      </w:tr>
      <w:tr w:rsidR="00032A5E" w:rsidRPr="00032A5E" w:rsidTr="00032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Coğrafi Keşifler (15. ve 16. yy)</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Yeni ticaret yolları ve kıtalar (Amerika, Avustralya vb.) bulundu. Sömürgecilik faaliyetleri hızlandı.</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Osmanlı'nın kontrolündeki İpek ve Baharat Yolları ile Akdeniz limanları önemini kaybetti. Devletin ekonomik gelirleri ve gümrük vergileri büyük oranda azaldı.</w:t>
            </w:r>
          </w:p>
        </w:tc>
      </w:tr>
      <w:tr w:rsidR="00032A5E" w:rsidRPr="00032A5E" w:rsidTr="00032A5E">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Rönesans (15. ve 16. yy)</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İtalya'da başlayan, bilim, sanat, edebiyat ve mimari alanındaki "Yeniden Doğuş" hareketidir.</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Avrupa bilim ve sanatta ilerlerken, Osmanlı bu gelişmeleri yakından takip edemediği için Avrupa'nın gerisinde kalmaya başladı.</w:t>
            </w:r>
          </w:p>
        </w:tc>
      </w:tr>
      <w:tr w:rsidR="00032A5E" w:rsidRPr="00032A5E" w:rsidTr="00032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Reform (16. yy)</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Almanya'da Martin Luther öncülüğünde başlayan, Katolik Kilisesi'ne karşı dinî yenilik hareketidir.</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Avrupa'da mezhep savaşları çıktı ve Hristiyan birliği bozuldu. Osmanlı, bu bölünmeden yararlanarak Avrupa'da daha kolay ilerledi.</w:t>
            </w:r>
          </w:p>
        </w:tc>
      </w:tr>
      <w:tr w:rsidR="00032A5E" w:rsidRPr="00032A5E" w:rsidTr="00032A5E">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Aydınlanma Çağı (17. ve 18. yy)</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Akıl, bilim, deney ve gözlemin ön plana çıktığı dönemdir.</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Avrupa'da bilimsel ilerleme hız kazandı. Osmanlı geri kaldığını fark edip Batı tarzı askerî ve idari ıslahatlara (yeniliklere) başladı.</w:t>
            </w:r>
          </w:p>
        </w:tc>
      </w:tr>
      <w:tr w:rsidR="00032A5E" w:rsidRPr="00032A5E" w:rsidTr="00032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Sanayi İnkılabı (18. yy)</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Buhar gücünün makinelerde kullanılmasıyla insan/hayvan gücünden seri (fabrika) üretime geçilmesidir.</w:t>
            </w:r>
          </w:p>
        </w:tc>
        <w:tc>
          <w:tcPr>
            <w:tcW w:w="0" w:type="auto"/>
            <w:hideMark/>
          </w:tcPr>
          <w:p w:rsidR="00032A5E" w:rsidRPr="00032A5E" w:rsidRDefault="00032A5E" w:rsidP="00032A5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Avrupa'nın ucuz ve seri üretilen malları Osmanlı pazarlarını doldurdu. Osmanlı'daki küçük el tezgâhları rekabet edemeyip kapandı, işsizlik arttı ve Osmanlı ekonomisi zayıfladı.</w:t>
            </w:r>
          </w:p>
        </w:tc>
      </w:tr>
      <w:tr w:rsidR="00032A5E" w:rsidRPr="00032A5E" w:rsidTr="00032A5E">
        <w:tc>
          <w:tcPr>
            <w:cnfStyle w:val="001000000000" w:firstRow="0" w:lastRow="0" w:firstColumn="1" w:lastColumn="0" w:oddVBand="0" w:evenVBand="0" w:oddHBand="0" w:evenHBand="0" w:firstRowFirstColumn="0" w:firstRowLastColumn="0" w:lastRowFirstColumn="0" w:lastRowLastColumn="0"/>
            <w:tcW w:w="0" w:type="auto"/>
            <w:hideMark/>
          </w:tcPr>
          <w:p w:rsidR="00032A5E" w:rsidRPr="00032A5E" w:rsidRDefault="00032A5E" w:rsidP="00032A5E">
            <w:pPr>
              <w:rPr>
                <w:rFonts w:eastAsia="Times New Roman" w:cstheme="minorHAnsi"/>
                <w:color w:val="303030"/>
                <w:lang w:eastAsia="tr-TR"/>
              </w:rPr>
            </w:pPr>
            <w:r w:rsidRPr="00032A5E">
              <w:rPr>
                <w:rFonts w:eastAsia="Times New Roman" w:cstheme="minorHAnsi"/>
                <w:color w:val="303030"/>
                <w:lang w:eastAsia="tr-TR"/>
              </w:rPr>
              <w:t>Fransız İhtilali (1789)</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color w:val="303030"/>
                <w:lang w:eastAsia="tr-TR"/>
              </w:rPr>
              <w:t xml:space="preserve">Fransa'da kralın baskıcı yönetimine karşı halkın başlattığı isyandır. Eşitlik, adalet ve </w:t>
            </w:r>
            <w:r w:rsidRPr="00032A5E">
              <w:rPr>
                <w:rFonts w:eastAsia="Times New Roman" w:cstheme="minorHAnsi"/>
                <w:b/>
                <w:bCs/>
                <w:color w:val="303030"/>
                <w:lang w:eastAsia="tr-TR"/>
              </w:rPr>
              <w:t>milliyetçilik</w:t>
            </w:r>
            <w:r w:rsidRPr="00032A5E">
              <w:rPr>
                <w:rFonts w:eastAsia="Times New Roman" w:cstheme="minorHAnsi"/>
                <w:color w:val="303030"/>
                <w:lang w:eastAsia="tr-TR"/>
              </w:rPr>
              <w:t xml:space="preserve"> fikirleri tüm dünyaya yayıldı.</w:t>
            </w:r>
          </w:p>
        </w:tc>
        <w:tc>
          <w:tcPr>
            <w:tcW w:w="0" w:type="auto"/>
            <w:hideMark/>
          </w:tcPr>
          <w:p w:rsidR="00032A5E" w:rsidRPr="00032A5E" w:rsidRDefault="00032A5E" w:rsidP="00032A5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032A5E">
              <w:rPr>
                <w:rFonts w:eastAsia="Times New Roman" w:cstheme="minorHAnsi"/>
                <w:b/>
                <w:bCs/>
                <w:color w:val="303030"/>
                <w:lang w:eastAsia="tr-TR"/>
              </w:rPr>
              <w:t>Milliyetçilik</w:t>
            </w:r>
            <w:r w:rsidRPr="00032A5E">
              <w:rPr>
                <w:rFonts w:eastAsia="Times New Roman" w:cstheme="minorHAnsi"/>
                <w:color w:val="303030"/>
                <w:lang w:eastAsia="tr-TR"/>
              </w:rPr>
              <w:t xml:space="preserve"> fikri yüzünden Osmanlı içindeki azınlıklar (Sırplar, Yunanlar vb.) kendi devletlerini kurmak için isyan etti. Osmanlı Devleti'nin dağılma süreci hızlandı.</w:t>
            </w:r>
          </w:p>
        </w:tc>
      </w:tr>
    </w:tbl>
    <w:p w:rsidR="00032A5E" w:rsidRDefault="00032A5E" w:rsidP="00032A5E">
      <w:pPr>
        <w:spacing w:after="0" w:line="240" w:lineRule="auto"/>
        <w:rPr>
          <w:rFonts w:ascii="Segoe UI Symbol" w:eastAsia="Times New Roman" w:hAnsi="Segoe UI Symbol" w:cs="Segoe UI Symbol"/>
          <w:color w:val="303030"/>
          <w:lang w:eastAsia="tr-TR"/>
        </w:rPr>
      </w:pPr>
    </w:p>
    <w:p w:rsidR="00032A5E" w:rsidRDefault="00032A5E" w:rsidP="00032A5E">
      <w:pPr>
        <w:spacing w:after="0" w:line="240" w:lineRule="auto"/>
        <w:rPr>
          <w:rFonts w:eastAsia="Times New Roman" w:cstheme="minorHAnsi"/>
          <w:color w:val="303030"/>
          <w:lang w:eastAsia="tr-TR"/>
        </w:rPr>
      </w:pPr>
      <w:r w:rsidRPr="00032A5E">
        <w:rPr>
          <w:rFonts w:ascii="Segoe UI Symbol" w:eastAsia="Times New Roman" w:hAnsi="Segoe UI Symbol" w:cs="Segoe UI Symbol"/>
          <w:color w:val="303030"/>
          <w:lang w:eastAsia="tr-TR"/>
        </w:rPr>
        <w:t>📌</w:t>
      </w:r>
      <w:r w:rsidRPr="00032A5E">
        <w:rPr>
          <w:rFonts w:eastAsia="Times New Roman" w:cstheme="minorHAnsi"/>
          <w:color w:val="303030"/>
          <w:lang w:eastAsia="tr-TR"/>
        </w:rPr>
        <w:t xml:space="preserve"> </w:t>
      </w:r>
      <w:r w:rsidRPr="00032A5E">
        <w:rPr>
          <w:rFonts w:eastAsia="Times New Roman" w:cstheme="minorHAnsi"/>
          <w:b/>
          <w:bCs/>
          <w:color w:val="303030"/>
          <w:lang w:eastAsia="tr-TR"/>
        </w:rPr>
        <w:t>HAP BİLGİ:</w:t>
      </w:r>
      <w:r w:rsidRPr="00032A5E">
        <w:rPr>
          <w:rFonts w:eastAsia="Times New Roman" w:cstheme="minorHAnsi"/>
          <w:color w:val="303030"/>
          <w:lang w:eastAsia="tr-TR"/>
        </w:rPr>
        <w:t xml:space="preserve"> </w:t>
      </w:r>
    </w:p>
    <w:p w:rsid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Dünya'nın yuvarlak olduğunu ispatlayan kişi </w:t>
      </w:r>
      <w:proofErr w:type="spellStart"/>
      <w:r w:rsidRPr="00032A5E">
        <w:rPr>
          <w:rFonts w:eastAsia="Times New Roman" w:cstheme="minorHAnsi"/>
          <w:b/>
          <w:bCs/>
          <w:color w:val="303030"/>
          <w:lang w:eastAsia="tr-TR"/>
        </w:rPr>
        <w:t>Macellan</w:t>
      </w:r>
      <w:r w:rsidRPr="00032A5E">
        <w:rPr>
          <w:rFonts w:eastAsia="Times New Roman" w:cstheme="minorHAnsi"/>
          <w:color w:val="303030"/>
          <w:lang w:eastAsia="tr-TR"/>
        </w:rPr>
        <w:t>'dır</w:t>
      </w:r>
      <w:proofErr w:type="spellEnd"/>
      <w:r w:rsidRPr="00032A5E">
        <w:rPr>
          <w:rFonts w:eastAsia="Times New Roman" w:cstheme="minorHAnsi"/>
          <w:color w:val="303030"/>
          <w:lang w:eastAsia="tr-TR"/>
        </w:rPr>
        <w:t>. Başlattığı seferi, ölümü üzerine yardımcısı Del Cano tamamlamıştır. Yeni ticaret yollarının bulunmasında Müslümanlardan öğrenilen pusulanın geliştirilmesi büyük rol oynamıştır.</w:t>
      </w:r>
    </w:p>
    <w:p w:rsidR="00032A5E" w:rsidRPr="00032A5E" w:rsidRDefault="00032A5E" w:rsidP="00032A5E">
      <w:pPr>
        <w:spacing w:after="0" w:line="240" w:lineRule="auto"/>
        <w:rPr>
          <w:rFonts w:eastAsia="Times New Roman" w:cstheme="minorHAnsi"/>
          <w:color w:val="303030"/>
          <w:lang w:eastAsia="tr-TR"/>
        </w:rPr>
      </w:pPr>
    </w:p>
    <w:p w:rsidR="00032A5E" w:rsidRPr="00032A5E" w:rsidRDefault="00032A5E" w:rsidP="00032A5E">
      <w:pPr>
        <w:spacing w:after="0" w:line="240" w:lineRule="auto"/>
        <w:rPr>
          <w:rFonts w:eastAsia="Times New Roman" w:cstheme="minorHAnsi"/>
          <w:color w:val="0070C0"/>
          <w:lang w:eastAsia="tr-TR"/>
        </w:rPr>
      </w:pPr>
      <w:r w:rsidRPr="00032A5E">
        <w:rPr>
          <w:rFonts w:ascii="Segoe UI Symbol" w:eastAsia="Times New Roman" w:hAnsi="Segoe UI Symbol" w:cs="Segoe UI Symbol"/>
          <w:color w:val="0070C0"/>
          <w:lang w:eastAsia="tr-TR"/>
        </w:rPr>
        <w:t>🚨</w:t>
      </w:r>
      <w:r w:rsidRPr="00032A5E">
        <w:rPr>
          <w:rFonts w:eastAsia="Times New Roman" w:cstheme="minorHAnsi"/>
          <w:color w:val="0070C0"/>
          <w:lang w:eastAsia="tr-TR"/>
        </w:rPr>
        <w:t xml:space="preserve"> </w:t>
      </w:r>
      <w:r w:rsidRPr="00032A5E">
        <w:rPr>
          <w:rFonts w:eastAsia="Times New Roman" w:cstheme="minorHAnsi"/>
          <w:b/>
          <w:bCs/>
          <w:color w:val="0070C0"/>
          <w:lang w:eastAsia="tr-TR"/>
        </w:rPr>
        <w:t>DİKKAT:</w:t>
      </w:r>
      <w:r w:rsidRPr="00032A5E">
        <w:rPr>
          <w:rFonts w:eastAsia="Times New Roman" w:cstheme="minorHAnsi"/>
          <w:color w:val="0070C0"/>
          <w:lang w:eastAsia="tr-TR"/>
        </w:rPr>
        <w:t xml:space="preserve"> </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Reform hareketleri Avrupa'yı savaşlara ve </w:t>
      </w:r>
      <w:proofErr w:type="gramStart"/>
      <w:r w:rsidRPr="00032A5E">
        <w:rPr>
          <w:rFonts w:eastAsia="Times New Roman" w:cstheme="minorHAnsi"/>
          <w:color w:val="303030"/>
          <w:lang w:eastAsia="tr-TR"/>
        </w:rPr>
        <w:t>kaosa</w:t>
      </w:r>
      <w:proofErr w:type="gramEnd"/>
      <w:r w:rsidRPr="00032A5E">
        <w:rPr>
          <w:rFonts w:eastAsia="Times New Roman" w:cstheme="minorHAnsi"/>
          <w:color w:val="303030"/>
          <w:lang w:eastAsia="tr-TR"/>
        </w:rPr>
        <w:t xml:space="preserve"> sürüklerken Osmanlı Devleti bu durumdan </w:t>
      </w:r>
      <w:r w:rsidRPr="00032A5E">
        <w:rPr>
          <w:rFonts w:eastAsia="Times New Roman" w:cstheme="minorHAnsi"/>
          <w:b/>
          <w:bCs/>
          <w:color w:val="303030"/>
          <w:lang w:eastAsia="tr-TR"/>
        </w:rPr>
        <w:t>olumsuz ETKİLENMEMİŞTİR</w:t>
      </w:r>
      <w:r w:rsidRPr="00032A5E">
        <w:rPr>
          <w:rFonts w:eastAsia="Times New Roman" w:cstheme="minorHAnsi"/>
          <w:color w:val="303030"/>
          <w:lang w:eastAsia="tr-TR"/>
        </w:rPr>
        <w:t>. Çünkü Osmanlı, topraklarında yaşayan gayrimüslimlere inanç ve ibadet özgürlüğü (hoşgörü) sağlıyordu.</w:t>
      </w:r>
    </w:p>
    <w:p w:rsidR="00032A5E" w:rsidRDefault="00032A5E" w:rsidP="00032A5E">
      <w:pPr>
        <w:spacing w:after="0" w:line="240" w:lineRule="auto"/>
        <w:rPr>
          <w:rFonts w:ascii="Segoe UI Symbol" w:eastAsia="Times New Roman" w:hAnsi="Segoe UI Symbol" w:cs="Segoe UI Symbol"/>
          <w:color w:val="303030"/>
          <w:lang w:eastAsia="tr-TR"/>
        </w:rPr>
      </w:pPr>
    </w:p>
    <w:p w:rsidR="00032A5E" w:rsidRPr="00032A5E" w:rsidRDefault="00032A5E" w:rsidP="00032A5E">
      <w:pPr>
        <w:spacing w:after="0" w:line="240" w:lineRule="auto"/>
        <w:rPr>
          <w:rFonts w:eastAsia="Times New Roman" w:cstheme="minorHAnsi"/>
          <w:color w:val="0070C0"/>
          <w:lang w:eastAsia="tr-TR"/>
        </w:rPr>
      </w:pPr>
      <w:r w:rsidRPr="00032A5E">
        <w:rPr>
          <w:rFonts w:ascii="Segoe UI Symbol" w:eastAsia="Times New Roman" w:hAnsi="Segoe UI Symbol" w:cs="Segoe UI Symbol"/>
          <w:color w:val="0070C0"/>
          <w:lang w:eastAsia="tr-TR"/>
        </w:rPr>
        <w:t>⚠️</w:t>
      </w:r>
      <w:r w:rsidRPr="00032A5E">
        <w:rPr>
          <w:rFonts w:eastAsia="Times New Roman" w:cstheme="minorHAnsi"/>
          <w:color w:val="0070C0"/>
          <w:lang w:eastAsia="tr-TR"/>
        </w:rPr>
        <w:t xml:space="preserve"> </w:t>
      </w:r>
      <w:r w:rsidRPr="00032A5E">
        <w:rPr>
          <w:rFonts w:eastAsia="Times New Roman" w:cstheme="minorHAnsi"/>
          <w:b/>
          <w:bCs/>
          <w:color w:val="0070C0"/>
          <w:lang w:eastAsia="tr-TR"/>
        </w:rPr>
        <w:t>UYARI:</w:t>
      </w:r>
      <w:r w:rsidRPr="00032A5E">
        <w:rPr>
          <w:rFonts w:eastAsia="Times New Roman" w:cstheme="minorHAnsi"/>
          <w:color w:val="0070C0"/>
          <w:lang w:eastAsia="tr-TR"/>
        </w:rPr>
        <w:t xml:space="preserve"> </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Fransız İhtilali'nin yaydığı milliyetçilik akımı, en çok Osmanlı Devleti ve Avusturya-Macaristan gibi </w:t>
      </w:r>
      <w:r w:rsidRPr="00032A5E">
        <w:rPr>
          <w:rFonts w:eastAsia="Times New Roman" w:cstheme="minorHAnsi"/>
          <w:b/>
          <w:bCs/>
          <w:color w:val="303030"/>
          <w:lang w:eastAsia="tr-TR"/>
        </w:rPr>
        <w:t>"çok uluslu" (imparatorluk)</w:t>
      </w:r>
      <w:r w:rsidRPr="00032A5E">
        <w:rPr>
          <w:rFonts w:eastAsia="Times New Roman" w:cstheme="minorHAnsi"/>
          <w:color w:val="303030"/>
          <w:lang w:eastAsia="tr-TR"/>
        </w:rPr>
        <w:t xml:space="preserve"> devletleri olumsuz etkilemiş ve parçalanmalarına neden olmuştur.</w:t>
      </w:r>
    </w:p>
    <w:p w:rsidR="00032A5E" w:rsidRPr="00032A5E" w:rsidRDefault="00032A5E" w:rsidP="00032A5E">
      <w:pPr>
        <w:spacing w:after="0" w:line="240" w:lineRule="auto"/>
        <w:rPr>
          <w:rFonts w:eastAsia="Times New Roman" w:cstheme="minorHAnsi"/>
          <w:lang w:eastAsia="tr-TR"/>
        </w:rPr>
      </w:pPr>
      <w:r w:rsidRPr="00032A5E">
        <w:rPr>
          <w:rFonts w:eastAsia="Times New Roman" w:cstheme="minorHAnsi"/>
          <w:lang w:eastAsia="tr-TR"/>
        </w:rPr>
        <w:pict>
          <v:rect id="_x0000_i1033" style="width:0;height:1.5pt" o:hralign="center" o:hrstd="t" o:hr="t" fillcolor="#a0a0a0" stroked="f"/>
        </w:pict>
      </w:r>
    </w:p>
    <w:p w:rsidR="00032A5E" w:rsidRDefault="00032A5E" w:rsidP="00032A5E">
      <w:pPr>
        <w:spacing w:after="0" w:line="240" w:lineRule="auto"/>
        <w:rPr>
          <w:rFonts w:eastAsia="Times New Roman" w:cstheme="minorHAnsi"/>
          <w:color w:val="303030"/>
          <w:lang w:eastAsia="tr-TR"/>
        </w:rPr>
      </w:pPr>
    </w:p>
    <w:p w:rsidR="00032A5E" w:rsidRPr="00032A5E" w:rsidRDefault="00032A5E" w:rsidP="00032A5E">
      <w:pPr>
        <w:spacing w:after="0" w:line="240" w:lineRule="auto"/>
        <w:rPr>
          <w:rFonts w:eastAsia="Times New Roman" w:cstheme="minorHAnsi"/>
          <w:color w:val="FF0000"/>
          <w:lang w:eastAsia="tr-TR"/>
        </w:rPr>
      </w:pPr>
      <w:r w:rsidRPr="00032A5E">
        <w:rPr>
          <w:rFonts w:eastAsia="Times New Roman" w:cstheme="minorHAnsi"/>
          <w:color w:val="FF0000"/>
          <w:lang w:eastAsia="tr-TR"/>
        </w:rPr>
        <w:t>OSMANLI DEVLETİ'NİN UYGULAMAYA KOYDUĞU YENİLİKLER (ISLAHATLAR)</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Avrupa'nın gerisinde kaldığını anlayan Osmanlı Devleti, devleti çöküşten kurtarmak ve eski gücüne dönmek için çeşitli yenilikler (ıslahatlar) yapmıştır.</w:t>
      </w:r>
    </w:p>
    <w:p w:rsidR="00032A5E" w:rsidRPr="00032A5E" w:rsidRDefault="00032A5E" w:rsidP="00032A5E">
      <w:pPr>
        <w:spacing w:after="0" w:line="240" w:lineRule="auto"/>
        <w:rPr>
          <w:rFonts w:eastAsia="Times New Roman" w:cstheme="minorHAnsi"/>
          <w:color w:val="7030A0"/>
          <w:lang w:eastAsia="tr-TR"/>
        </w:rPr>
      </w:pPr>
      <w:r w:rsidRPr="00032A5E">
        <w:rPr>
          <w:rFonts w:eastAsia="Times New Roman" w:cstheme="minorHAnsi"/>
          <w:color w:val="7030A0"/>
          <w:lang w:eastAsia="tr-TR"/>
        </w:rPr>
        <w:t>1. Lale Devri (1718 - 1730)</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Osmanlı'nın yüzünü ilk defa Batı'ya döndüğü, Avrupa'nın örnek alındığı barış ve yenileşme dönemidir.</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b/>
          <w:bCs/>
          <w:color w:val="303030"/>
          <w:lang w:eastAsia="tr-TR"/>
        </w:rPr>
        <w:t>İlk Türk Matbaası</w:t>
      </w:r>
      <w:r w:rsidRPr="00032A5E">
        <w:rPr>
          <w:rFonts w:eastAsia="Times New Roman" w:cstheme="minorHAnsi"/>
          <w:color w:val="303030"/>
          <w:lang w:eastAsia="tr-TR"/>
        </w:rPr>
        <w:t xml:space="preserve"> İbrahim Müteferrika tarafından kuruldu (Basılan ilk eser: Van Kulu </w:t>
      </w:r>
      <w:proofErr w:type="spellStart"/>
      <w:r w:rsidRPr="00032A5E">
        <w:rPr>
          <w:rFonts w:eastAsia="Times New Roman" w:cstheme="minorHAnsi"/>
          <w:color w:val="303030"/>
          <w:lang w:eastAsia="tr-TR"/>
        </w:rPr>
        <w:t>Lügatı</w:t>
      </w:r>
      <w:proofErr w:type="spellEnd"/>
      <w:r w:rsidRPr="00032A5E">
        <w:rPr>
          <w:rFonts w:eastAsia="Times New Roman" w:cstheme="minorHAnsi"/>
          <w:color w:val="303030"/>
          <w:lang w:eastAsia="tr-TR"/>
        </w:rPr>
        <w:t>).</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Avrupa'daki gelişmeleri yakından takip etmek için Paris, Londra, Viyana gibi şehirlere </w:t>
      </w:r>
      <w:r w:rsidRPr="00032A5E">
        <w:rPr>
          <w:rFonts w:eastAsia="Times New Roman" w:cstheme="minorHAnsi"/>
          <w:b/>
          <w:bCs/>
          <w:color w:val="303030"/>
          <w:lang w:eastAsia="tr-TR"/>
        </w:rPr>
        <w:t>ilk geçici elçiler</w:t>
      </w:r>
      <w:r w:rsidRPr="00032A5E">
        <w:rPr>
          <w:rFonts w:eastAsia="Times New Roman" w:cstheme="minorHAnsi"/>
          <w:color w:val="303030"/>
          <w:lang w:eastAsia="tr-TR"/>
        </w:rPr>
        <w:t xml:space="preserve"> gönderildi.</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Yeni kütüphaneler açıldı, bilim ve sanat desteklendi.</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lastRenderedPageBreak/>
        <w:t xml:space="preserve">İlk itfaiye teşkilatı olan </w:t>
      </w:r>
      <w:r w:rsidRPr="00032A5E">
        <w:rPr>
          <w:rFonts w:eastAsia="Times New Roman" w:cstheme="minorHAnsi"/>
          <w:b/>
          <w:bCs/>
          <w:color w:val="303030"/>
          <w:lang w:eastAsia="tr-TR"/>
        </w:rPr>
        <w:t>Tulumbacılar Ocağı</w:t>
      </w:r>
      <w:r w:rsidRPr="00032A5E">
        <w:rPr>
          <w:rFonts w:eastAsia="Times New Roman" w:cstheme="minorHAnsi"/>
          <w:color w:val="303030"/>
          <w:lang w:eastAsia="tr-TR"/>
        </w:rPr>
        <w:t xml:space="preserve"> kuruldu.</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Sağlık alanında ilk kez </w:t>
      </w:r>
      <w:r w:rsidRPr="00032A5E">
        <w:rPr>
          <w:rFonts w:eastAsia="Times New Roman" w:cstheme="minorHAnsi"/>
          <w:b/>
          <w:bCs/>
          <w:color w:val="303030"/>
          <w:lang w:eastAsia="tr-TR"/>
        </w:rPr>
        <w:t>çiçek aşısı</w:t>
      </w:r>
      <w:r w:rsidRPr="00032A5E">
        <w:rPr>
          <w:rFonts w:eastAsia="Times New Roman" w:cstheme="minorHAnsi"/>
          <w:color w:val="303030"/>
          <w:lang w:eastAsia="tr-TR"/>
        </w:rPr>
        <w:t xml:space="preserve"> uygulandı.</w:t>
      </w:r>
    </w:p>
    <w:p w:rsidR="00032A5E" w:rsidRPr="00032A5E" w:rsidRDefault="00032A5E" w:rsidP="00032A5E">
      <w:pPr>
        <w:numPr>
          <w:ilvl w:val="0"/>
          <w:numId w:val="30"/>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Çini ve Yalova'da kâğıt fabrikası açıldı.</w:t>
      </w:r>
    </w:p>
    <w:p w:rsidR="00032A5E" w:rsidRPr="00032A5E" w:rsidRDefault="00032A5E" w:rsidP="00032A5E">
      <w:pPr>
        <w:spacing w:after="0" w:line="240" w:lineRule="auto"/>
        <w:rPr>
          <w:rFonts w:eastAsia="Times New Roman" w:cstheme="minorHAnsi"/>
          <w:color w:val="00B050"/>
          <w:lang w:eastAsia="tr-TR"/>
        </w:rPr>
      </w:pPr>
      <w:r w:rsidRPr="00032A5E">
        <w:rPr>
          <w:rFonts w:ascii="Segoe UI Symbol" w:eastAsia="Times New Roman" w:hAnsi="Segoe UI Symbol" w:cs="Segoe UI Symbol"/>
          <w:color w:val="00B050"/>
          <w:lang w:eastAsia="tr-TR"/>
        </w:rPr>
        <w:t>📌</w:t>
      </w:r>
      <w:r w:rsidRPr="00032A5E">
        <w:rPr>
          <w:rFonts w:eastAsia="Times New Roman" w:cstheme="minorHAnsi"/>
          <w:color w:val="00B050"/>
          <w:lang w:eastAsia="tr-TR"/>
        </w:rPr>
        <w:t xml:space="preserve"> </w:t>
      </w:r>
      <w:r w:rsidRPr="00032A5E">
        <w:rPr>
          <w:rFonts w:eastAsia="Times New Roman" w:cstheme="minorHAnsi"/>
          <w:b/>
          <w:bCs/>
          <w:color w:val="00B050"/>
          <w:lang w:eastAsia="tr-TR"/>
        </w:rPr>
        <w:t>HAP BİLGİ:</w:t>
      </w:r>
      <w:r w:rsidRPr="00032A5E">
        <w:rPr>
          <w:rFonts w:eastAsia="Times New Roman" w:cstheme="minorHAnsi"/>
          <w:color w:val="00B050"/>
          <w:lang w:eastAsia="tr-TR"/>
        </w:rPr>
        <w:t xml:space="preserve"> </w:t>
      </w:r>
    </w:p>
    <w:p w:rsid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Lale Devri'nde yapılan yenilikler daha çok </w:t>
      </w:r>
      <w:r w:rsidRPr="00032A5E">
        <w:rPr>
          <w:rFonts w:eastAsia="Times New Roman" w:cstheme="minorHAnsi"/>
          <w:b/>
          <w:bCs/>
          <w:color w:val="303030"/>
          <w:lang w:eastAsia="tr-TR"/>
        </w:rPr>
        <w:t>kültürel, sosyal, sağlık ve diplomasi</w:t>
      </w:r>
      <w:r w:rsidRPr="00032A5E">
        <w:rPr>
          <w:rFonts w:eastAsia="Times New Roman" w:cstheme="minorHAnsi"/>
          <w:color w:val="303030"/>
          <w:lang w:eastAsia="tr-TR"/>
        </w:rPr>
        <w:t xml:space="preserve"> alanlarındadır.</w:t>
      </w:r>
    </w:p>
    <w:p w:rsidR="00032A5E" w:rsidRPr="00032A5E" w:rsidRDefault="00032A5E" w:rsidP="00032A5E">
      <w:pPr>
        <w:spacing w:after="0" w:line="240" w:lineRule="auto"/>
        <w:rPr>
          <w:rFonts w:eastAsia="Times New Roman" w:cstheme="minorHAnsi"/>
          <w:color w:val="303030"/>
          <w:lang w:eastAsia="tr-TR"/>
        </w:rPr>
      </w:pPr>
    </w:p>
    <w:p w:rsidR="00032A5E" w:rsidRPr="00032A5E" w:rsidRDefault="00032A5E" w:rsidP="00032A5E">
      <w:pPr>
        <w:spacing w:after="0" w:line="240" w:lineRule="auto"/>
        <w:rPr>
          <w:rFonts w:eastAsia="Times New Roman" w:cstheme="minorHAnsi"/>
          <w:color w:val="7030A0"/>
          <w:lang w:eastAsia="tr-TR"/>
        </w:rPr>
      </w:pPr>
      <w:r w:rsidRPr="00032A5E">
        <w:rPr>
          <w:rFonts w:eastAsia="Times New Roman" w:cstheme="minorHAnsi"/>
          <w:color w:val="7030A0"/>
          <w:lang w:eastAsia="tr-TR"/>
        </w:rPr>
        <w:t xml:space="preserve">2. III. Selim Dönemi ve Nizam-ı </w:t>
      </w:r>
      <w:proofErr w:type="spellStart"/>
      <w:r w:rsidRPr="00032A5E">
        <w:rPr>
          <w:rFonts w:eastAsia="Times New Roman" w:cstheme="minorHAnsi"/>
          <w:color w:val="7030A0"/>
          <w:lang w:eastAsia="tr-TR"/>
        </w:rPr>
        <w:t>Cedid</w:t>
      </w:r>
      <w:proofErr w:type="spellEnd"/>
      <w:r w:rsidRPr="00032A5E">
        <w:rPr>
          <w:rFonts w:eastAsia="Times New Roman" w:cstheme="minorHAnsi"/>
          <w:color w:val="7030A0"/>
          <w:lang w:eastAsia="tr-TR"/>
        </w:rPr>
        <w:t xml:space="preserve"> (1789 - 1807)</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III. Selim'in ordu dâhil devletin tüm kurumlarını yenilemek amacıyla yaptığı çalışmalara </w:t>
      </w:r>
      <w:r w:rsidRPr="00032A5E">
        <w:rPr>
          <w:rFonts w:eastAsia="Times New Roman" w:cstheme="minorHAnsi"/>
          <w:b/>
          <w:bCs/>
          <w:color w:val="303030"/>
          <w:lang w:eastAsia="tr-TR"/>
        </w:rPr>
        <w:t xml:space="preserve">"Nizam-ı </w:t>
      </w:r>
      <w:proofErr w:type="spellStart"/>
      <w:r w:rsidRPr="00032A5E">
        <w:rPr>
          <w:rFonts w:eastAsia="Times New Roman" w:cstheme="minorHAnsi"/>
          <w:b/>
          <w:bCs/>
          <w:color w:val="303030"/>
          <w:lang w:eastAsia="tr-TR"/>
        </w:rPr>
        <w:t>Cedid</w:t>
      </w:r>
      <w:proofErr w:type="spellEnd"/>
      <w:r w:rsidRPr="00032A5E">
        <w:rPr>
          <w:rFonts w:eastAsia="Times New Roman" w:cstheme="minorHAnsi"/>
          <w:b/>
          <w:bCs/>
          <w:color w:val="303030"/>
          <w:lang w:eastAsia="tr-TR"/>
        </w:rPr>
        <w:t>" (Yeni Düzen)</w:t>
      </w:r>
      <w:r w:rsidRPr="00032A5E">
        <w:rPr>
          <w:rFonts w:eastAsia="Times New Roman" w:cstheme="minorHAnsi"/>
          <w:color w:val="303030"/>
          <w:lang w:eastAsia="tr-TR"/>
        </w:rPr>
        <w:t xml:space="preserve"> denir.</w:t>
      </w:r>
    </w:p>
    <w:p w:rsidR="00032A5E" w:rsidRPr="00032A5E" w:rsidRDefault="00032A5E" w:rsidP="00032A5E">
      <w:pPr>
        <w:numPr>
          <w:ilvl w:val="0"/>
          <w:numId w:val="31"/>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Avrupa tarzında eğitim alan modern </w:t>
      </w:r>
      <w:r w:rsidRPr="00032A5E">
        <w:rPr>
          <w:rFonts w:eastAsia="Times New Roman" w:cstheme="minorHAnsi"/>
          <w:b/>
          <w:bCs/>
          <w:color w:val="303030"/>
          <w:lang w:eastAsia="tr-TR"/>
        </w:rPr>
        <w:t xml:space="preserve">Nizam-ı </w:t>
      </w:r>
      <w:proofErr w:type="spellStart"/>
      <w:r w:rsidRPr="00032A5E">
        <w:rPr>
          <w:rFonts w:eastAsia="Times New Roman" w:cstheme="minorHAnsi"/>
          <w:b/>
          <w:bCs/>
          <w:color w:val="303030"/>
          <w:lang w:eastAsia="tr-TR"/>
        </w:rPr>
        <w:t>Cedid</w:t>
      </w:r>
      <w:proofErr w:type="spellEnd"/>
      <w:r w:rsidRPr="00032A5E">
        <w:rPr>
          <w:rFonts w:eastAsia="Times New Roman" w:cstheme="minorHAnsi"/>
          <w:b/>
          <w:bCs/>
          <w:color w:val="303030"/>
          <w:lang w:eastAsia="tr-TR"/>
        </w:rPr>
        <w:t xml:space="preserve"> Ordusu</w:t>
      </w:r>
      <w:r w:rsidRPr="00032A5E">
        <w:rPr>
          <w:rFonts w:eastAsia="Times New Roman" w:cstheme="minorHAnsi"/>
          <w:color w:val="303030"/>
          <w:lang w:eastAsia="tr-TR"/>
        </w:rPr>
        <w:t xml:space="preserve"> kuruldu.</w:t>
      </w:r>
    </w:p>
    <w:p w:rsidR="00032A5E" w:rsidRPr="00032A5E" w:rsidRDefault="00032A5E" w:rsidP="00032A5E">
      <w:pPr>
        <w:numPr>
          <w:ilvl w:val="0"/>
          <w:numId w:val="31"/>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Bu ordunun masraflarını karşılamak için </w:t>
      </w:r>
      <w:proofErr w:type="spellStart"/>
      <w:r w:rsidRPr="00032A5E">
        <w:rPr>
          <w:rFonts w:eastAsia="Times New Roman" w:cstheme="minorHAnsi"/>
          <w:b/>
          <w:bCs/>
          <w:color w:val="303030"/>
          <w:lang w:eastAsia="tr-TR"/>
        </w:rPr>
        <w:t>İrad</w:t>
      </w:r>
      <w:proofErr w:type="spellEnd"/>
      <w:r w:rsidRPr="00032A5E">
        <w:rPr>
          <w:rFonts w:eastAsia="Times New Roman" w:cstheme="minorHAnsi"/>
          <w:b/>
          <w:bCs/>
          <w:color w:val="303030"/>
          <w:lang w:eastAsia="tr-TR"/>
        </w:rPr>
        <w:t xml:space="preserve">-ı </w:t>
      </w:r>
      <w:proofErr w:type="spellStart"/>
      <w:r w:rsidRPr="00032A5E">
        <w:rPr>
          <w:rFonts w:eastAsia="Times New Roman" w:cstheme="minorHAnsi"/>
          <w:b/>
          <w:bCs/>
          <w:color w:val="303030"/>
          <w:lang w:eastAsia="tr-TR"/>
        </w:rPr>
        <w:t>Cedid</w:t>
      </w:r>
      <w:proofErr w:type="spellEnd"/>
      <w:r w:rsidRPr="00032A5E">
        <w:rPr>
          <w:rFonts w:eastAsia="Times New Roman" w:cstheme="minorHAnsi"/>
          <w:b/>
          <w:bCs/>
          <w:color w:val="303030"/>
          <w:lang w:eastAsia="tr-TR"/>
        </w:rPr>
        <w:t xml:space="preserve"> (Yeni Hazine)</w:t>
      </w:r>
      <w:r w:rsidRPr="00032A5E">
        <w:rPr>
          <w:rFonts w:eastAsia="Times New Roman" w:cstheme="minorHAnsi"/>
          <w:color w:val="303030"/>
          <w:lang w:eastAsia="tr-TR"/>
        </w:rPr>
        <w:t xml:space="preserve"> oluşturuldu.</w:t>
      </w:r>
    </w:p>
    <w:p w:rsidR="00032A5E" w:rsidRPr="00032A5E" w:rsidRDefault="00032A5E" w:rsidP="00032A5E">
      <w:pPr>
        <w:numPr>
          <w:ilvl w:val="0"/>
          <w:numId w:val="31"/>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Avrupa'daki gelişmeleri kesintisiz takip edebilmek için Avrupa başkentlerine </w:t>
      </w:r>
      <w:r w:rsidRPr="00032A5E">
        <w:rPr>
          <w:rFonts w:eastAsia="Times New Roman" w:cstheme="minorHAnsi"/>
          <w:b/>
          <w:bCs/>
          <w:color w:val="303030"/>
          <w:lang w:eastAsia="tr-TR"/>
        </w:rPr>
        <w:t>ilk daimî (kalıcı) elçilikler</w:t>
      </w:r>
      <w:r w:rsidRPr="00032A5E">
        <w:rPr>
          <w:rFonts w:eastAsia="Times New Roman" w:cstheme="minorHAnsi"/>
          <w:color w:val="303030"/>
          <w:lang w:eastAsia="tr-TR"/>
        </w:rPr>
        <w:t xml:space="preserve"> açıldı.</w:t>
      </w:r>
    </w:p>
    <w:p w:rsidR="00032A5E" w:rsidRPr="00032A5E" w:rsidRDefault="00032A5E" w:rsidP="00032A5E">
      <w:pPr>
        <w:numPr>
          <w:ilvl w:val="0"/>
          <w:numId w:val="31"/>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İlk devlet matbaası (Matbaa-i Amire) kuruldu ve askerî okullarda yabancı dil (Fransızca) eğitimi başlatıldı.</w:t>
      </w:r>
    </w:p>
    <w:p w:rsidR="00032A5E" w:rsidRPr="00032A5E" w:rsidRDefault="00032A5E" w:rsidP="00032A5E">
      <w:pPr>
        <w:spacing w:after="0" w:line="240" w:lineRule="auto"/>
        <w:rPr>
          <w:rFonts w:eastAsia="Times New Roman" w:cstheme="minorHAnsi"/>
          <w:color w:val="7030A0"/>
          <w:lang w:eastAsia="tr-TR"/>
        </w:rPr>
      </w:pPr>
      <w:r w:rsidRPr="00032A5E">
        <w:rPr>
          <w:rFonts w:eastAsia="Times New Roman" w:cstheme="minorHAnsi"/>
          <w:color w:val="7030A0"/>
          <w:lang w:eastAsia="tr-TR"/>
        </w:rPr>
        <w:t xml:space="preserve">3. II. </w:t>
      </w:r>
      <w:proofErr w:type="spellStart"/>
      <w:r w:rsidRPr="00032A5E">
        <w:rPr>
          <w:rFonts w:eastAsia="Times New Roman" w:cstheme="minorHAnsi"/>
          <w:color w:val="7030A0"/>
          <w:lang w:eastAsia="tr-TR"/>
        </w:rPr>
        <w:t>Mahmud</w:t>
      </w:r>
      <w:proofErr w:type="spellEnd"/>
      <w:r w:rsidRPr="00032A5E">
        <w:rPr>
          <w:rFonts w:eastAsia="Times New Roman" w:cstheme="minorHAnsi"/>
          <w:color w:val="7030A0"/>
          <w:lang w:eastAsia="tr-TR"/>
        </w:rPr>
        <w:t xml:space="preserve"> Dönemi (1808 - 1839)</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Devleti çağın şartlarına uydurmak için en köklü ve cesur adımların atıldığı dönemdir.</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b/>
          <w:bCs/>
          <w:color w:val="303030"/>
          <w:lang w:eastAsia="tr-TR"/>
        </w:rPr>
        <w:t>Vaka-i Hayriye (Hayırlı Olay - 1826):</w:t>
      </w:r>
      <w:r w:rsidRPr="00032A5E">
        <w:rPr>
          <w:rFonts w:eastAsia="Times New Roman" w:cstheme="minorHAnsi"/>
          <w:color w:val="303030"/>
          <w:lang w:eastAsia="tr-TR"/>
        </w:rPr>
        <w:t xml:space="preserve"> Sürekli isyan eden Yeniçeri Ocağı kaldırılarak yerine </w:t>
      </w:r>
      <w:proofErr w:type="spellStart"/>
      <w:r w:rsidRPr="00032A5E">
        <w:rPr>
          <w:rFonts w:eastAsia="Times New Roman" w:cstheme="minorHAnsi"/>
          <w:i/>
          <w:iCs/>
          <w:color w:val="303030"/>
          <w:lang w:eastAsia="tr-TR"/>
        </w:rPr>
        <w:t>Asakir</w:t>
      </w:r>
      <w:proofErr w:type="spellEnd"/>
      <w:r w:rsidRPr="00032A5E">
        <w:rPr>
          <w:rFonts w:eastAsia="Times New Roman" w:cstheme="minorHAnsi"/>
          <w:i/>
          <w:iCs/>
          <w:color w:val="303030"/>
          <w:lang w:eastAsia="tr-TR"/>
        </w:rPr>
        <w:t xml:space="preserve">-i </w:t>
      </w:r>
      <w:proofErr w:type="spellStart"/>
      <w:r w:rsidRPr="00032A5E">
        <w:rPr>
          <w:rFonts w:eastAsia="Times New Roman" w:cstheme="minorHAnsi"/>
          <w:i/>
          <w:iCs/>
          <w:color w:val="303030"/>
          <w:lang w:eastAsia="tr-TR"/>
        </w:rPr>
        <w:t>Mansure</w:t>
      </w:r>
      <w:proofErr w:type="spellEnd"/>
      <w:r w:rsidRPr="00032A5E">
        <w:rPr>
          <w:rFonts w:eastAsia="Times New Roman" w:cstheme="minorHAnsi"/>
          <w:i/>
          <w:iCs/>
          <w:color w:val="303030"/>
          <w:lang w:eastAsia="tr-TR"/>
        </w:rPr>
        <w:t>-i Muhammediye</w:t>
      </w:r>
      <w:r w:rsidRPr="00032A5E">
        <w:rPr>
          <w:rFonts w:eastAsia="Times New Roman" w:cstheme="minorHAnsi"/>
          <w:color w:val="303030"/>
          <w:lang w:eastAsia="tr-TR"/>
        </w:rPr>
        <w:t xml:space="preserve"> adlı modern bir ordu kuruldu.</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Nüfus sayımı yapıldı (Asker ve vergi verecekleri belirlemek için sadece erkekler ve hayvanlar sayıldı).</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İlk Türkçe resmî gazete olan </w:t>
      </w:r>
      <w:r w:rsidRPr="00032A5E">
        <w:rPr>
          <w:rFonts w:eastAsia="Times New Roman" w:cstheme="minorHAnsi"/>
          <w:b/>
          <w:bCs/>
          <w:color w:val="303030"/>
          <w:lang w:eastAsia="tr-TR"/>
        </w:rPr>
        <w:t xml:space="preserve">Takvim-i </w:t>
      </w:r>
      <w:proofErr w:type="spellStart"/>
      <w:r w:rsidRPr="00032A5E">
        <w:rPr>
          <w:rFonts w:eastAsia="Times New Roman" w:cstheme="minorHAnsi"/>
          <w:b/>
          <w:bCs/>
          <w:color w:val="303030"/>
          <w:lang w:eastAsia="tr-TR"/>
        </w:rPr>
        <w:t>Vekayi</w:t>
      </w:r>
      <w:proofErr w:type="spellEnd"/>
      <w:r w:rsidRPr="00032A5E">
        <w:rPr>
          <w:rFonts w:eastAsia="Times New Roman" w:cstheme="minorHAnsi"/>
          <w:color w:val="303030"/>
          <w:lang w:eastAsia="tr-TR"/>
        </w:rPr>
        <w:t xml:space="preserve"> çıkarıldı.</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İlköğretim İstanbul'da zorunlu hâle getirildi.</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Memurlara fes, ceket ve pantolon giyme zorunluluğu getirildi.</w:t>
      </w:r>
    </w:p>
    <w:p w:rsidR="00032A5E" w:rsidRPr="00032A5E" w:rsidRDefault="00032A5E" w:rsidP="00032A5E">
      <w:pPr>
        <w:numPr>
          <w:ilvl w:val="0"/>
          <w:numId w:val="32"/>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Posta teşkilatı kuruldu ve divan teşkilatı kaldırılarak yerine bakanlıklar (nazırlıklar) oluşturuldu.</w:t>
      </w:r>
    </w:p>
    <w:p w:rsidR="00032A5E" w:rsidRPr="00032A5E" w:rsidRDefault="00032A5E" w:rsidP="00032A5E">
      <w:pPr>
        <w:spacing w:after="0" w:line="240" w:lineRule="auto"/>
        <w:rPr>
          <w:rFonts w:eastAsia="Times New Roman" w:cstheme="minorHAnsi"/>
          <w:color w:val="7030A0"/>
          <w:lang w:eastAsia="tr-TR"/>
        </w:rPr>
      </w:pPr>
      <w:r w:rsidRPr="00032A5E">
        <w:rPr>
          <w:rFonts w:eastAsia="Times New Roman" w:cstheme="minorHAnsi"/>
          <w:color w:val="7030A0"/>
          <w:lang w:eastAsia="tr-TR"/>
        </w:rPr>
        <w:t>4. Tanzimat Dönemi (1839 - 1876)</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1839 yılında ilan edilen </w:t>
      </w:r>
      <w:r w:rsidRPr="00032A5E">
        <w:rPr>
          <w:rFonts w:eastAsia="Times New Roman" w:cstheme="minorHAnsi"/>
          <w:b/>
          <w:bCs/>
          <w:color w:val="303030"/>
          <w:lang w:eastAsia="tr-TR"/>
        </w:rPr>
        <w:t xml:space="preserve">Tanzimat Fermanı (Gülhane </w:t>
      </w:r>
      <w:proofErr w:type="spellStart"/>
      <w:r w:rsidRPr="00032A5E">
        <w:rPr>
          <w:rFonts w:eastAsia="Times New Roman" w:cstheme="minorHAnsi"/>
          <w:b/>
          <w:bCs/>
          <w:color w:val="303030"/>
          <w:lang w:eastAsia="tr-TR"/>
        </w:rPr>
        <w:t>Hatt</w:t>
      </w:r>
      <w:proofErr w:type="spellEnd"/>
      <w:r w:rsidRPr="00032A5E">
        <w:rPr>
          <w:rFonts w:eastAsia="Times New Roman" w:cstheme="minorHAnsi"/>
          <w:b/>
          <w:bCs/>
          <w:color w:val="303030"/>
          <w:lang w:eastAsia="tr-TR"/>
        </w:rPr>
        <w:t>-ı Hümayunu)</w:t>
      </w:r>
      <w:r w:rsidRPr="00032A5E">
        <w:rPr>
          <w:rFonts w:eastAsia="Times New Roman" w:cstheme="minorHAnsi"/>
          <w:color w:val="303030"/>
          <w:lang w:eastAsia="tr-TR"/>
        </w:rPr>
        <w:t xml:space="preserve"> ile Osmanlı tarihinde yeni bir dönem başlamıştır.</w:t>
      </w:r>
    </w:p>
    <w:p w:rsidR="00032A5E" w:rsidRPr="00032A5E" w:rsidRDefault="00032A5E" w:rsidP="00032A5E">
      <w:pPr>
        <w:numPr>
          <w:ilvl w:val="0"/>
          <w:numId w:val="33"/>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Padişah, </w:t>
      </w:r>
      <w:r w:rsidRPr="00032A5E">
        <w:rPr>
          <w:rFonts w:eastAsia="Times New Roman" w:cstheme="minorHAnsi"/>
          <w:b/>
          <w:bCs/>
          <w:color w:val="303030"/>
          <w:lang w:eastAsia="tr-TR"/>
        </w:rPr>
        <w:t>kendi yetkilerini kendi isteğiyle sınırlandırmış</w:t>
      </w:r>
      <w:r w:rsidRPr="00032A5E">
        <w:rPr>
          <w:rFonts w:eastAsia="Times New Roman" w:cstheme="minorHAnsi"/>
          <w:color w:val="303030"/>
          <w:lang w:eastAsia="tr-TR"/>
        </w:rPr>
        <w:t xml:space="preserve"> ve kanun üstünlüğünü kabul etmiştir.</w:t>
      </w:r>
    </w:p>
    <w:p w:rsidR="00032A5E" w:rsidRPr="00032A5E" w:rsidRDefault="00032A5E" w:rsidP="00032A5E">
      <w:pPr>
        <w:numPr>
          <w:ilvl w:val="0"/>
          <w:numId w:val="33"/>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Din, dil, ırk ayrımı yapılmaksızın </w:t>
      </w:r>
      <w:r w:rsidRPr="00032A5E">
        <w:rPr>
          <w:rFonts w:eastAsia="Times New Roman" w:cstheme="minorHAnsi"/>
          <w:b/>
          <w:bCs/>
          <w:color w:val="303030"/>
          <w:lang w:eastAsia="tr-TR"/>
        </w:rPr>
        <w:t>herkesin kanun önünde eşit</w:t>
      </w:r>
      <w:r w:rsidRPr="00032A5E">
        <w:rPr>
          <w:rFonts w:eastAsia="Times New Roman" w:cstheme="minorHAnsi"/>
          <w:color w:val="303030"/>
          <w:lang w:eastAsia="tr-TR"/>
        </w:rPr>
        <w:t xml:space="preserve"> olduğu belirtilmiştir.</w:t>
      </w:r>
    </w:p>
    <w:p w:rsidR="00032A5E" w:rsidRPr="00032A5E" w:rsidRDefault="00032A5E" w:rsidP="00032A5E">
      <w:pPr>
        <w:numPr>
          <w:ilvl w:val="0"/>
          <w:numId w:val="33"/>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Herkesin can, mal ve namus güvenliği devlet garantisi altına alınmıştır.</w:t>
      </w:r>
    </w:p>
    <w:p w:rsidR="00032A5E" w:rsidRPr="00032A5E" w:rsidRDefault="00032A5E" w:rsidP="00032A5E">
      <w:pPr>
        <w:numPr>
          <w:ilvl w:val="0"/>
          <w:numId w:val="33"/>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Mahkeme kararı olmadan kimseye ceza verilmeyeceği vurgulanmıştır.</w:t>
      </w:r>
    </w:p>
    <w:p w:rsidR="00032A5E" w:rsidRPr="00032A5E" w:rsidRDefault="00032A5E" w:rsidP="00032A5E">
      <w:pPr>
        <w:spacing w:after="0" w:line="240" w:lineRule="auto"/>
        <w:rPr>
          <w:rFonts w:eastAsia="Times New Roman" w:cstheme="minorHAnsi"/>
          <w:color w:val="00B050"/>
          <w:lang w:eastAsia="tr-TR"/>
        </w:rPr>
      </w:pPr>
      <w:r w:rsidRPr="00032A5E">
        <w:rPr>
          <w:rFonts w:ascii="Segoe UI Symbol" w:eastAsia="Times New Roman" w:hAnsi="Segoe UI Symbol" w:cs="Segoe UI Symbol"/>
          <w:color w:val="00B050"/>
          <w:lang w:eastAsia="tr-TR"/>
        </w:rPr>
        <w:t>🚨</w:t>
      </w:r>
      <w:r w:rsidRPr="00032A5E">
        <w:rPr>
          <w:rFonts w:eastAsia="Times New Roman" w:cstheme="minorHAnsi"/>
          <w:color w:val="00B050"/>
          <w:lang w:eastAsia="tr-TR"/>
        </w:rPr>
        <w:t xml:space="preserve"> </w:t>
      </w:r>
      <w:r w:rsidRPr="00032A5E">
        <w:rPr>
          <w:rFonts w:eastAsia="Times New Roman" w:cstheme="minorHAnsi"/>
          <w:b/>
          <w:bCs/>
          <w:color w:val="00B050"/>
          <w:lang w:eastAsia="tr-TR"/>
        </w:rPr>
        <w:t>DİKKAT:</w:t>
      </w:r>
      <w:r w:rsidRPr="00032A5E">
        <w:rPr>
          <w:rFonts w:eastAsia="Times New Roman" w:cstheme="minorHAnsi"/>
          <w:color w:val="00B050"/>
          <w:lang w:eastAsia="tr-TR"/>
        </w:rPr>
        <w:t xml:space="preserve"> </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Tanzimat Fermanı ve sonrasında yayımlanan Islahat Fermanı'nın en temel amacı; Fransız İhtilali'nin etkisiyle isyan eden azınlıkları devlete bağlamak ve </w:t>
      </w:r>
      <w:r w:rsidRPr="00032A5E">
        <w:rPr>
          <w:rFonts w:eastAsia="Times New Roman" w:cstheme="minorHAnsi"/>
          <w:b/>
          <w:bCs/>
          <w:color w:val="303030"/>
          <w:lang w:eastAsia="tr-TR"/>
        </w:rPr>
        <w:t>devletin dağılmasını engellemektir</w:t>
      </w:r>
      <w:r w:rsidRPr="00032A5E">
        <w:rPr>
          <w:rFonts w:eastAsia="Times New Roman" w:cstheme="minorHAnsi"/>
          <w:color w:val="303030"/>
          <w:lang w:eastAsia="tr-TR"/>
        </w:rPr>
        <w:t>.</w:t>
      </w:r>
    </w:p>
    <w:p w:rsidR="00032A5E" w:rsidRPr="00032A5E" w:rsidRDefault="00032A5E" w:rsidP="00032A5E">
      <w:pPr>
        <w:spacing w:after="0" w:line="240" w:lineRule="auto"/>
        <w:rPr>
          <w:rFonts w:eastAsia="Times New Roman" w:cstheme="minorHAnsi"/>
          <w:lang w:eastAsia="tr-TR"/>
        </w:rPr>
      </w:pPr>
      <w:r w:rsidRPr="00032A5E">
        <w:rPr>
          <w:rFonts w:eastAsia="Times New Roman" w:cstheme="minorHAnsi"/>
          <w:lang w:eastAsia="tr-TR"/>
        </w:rPr>
        <w:pict>
          <v:rect id="_x0000_i1034" style="width:0;height:1.5pt" o:hralign="center" o:hrstd="t" o:hr="t" fillcolor="#a0a0a0" stroked="f"/>
        </w:pict>
      </w:r>
    </w:p>
    <w:p w:rsidR="00032A5E" w:rsidRPr="00032A5E" w:rsidRDefault="00032A5E" w:rsidP="00032A5E">
      <w:pPr>
        <w:spacing w:after="0" w:line="240" w:lineRule="auto"/>
        <w:rPr>
          <w:rFonts w:eastAsia="Times New Roman" w:cstheme="minorHAnsi"/>
          <w:color w:val="FF0000"/>
          <w:lang w:eastAsia="tr-TR"/>
        </w:rPr>
      </w:pPr>
      <w:r w:rsidRPr="00032A5E">
        <w:rPr>
          <w:rFonts w:eastAsia="Times New Roman" w:cstheme="minorHAnsi"/>
          <w:color w:val="FF0000"/>
          <w:lang w:eastAsia="tr-TR"/>
        </w:rPr>
        <w:t>EKONOMİK DURUM VE OSMANLI'NIN SANAYİLEŞME ÇABALARI</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 xml:space="preserve">Sanayi İnkılabı sonrası hızla fabrikalaşan Avrupa, Osmanlı pazarlarını ucuz ürünlerle doldurmuştur. Özellikle 1838 yılında imzalanan </w:t>
      </w:r>
      <w:r w:rsidRPr="00032A5E">
        <w:rPr>
          <w:rFonts w:eastAsia="Times New Roman" w:cstheme="minorHAnsi"/>
          <w:b/>
          <w:bCs/>
          <w:color w:val="303030"/>
          <w:lang w:eastAsia="tr-TR"/>
        </w:rPr>
        <w:t>Balta Limanı Ticaret Antlaşması</w:t>
      </w:r>
      <w:r w:rsidRPr="00032A5E">
        <w:rPr>
          <w:rFonts w:eastAsia="Times New Roman" w:cstheme="minorHAnsi"/>
          <w:color w:val="303030"/>
          <w:lang w:eastAsia="tr-TR"/>
        </w:rPr>
        <w:t xml:space="preserve"> ile Avrupa mallarının Osmanlı'ya girmesi çok kolaylaşmıştır.</w:t>
      </w:r>
    </w:p>
    <w:p w:rsidR="00032A5E" w:rsidRPr="00032A5E" w:rsidRDefault="00032A5E" w:rsidP="00032A5E">
      <w:pPr>
        <w:numPr>
          <w:ilvl w:val="0"/>
          <w:numId w:val="34"/>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Osmanlı Devleti, yerli üretimi canlandırmak için </w:t>
      </w:r>
      <w:proofErr w:type="spellStart"/>
      <w:r w:rsidRPr="00032A5E">
        <w:rPr>
          <w:rFonts w:eastAsia="Times New Roman" w:cstheme="minorHAnsi"/>
          <w:color w:val="303030"/>
          <w:lang w:eastAsia="tr-TR"/>
        </w:rPr>
        <w:t>Hereke</w:t>
      </w:r>
      <w:proofErr w:type="spellEnd"/>
      <w:r w:rsidRPr="00032A5E">
        <w:rPr>
          <w:rFonts w:eastAsia="Times New Roman" w:cstheme="minorHAnsi"/>
          <w:color w:val="303030"/>
          <w:lang w:eastAsia="tr-TR"/>
        </w:rPr>
        <w:t xml:space="preserve"> Kumaş Fabrikası, Feshane, Beykoz Deri ve Kundura Fabrikası ile kâğıt ve çini atölyeleri gibi fabrikalar açmıştır.</w:t>
      </w:r>
    </w:p>
    <w:p w:rsidR="00032A5E" w:rsidRPr="00032A5E" w:rsidRDefault="00032A5E" w:rsidP="00032A5E">
      <w:pPr>
        <w:numPr>
          <w:ilvl w:val="0"/>
          <w:numId w:val="34"/>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Ancak </w:t>
      </w:r>
      <w:r w:rsidRPr="00032A5E">
        <w:rPr>
          <w:rFonts w:eastAsia="Times New Roman" w:cstheme="minorHAnsi"/>
          <w:b/>
          <w:bCs/>
          <w:color w:val="303030"/>
          <w:lang w:eastAsia="tr-TR"/>
        </w:rPr>
        <w:t>sermaye (para) yetersizliği, teknoloji eksikliği ve uzman personel bulunmaması</w:t>
      </w:r>
      <w:r w:rsidRPr="00032A5E">
        <w:rPr>
          <w:rFonts w:eastAsia="Times New Roman" w:cstheme="minorHAnsi"/>
          <w:color w:val="303030"/>
          <w:lang w:eastAsia="tr-TR"/>
        </w:rPr>
        <w:t xml:space="preserve"> nedeniyle bu sanayileşme çabaları Avrupa ile rekabet edememiş ve başarısız olmuştur.</w:t>
      </w:r>
    </w:p>
    <w:p w:rsidR="00032A5E" w:rsidRPr="00032A5E" w:rsidRDefault="00032A5E" w:rsidP="00032A5E">
      <w:pPr>
        <w:numPr>
          <w:ilvl w:val="0"/>
          <w:numId w:val="34"/>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Borçlarını ödeyemeyen Osmanlı Devleti'nin gelirlerine, Avrupalı devletler tarafından </w:t>
      </w:r>
      <w:r w:rsidRPr="00032A5E">
        <w:rPr>
          <w:rFonts w:eastAsia="Times New Roman" w:cstheme="minorHAnsi"/>
          <w:b/>
          <w:bCs/>
          <w:color w:val="303030"/>
          <w:lang w:eastAsia="tr-TR"/>
        </w:rPr>
        <w:t>Düyun-u Umumiye (Genel Borçlar İdaresi)</w:t>
      </w:r>
      <w:r w:rsidRPr="00032A5E">
        <w:rPr>
          <w:rFonts w:eastAsia="Times New Roman" w:cstheme="minorHAnsi"/>
          <w:color w:val="303030"/>
          <w:lang w:eastAsia="tr-TR"/>
        </w:rPr>
        <w:t xml:space="preserve"> kurularak el konulmuştur. Bu durum ekonomik bağımsızlığın kaybedildiğini gösterir.</w:t>
      </w:r>
    </w:p>
    <w:p w:rsidR="00032A5E" w:rsidRPr="00032A5E" w:rsidRDefault="00032A5E" w:rsidP="00032A5E">
      <w:pPr>
        <w:spacing w:after="0" w:line="240" w:lineRule="auto"/>
        <w:rPr>
          <w:rFonts w:eastAsia="Times New Roman" w:cstheme="minorHAnsi"/>
          <w:lang w:eastAsia="tr-TR"/>
        </w:rPr>
      </w:pPr>
      <w:r w:rsidRPr="00032A5E">
        <w:rPr>
          <w:rFonts w:eastAsia="Times New Roman" w:cstheme="minorHAnsi"/>
          <w:lang w:eastAsia="tr-TR"/>
        </w:rPr>
        <w:pict>
          <v:rect id="_x0000_i1035" style="width:0;height:1.5pt" o:hralign="center" o:hrstd="t" o:hr="t" fillcolor="#a0a0a0" stroked="f"/>
        </w:pict>
      </w:r>
    </w:p>
    <w:p w:rsidR="00032A5E" w:rsidRPr="00032A5E" w:rsidRDefault="00032A5E" w:rsidP="00032A5E">
      <w:pPr>
        <w:spacing w:after="0" w:line="240" w:lineRule="auto"/>
        <w:rPr>
          <w:rFonts w:eastAsia="Times New Roman" w:cstheme="minorHAnsi"/>
          <w:color w:val="FF0000"/>
          <w:lang w:eastAsia="tr-TR"/>
        </w:rPr>
      </w:pPr>
      <w:r w:rsidRPr="00032A5E">
        <w:rPr>
          <w:rFonts w:eastAsia="Times New Roman" w:cstheme="minorHAnsi"/>
          <w:color w:val="FF0000"/>
          <w:lang w:eastAsia="tr-TR"/>
        </w:rPr>
        <w:t>KÜLTÜREL ETKİLEŞİM VE "TÜRK MODASI" (</w:t>
      </w:r>
      <w:proofErr w:type="spellStart"/>
      <w:r w:rsidRPr="00032A5E">
        <w:rPr>
          <w:rFonts w:eastAsia="Times New Roman" w:cstheme="minorHAnsi"/>
          <w:color w:val="FF0000"/>
          <w:lang w:eastAsia="tr-TR"/>
        </w:rPr>
        <w:t>TURQUERIE</w:t>
      </w:r>
      <w:proofErr w:type="spellEnd"/>
      <w:r w:rsidRPr="00032A5E">
        <w:rPr>
          <w:rFonts w:eastAsia="Times New Roman" w:cstheme="minorHAnsi"/>
          <w:color w:val="FF0000"/>
          <w:lang w:eastAsia="tr-TR"/>
        </w:rPr>
        <w:t>)</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Etkileşim sadece tek taraflı olmamıştır. Osmanlı Batı'dan etkilenirken, Batı da Osmanlı kültüründen çok etkilenmiştir.</w:t>
      </w:r>
    </w:p>
    <w:p w:rsidR="00032A5E" w:rsidRPr="00032A5E" w:rsidRDefault="00032A5E" w:rsidP="00032A5E">
      <w:pPr>
        <w:numPr>
          <w:ilvl w:val="0"/>
          <w:numId w:val="35"/>
        </w:numPr>
        <w:shd w:val="clear" w:color="auto" w:fill="FFFFFF"/>
        <w:spacing w:before="100" w:beforeAutospacing="1" w:after="100" w:afterAutospacing="1" w:line="240" w:lineRule="auto"/>
        <w:rPr>
          <w:rFonts w:eastAsia="Times New Roman" w:cstheme="minorHAnsi"/>
          <w:color w:val="303030"/>
          <w:lang w:eastAsia="tr-TR"/>
        </w:rPr>
      </w:pPr>
      <w:proofErr w:type="gramStart"/>
      <w:r w:rsidRPr="00032A5E">
        <w:rPr>
          <w:rFonts w:eastAsia="Times New Roman" w:cstheme="minorHAnsi"/>
          <w:color w:val="303030"/>
          <w:lang w:eastAsia="tr-TR"/>
        </w:rPr>
        <w:lastRenderedPageBreak/>
        <w:t>yüzyılda</w:t>
      </w:r>
      <w:proofErr w:type="gramEnd"/>
      <w:r w:rsidRPr="00032A5E">
        <w:rPr>
          <w:rFonts w:eastAsia="Times New Roman" w:cstheme="minorHAnsi"/>
          <w:color w:val="303030"/>
          <w:lang w:eastAsia="tr-TR"/>
        </w:rPr>
        <w:t xml:space="preserve"> Avrupa'da Osmanlı kültürüne, sanatına, kıyafetlerine karşı büyük bir ilgi oluşmuş ve buna </w:t>
      </w:r>
      <w:r w:rsidRPr="00032A5E">
        <w:rPr>
          <w:rFonts w:eastAsia="Times New Roman" w:cstheme="minorHAnsi"/>
          <w:b/>
          <w:bCs/>
          <w:color w:val="303030"/>
          <w:lang w:eastAsia="tr-TR"/>
        </w:rPr>
        <w:t>"</w:t>
      </w:r>
      <w:proofErr w:type="spellStart"/>
      <w:r w:rsidRPr="00032A5E">
        <w:rPr>
          <w:rFonts w:eastAsia="Times New Roman" w:cstheme="minorHAnsi"/>
          <w:b/>
          <w:bCs/>
          <w:color w:val="303030"/>
          <w:lang w:eastAsia="tr-TR"/>
        </w:rPr>
        <w:t>Turquerie</w:t>
      </w:r>
      <w:proofErr w:type="spellEnd"/>
      <w:r w:rsidRPr="00032A5E">
        <w:rPr>
          <w:rFonts w:eastAsia="Times New Roman" w:cstheme="minorHAnsi"/>
          <w:b/>
          <w:bCs/>
          <w:color w:val="303030"/>
          <w:lang w:eastAsia="tr-TR"/>
        </w:rPr>
        <w:t>" (Türk Modası)</w:t>
      </w:r>
      <w:r w:rsidRPr="00032A5E">
        <w:rPr>
          <w:rFonts w:eastAsia="Times New Roman" w:cstheme="minorHAnsi"/>
          <w:color w:val="303030"/>
          <w:lang w:eastAsia="tr-TR"/>
        </w:rPr>
        <w:t xml:space="preserve"> denilmiştir.</w:t>
      </w:r>
    </w:p>
    <w:p w:rsidR="00032A5E" w:rsidRPr="00032A5E" w:rsidRDefault="00032A5E" w:rsidP="00032A5E">
      <w:pPr>
        <w:numPr>
          <w:ilvl w:val="0"/>
          <w:numId w:val="35"/>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Osmanlı çinileri, halıları ve işlemeli kumaşları Avrupa'da moda olmuş, kahve kültürü Viyana'dan tüm Avrupa'ya yayılmıştır.</w:t>
      </w:r>
    </w:p>
    <w:p w:rsidR="00032A5E" w:rsidRPr="00032A5E" w:rsidRDefault="00032A5E" w:rsidP="00032A5E">
      <w:pPr>
        <w:numPr>
          <w:ilvl w:val="0"/>
          <w:numId w:val="35"/>
        </w:numPr>
        <w:shd w:val="clear" w:color="auto" w:fill="FFFFFF"/>
        <w:spacing w:before="100" w:beforeAutospacing="1" w:after="100" w:afterAutospacing="1" w:line="240" w:lineRule="auto"/>
        <w:rPr>
          <w:rFonts w:eastAsia="Times New Roman" w:cstheme="minorHAnsi"/>
          <w:color w:val="303030"/>
          <w:lang w:eastAsia="tr-TR"/>
        </w:rPr>
      </w:pPr>
      <w:r w:rsidRPr="00032A5E">
        <w:rPr>
          <w:rFonts w:eastAsia="Times New Roman" w:cstheme="minorHAnsi"/>
          <w:color w:val="303030"/>
          <w:lang w:eastAsia="tr-TR"/>
        </w:rPr>
        <w:t xml:space="preserve">Osmanlı mimarisindeki kubbeler, sivri kemerler ve süslemeler Avrupa yapılarına ilham vermiştir. Bunun en güzel örneği Viyana'daki </w:t>
      </w:r>
      <w:proofErr w:type="spellStart"/>
      <w:r w:rsidRPr="00032A5E">
        <w:rPr>
          <w:rFonts w:eastAsia="Times New Roman" w:cstheme="minorHAnsi"/>
          <w:b/>
          <w:bCs/>
          <w:color w:val="303030"/>
          <w:lang w:eastAsia="tr-TR"/>
        </w:rPr>
        <w:t>Belvedere</w:t>
      </w:r>
      <w:proofErr w:type="spellEnd"/>
      <w:r w:rsidRPr="00032A5E">
        <w:rPr>
          <w:rFonts w:eastAsia="Times New Roman" w:cstheme="minorHAnsi"/>
          <w:b/>
          <w:bCs/>
          <w:color w:val="303030"/>
          <w:lang w:eastAsia="tr-TR"/>
        </w:rPr>
        <w:t xml:space="preserve"> Sarayı</w:t>
      </w:r>
      <w:r w:rsidRPr="00032A5E">
        <w:rPr>
          <w:rFonts w:eastAsia="Times New Roman" w:cstheme="minorHAnsi"/>
          <w:color w:val="303030"/>
          <w:lang w:eastAsia="tr-TR"/>
        </w:rPr>
        <w:t>'dır.</w:t>
      </w:r>
    </w:p>
    <w:p w:rsidR="00032A5E" w:rsidRPr="00032A5E" w:rsidRDefault="00032A5E" w:rsidP="00032A5E">
      <w:pPr>
        <w:spacing w:after="0" w:line="240" w:lineRule="auto"/>
        <w:rPr>
          <w:rFonts w:eastAsia="Times New Roman" w:cstheme="minorHAnsi"/>
          <w:color w:val="00B050"/>
          <w:lang w:eastAsia="tr-TR"/>
        </w:rPr>
      </w:pPr>
      <w:r w:rsidRPr="00032A5E">
        <w:rPr>
          <w:rFonts w:ascii="Segoe UI Symbol" w:eastAsia="Times New Roman" w:hAnsi="Segoe UI Symbol" w:cs="Segoe UI Symbol"/>
          <w:color w:val="00B050"/>
          <w:lang w:eastAsia="tr-TR"/>
        </w:rPr>
        <w:t>📌</w:t>
      </w:r>
      <w:r w:rsidRPr="00032A5E">
        <w:rPr>
          <w:rFonts w:eastAsia="Times New Roman" w:cstheme="minorHAnsi"/>
          <w:color w:val="00B050"/>
          <w:lang w:eastAsia="tr-TR"/>
        </w:rPr>
        <w:t xml:space="preserve"> </w:t>
      </w:r>
      <w:r w:rsidRPr="00032A5E">
        <w:rPr>
          <w:rFonts w:eastAsia="Times New Roman" w:cstheme="minorHAnsi"/>
          <w:b/>
          <w:bCs/>
          <w:color w:val="00B050"/>
          <w:lang w:eastAsia="tr-TR"/>
        </w:rPr>
        <w:t>HAP BİLGİ:</w:t>
      </w:r>
      <w:r w:rsidRPr="00032A5E">
        <w:rPr>
          <w:rFonts w:eastAsia="Times New Roman" w:cstheme="minorHAnsi"/>
          <w:color w:val="00B050"/>
          <w:lang w:eastAsia="tr-TR"/>
        </w:rPr>
        <w:t xml:space="preserve"> </w:t>
      </w:r>
    </w:p>
    <w:p w:rsidR="00032A5E" w:rsidRPr="00032A5E" w:rsidRDefault="00032A5E" w:rsidP="00032A5E">
      <w:pPr>
        <w:spacing w:after="0" w:line="240" w:lineRule="auto"/>
        <w:rPr>
          <w:rFonts w:eastAsia="Times New Roman" w:cstheme="minorHAnsi"/>
          <w:color w:val="303030"/>
          <w:lang w:eastAsia="tr-TR"/>
        </w:rPr>
      </w:pPr>
      <w:r w:rsidRPr="00032A5E">
        <w:rPr>
          <w:rFonts w:eastAsia="Times New Roman" w:cstheme="minorHAnsi"/>
          <w:color w:val="303030"/>
          <w:lang w:eastAsia="tr-TR"/>
        </w:rPr>
        <w:t>Mehter müziği, Avrupa'daki askerî bandoların kurulmasına ilham vermiş, bazı ünlü Avrupalı besteciler Türk müziğinden etkilenerek eserler bestelemiştir</w:t>
      </w:r>
    </w:p>
    <w:bookmarkEnd w:id="0"/>
    <w:p w:rsidR="00991FDE" w:rsidRPr="00032A5E" w:rsidRDefault="00991FDE" w:rsidP="00032A5E">
      <w:pPr>
        <w:rPr>
          <w:rFonts w:cstheme="minorHAnsi"/>
        </w:rPr>
      </w:pPr>
    </w:p>
    <w:sectPr w:rsidR="00991FDE" w:rsidRPr="00032A5E"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0FD" w:rsidRDefault="004C20FD" w:rsidP="009B7763">
      <w:pPr>
        <w:spacing w:after="0" w:line="240" w:lineRule="auto"/>
      </w:pPr>
      <w:r>
        <w:separator/>
      </w:r>
    </w:p>
  </w:endnote>
  <w:endnote w:type="continuationSeparator" w:id="0">
    <w:p w:rsidR="004C20FD" w:rsidRDefault="004C20FD"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0FD" w:rsidRDefault="004C20FD" w:rsidP="009B7763">
      <w:pPr>
        <w:spacing w:after="0" w:line="240" w:lineRule="auto"/>
      </w:pPr>
      <w:r>
        <w:separator/>
      </w:r>
    </w:p>
  </w:footnote>
  <w:footnote w:type="continuationSeparator" w:id="0">
    <w:p w:rsidR="004C20FD" w:rsidRDefault="004C20FD"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2834"/>
    <w:multiLevelType w:val="multilevel"/>
    <w:tmpl w:val="396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30693"/>
    <w:multiLevelType w:val="multilevel"/>
    <w:tmpl w:val="B198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42D0B"/>
    <w:multiLevelType w:val="multilevel"/>
    <w:tmpl w:val="85C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36600"/>
    <w:multiLevelType w:val="multilevel"/>
    <w:tmpl w:val="C22A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C473C"/>
    <w:multiLevelType w:val="multilevel"/>
    <w:tmpl w:val="2B6C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185"/>
    <w:multiLevelType w:val="multilevel"/>
    <w:tmpl w:val="0C16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4042C"/>
    <w:multiLevelType w:val="multilevel"/>
    <w:tmpl w:val="7860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B71BD"/>
    <w:multiLevelType w:val="multilevel"/>
    <w:tmpl w:val="6B20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D668EE"/>
    <w:multiLevelType w:val="multilevel"/>
    <w:tmpl w:val="8C7C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E13F2"/>
    <w:multiLevelType w:val="multilevel"/>
    <w:tmpl w:val="A7641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6028A3"/>
    <w:multiLevelType w:val="multilevel"/>
    <w:tmpl w:val="497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035E9"/>
    <w:multiLevelType w:val="multilevel"/>
    <w:tmpl w:val="E6D6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246B7"/>
    <w:multiLevelType w:val="multilevel"/>
    <w:tmpl w:val="378C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97FF2"/>
    <w:multiLevelType w:val="multilevel"/>
    <w:tmpl w:val="7EF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5B7E61"/>
    <w:multiLevelType w:val="multilevel"/>
    <w:tmpl w:val="65E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9C1C19"/>
    <w:multiLevelType w:val="multilevel"/>
    <w:tmpl w:val="656A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2A4572"/>
    <w:multiLevelType w:val="multilevel"/>
    <w:tmpl w:val="F860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220EB"/>
    <w:multiLevelType w:val="multilevel"/>
    <w:tmpl w:val="0890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90284F"/>
    <w:multiLevelType w:val="hybridMultilevel"/>
    <w:tmpl w:val="52C22BC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75D0928"/>
    <w:multiLevelType w:val="multilevel"/>
    <w:tmpl w:val="D21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6939D3"/>
    <w:multiLevelType w:val="multilevel"/>
    <w:tmpl w:val="2BFC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3F17F3"/>
    <w:multiLevelType w:val="multilevel"/>
    <w:tmpl w:val="05CA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8A438D"/>
    <w:multiLevelType w:val="multilevel"/>
    <w:tmpl w:val="67AC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D00A3D"/>
    <w:multiLevelType w:val="multilevel"/>
    <w:tmpl w:val="E55A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E85759"/>
    <w:multiLevelType w:val="multilevel"/>
    <w:tmpl w:val="5D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9F5991"/>
    <w:multiLevelType w:val="multilevel"/>
    <w:tmpl w:val="CCC6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C11929"/>
    <w:multiLevelType w:val="multilevel"/>
    <w:tmpl w:val="0568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92F5D"/>
    <w:multiLevelType w:val="multilevel"/>
    <w:tmpl w:val="6F88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664CB1"/>
    <w:multiLevelType w:val="multilevel"/>
    <w:tmpl w:val="E9F2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FA6111"/>
    <w:multiLevelType w:val="multilevel"/>
    <w:tmpl w:val="4E3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CC2538"/>
    <w:multiLevelType w:val="multilevel"/>
    <w:tmpl w:val="429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8"/>
  </w:num>
  <w:num w:numId="3">
    <w:abstractNumId w:val="32"/>
  </w:num>
  <w:num w:numId="4">
    <w:abstractNumId w:val="33"/>
  </w:num>
  <w:num w:numId="5">
    <w:abstractNumId w:val="2"/>
  </w:num>
  <w:num w:numId="6">
    <w:abstractNumId w:val="30"/>
  </w:num>
  <w:num w:numId="7">
    <w:abstractNumId w:val="13"/>
  </w:num>
  <w:num w:numId="8">
    <w:abstractNumId w:val="25"/>
  </w:num>
  <w:num w:numId="9">
    <w:abstractNumId w:val="16"/>
  </w:num>
  <w:num w:numId="10">
    <w:abstractNumId w:val="14"/>
  </w:num>
  <w:num w:numId="11">
    <w:abstractNumId w:val="4"/>
  </w:num>
  <w:num w:numId="12">
    <w:abstractNumId w:val="31"/>
  </w:num>
  <w:num w:numId="13">
    <w:abstractNumId w:val="20"/>
  </w:num>
  <w:num w:numId="14">
    <w:abstractNumId w:val="21"/>
  </w:num>
  <w:num w:numId="15">
    <w:abstractNumId w:val="24"/>
  </w:num>
  <w:num w:numId="16">
    <w:abstractNumId w:val="11"/>
  </w:num>
  <w:num w:numId="17">
    <w:abstractNumId w:val="5"/>
  </w:num>
  <w:num w:numId="18">
    <w:abstractNumId w:val="34"/>
  </w:num>
  <w:num w:numId="19">
    <w:abstractNumId w:val="7"/>
  </w:num>
  <w:num w:numId="20">
    <w:abstractNumId w:val="26"/>
  </w:num>
  <w:num w:numId="21">
    <w:abstractNumId w:val="12"/>
  </w:num>
  <w:num w:numId="22">
    <w:abstractNumId w:val="28"/>
  </w:num>
  <w:num w:numId="23">
    <w:abstractNumId w:val="8"/>
  </w:num>
  <w:num w:numId="24">
    <w:abstractNumId w:val="17"/>
  </w:num>
  <w:num w:numId="25">
    <w:abstractNumId w:val="22"/>
  </w:num>
  <w:num w:numId="26">
    <w:abstractNumId w:val="9"/>
  </w:num>
  <w:num w:numId="27">
    <w:abstractNumId w:val="23"/>
  </w:num>
  <w:num w:numId="28">
    <w:abstractNumId w:val="1"/>
  </w:num>
  <w:num w:numId="29">
    <w:abstractNumId w:val="19"/>
  </w:num>
  <w:num w:numId="30">
    <w:abstractNumId w:val="10"/>
  </w:num>
  <w:num w:numId="31">
    <w:abstractNumId w:val="6"/>
  </w:num>
  <w:num w:numId="32">
    <w:abstractNumId w:val="15"/>
  </w:num>
  <w:num w:numId="33">
    <w:abstractNumId w:val="27"/>
  </w:num>
  <w:num w:numId="34">
    <w:abstractNumId w:val="3"/>
  </w:num>
  <w:num w:numId="3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2A5E"/>
    <w:rsid w:val="00034404"/>
    <w:rsid w:val="00055042"/>
    <w:rsid w:val="00093E71"/>
    <w:rsid w:val="000A6F80"/>
    <w:rsid w:val="000C7903"/>
    <w:rsid w:val="000E2216"/>
    <w:rsid w:val="000E5FC4"/>
    <w:rsid w:val="000F0342"/>
    <w:rsid w:val="000F51EC"/>
    <w:rsid w:val="00100B01"/>
    <w:rsid w:val="00101445"/>
    <w:rsid w:val="001232B5"/>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C20FD"/>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A48A8"/>
    <w:rsid w:val="007B241B"/>
    <w:rsid w:val="007B28CD"/>
    <w:rsid w:val="007C04E5"/>
    <w:rsid w:val="007D4543"/>
    <w:rsid w:val="007E6C42"/>
    <w:rsid w:val="007F24F1"/>
    <w:rsid w:val="007F4EF6"/>
    <w:rsid w:val="00816D8C"/>
    <w:rsid w:val="00831677"/>
    <w:rsid w:val="008331E6"/>
    <w:rsid w:val="00843FFA"/>
    <w:rsid w:val="008552BC"/>
    <w:rsid w:val="00855AA8"/>
    <w:rsid w:val="00857E48"/>
    <w:rsid w:val="00872E92"/>
    <w:rsid w:val="008B4CD4"/>
    <w:rsid w:val="008C0A9F"/>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E4421"/>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86FB"/>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37137442">
      <w:bodyDiv w:val="1"/>
      <w:marLeft w:val="0"/>
      <w:marRight w:val="0"/>
      <w:marTop w:val="0"/>
      <w:marBottom w:val="0"/>
      <w:divBdr>
        <w:top w:val="none" w:sz="0" w:space="0" w:color="auto"/>
        <w:left w:val="none" w:sz="0" w:space="0" w:color="auto"/>
        <w:bottom w:val="none" w:sz="0" w:space="0" w:color="auto"/>
        <w:right w:val="none" w:sz="0" w:space="0" w:color="auto"/>
      </w:divBdr>
      <w:divsChild>
        <w:div w:id="1178496928">
          <w:marLeft w:val="0"/>
          <w:marRight w:val="0"/>
          <w:marTop w:val="0"/>
          <w:marBottom w:val="0"/>
          <w:divBdr>
            <w:top w:val="none" w:sz="0" w:space="0" w:color="auto"/>
            <w:left w:val="none" w:sz="0" w:space="0" w:color="auto"/>
            <w:bottom w:val="none" w:sz="0" w:space="0" w:color="auto"/>
            <w:right w:val="none" w:sz="0" w:space="0" w:color="auto"/>
          </w:divBdr>
        </w:div>
        <w:div w:id="2007974199">
          <w:marLeft w:val="0"/>
          <w:marRight w:val="0"/>
          <w:marTop w:val="0"/>
          <w:marBottom w:val="0"/>
          <w:divBdr>
            <w:top w:val="none" w:sz="0" w:space="0" w:color="auto"/>
            <w:left w:val="none" w:sz="0" w:space="0" w:color="auto"/>
            <w:bottom w:val="none" w:sz="0" w:space="0" w:color="auto"/>
            <w:right w:val="none" w:sz="0" w:space="0" w:color="auto"/>
          </w:divBdr>
        </w:div>
        <w:div w:id="1694069775">
          <w:marLeft w:val="0"/>
          <w:marRight w:val="0"/>
          <w:marTop w:val="0"/>
          <w:marBottom w:val="0"/>
          <w:divBdr>
            <w:top w:val="none" w:sz="0" w:space="0" w:color="auto"/>
            <w:left w:val="none" w:sz="0" w:space="0" w:color="auto"/>
            <w:bottom w:val="none" w:sz="0" w:space="0" w:color="auto"/>
            <w:right w:val="none" w:sz="0" w:space="0" w:color="auto"/>
          </w:divBdr>
        </w:div>
        <w:div w:id="406071338">
          <w:marLeft w:val="0"/>
          <w:marRight w:val="0"/>
          <w:marTop w:val="0"/>
          <w:marBottom w:val="0"/>
          <w:divBdr>
            <w:top w:val="none" w:sz="0" w:space="0" w:color="auto"/>
            <w:left w:val="none" w:sz="0" w:space="0" w:color="auto"/>
            <w:bottom w:val="none" w:sz="0" w:space="0" w:color="auto"/>
            <w:right w:val="none" w:sz="0" w:space="0" w:color="auto"/>
          </w:divBdr>
        </w:div>
        <w:div w:id="1756704836">
          <w:marLeft w:val="0"/>
          <w:marRight w:val="0"/>
          <w:marTop w:val="0"/>
          <w:marBottom w:val="0"/>
          <w:divBdr>
            <w:top w:val="none" w:sz="0" w:space="0" w:color="auto"/>
            <w:left w:val="none" w:sz="0" w:space="0" w:color="auto"/>
            <w:bottom w:val="none" w:sz="0" w:space="0" w:color="auto"/>
            <w:right w:val="none" w:sz="0" w:space="0" w:color="auto"/>
          </w:divBdr>
        </w:div>
        <w:div w:id="693464859">
          <w:marLeft w:val="0"/>
          <w:marRight w:val="0"/>
          <w:marTop w:val="0"/>
          <w:marBottom w:val="0"/>
          <w:divBdr>
            <w:top w:val="none" w:sz="0" w:space="0" w:color="auto"/>
            <w:left w:val="none" w:sz="0" w:space="0" w:color="auto"/>
            <w:bottom w:val="none" w:sz="0" w:space="0" w:color="auto"/>
            <w:right w:val="none" w:sz="0" w:space="0" w:color="auto"/>
          </w:divBdr>
        </w:div>
        <w:div w:id="395279273">
          <w:marLeft w:val="0"/>
          <w:marRight w:val="0"/>
          <w:marTop w:val="0"/>
          <w:marBottom w:val="0"/>
          <w:divBdr>
            <w:top w:val="none" w:sz="0" w:space="0" w:color="auto"/>
            <w:left w:val="none" w:sz="0" w:space="0" w:color="auto"/>
            <w:bottom w:val="none" w:sz="0" w:space="0" w:color="auto"/>
            <w:right w:val="none" w:sz="0" w:space="0" w:color="auto"/>
          </w:divBdr>
        </w:div>
        <w:div w:id="610473513">
          <w:marLeft w:val="0"/>
          <w:marRight w:val="0"/>
          <w:marTop w:val="0"/>
          <w:marBottom w:val="0"/>
          <w:divBdr>
            <w:top w:val="none" w:sz="0" w:space="0" w:color="auto"/>
            <w:left w:val="none" w:sz="0" w:space="0" w:color="auto"/>
            <w:bottom w:val="none" w:sz="0" w:space="0" w:color="auto"/>
            <w:right w:val="none" w:sz="0" w:space="0" w:color="auto"/>
          </w:divBdr>
        </w:div>
        <w:div w:id="957764404">
          <w:marLeft w:val="0"/>
          <w:marRight w:val="0"/>
          <w:marTop w:val="0"/>
          <w:marBottom w:val="0"/>
          <w:divBdr>
            <w:top w:val="none" w:sz="0" w:space="0" w:color="auto"/>
            <w:left w:val="none" w:sz="0" w:space="0" w:color="auto"/>
            <w:bottom w:val="none" w:sz="0" w:space="0" w:color="auto"/>
            <w:right w:val="none" w:sz="0" w:space="0" w:color="auto"/>
          </w:divBdr>
        </w:div>
        <w:div w:id="149103840">
          <w:marLeft w:val="0"/>
          <w:marRight w:val="0"/>
          <w:marTop w:val="0"/>
          <w:marBottom w:val="0"/>
          <w:divBdr>
            <w:top w:val="none" w:sz="0" w:space="0" w:color="auto"/>
            <w:left w:val="none" w:sz="0" w:space="0" w:color="auto"/>
            <w:bottom w:val="none" w:sz="0" w:space="0" w:color="auto"/>
            <w:right w:val="none" w:sz="0" w:space="0" w:color="auto"/>
          </w:divBdr>
        </w:div>
        <w:div w:id="1241792697">
          <w:marLeft w:val="0"/>
          <w:marRight w:val="0"/>
          <w:marTop w:val="0"/>
          <w:marBottom w:val="0"/>
          <w:divBdr>
            <w:top w:val="none" w:sz="0" w:space="0" w:color="auto"/>
            <w:left w:val="none" w:sz="0" w:space="0" w:color="auto"/>
            <w:bottom w:val="none" w:sz="0" w:space="0" w:color="auto"/>
            <w:right w:val="none" w:sz="0" w:space="0" w:color="auto"/>
          </w:divBdr>
        </w:div>
        <w:div w:id="30956456">
          <w:marLeft w:val="0"/>
          <w:marRight w:val="0"/>
          <w:marTop w:val="0"/>
          <w:marBottom w:val="0"/>
          <w:divBdr>
            <w:top w:val="none" w:sz="0" w:space="0" w:color="auto"/>
            <w:left w:val="none" w:sz="0" w:space="0" w:color="auto"/>
            <w:bottom w:val="none" w:sz="0" w:space="0" w:color="auto"/>
            <w:right w:val="none" w:sz="0" w:space="0" w:color="auto"/>
          </w:divBdr>
        </w:div>
        <w:div w:id="1846237546">
          <w:marLeft w:val="0"/>
          <w:marRight w:val="0"/>
          <w:marTop w:val="0"/>
          <w:marBottom w:val="0"/>
          <w:divBdr>
            <w:top w:val="none" w:sz="0" w:space="0" w:color="auto"/>
            <w:left w:val="none" w:sz="0" w:space="0" w:color="auto"/>
            <w:bottom w:val="none" w:sz="0" w:space="0" w:color="auto"/>
            <w:right w:val="none" w:sz="0" w:space="0" w:color="auto"/>
          </w:divBdr>
        </w:div>
        <w:div w:id="1630279501">
          <w:marLeft w:val="0"/>
          <w:marRight w:val="0"/>
          <w:marTop w:val="0"/>
          <w:marBottom w:val="0"/>
          <w:divBdr>
            <w:top w:val="none" w:sz="0" w:space="0" w:color="auto"/>
            <w:left w:val="none" w:sz="0" w:space="0" w:color="auto"/>
            <w:bottom w:val="none" w:sz="0" w:space="0" w:color="auto"/>
            <w:right w:val="none" w:sz="0" w:space="0" w:color="auto"/>
          </w:divBdr>
        </w:div>
        <w:div w:id="1760324074">
          <w:marLeft w:val="0"/>
          <w:marRight w:val="0"/>
          <w:marTop w:val="0"/>
          <w:marBottom w:val="0"/>
          <w:divBdr>
            <w:top w:val="none" w:sz="0" w:space="0" w:color="auto"/>
            <w:left w:val="none" w:sz="0" w:space="0" w:color="auto"/>
            <w:bottom w:val="none" w:sz="0" w:space="0" w:color="auto"/>
            <w:right w:val="none" w:sz="0" w:space="0" w:color="auto"/>
          </w:divBdr>
        </w:div>
        <w:div w:id="1712998766">
          <w:marLeft w:val="0"/>
          <w:marRight w:val="0"/>
          <w:marTop w:val="0"/>
          <w:marBottom w:val="0"/>
          <w:divBdr>
            <w:top w:val="none" w:sz="0" w:space="0" w:color="auto"/>
            <w:left w:val="none" w:sz="0" w:space="0" w:color="auto"/>
            <w:bottom w:val="none" w:sz="0" w:space="0" w:color="auto"/>
            <w:right w:val="none" w:sz="0" w:space="0" w:color="auto"/>
          </w:divBdr>
        </w:div>
        <w:div w:id="485753356">
          <w:marLeft w:val="0"/>
          <w:marRight w:val="0"/>
          <w:marTop w:val="0"/>
          <w:marBottom w:val="0"/>
          <w:divBdr>
            <w:top w:val="none" w:sz="0" w:space="0" w:color="auto"/>
            <w:left w:val="none" w:sz="0" w:space="0" w:color="auto"/>
            <w:bottom w:val="none" w:sz="0" w:space="0" w:color="auto"/>
            <w:right w:val="none" w:sz="0" w:space="0" w:color="auto"/>
          </w:divBdr>
        </w:div>
        <w:div w:id="233860514">
          <w:marLeft w:val="0"/>
          <w:marRight w:val="0"/>
          <w:marTop w:val="0"/>
          <w:marBottom w:val="0"/>
          <w:divBdr>
            <w:top w:val="none" w:sz="0" w:space="0" w:color="auto"/>
            <w:left w:val="none" w:sz="0" w:space="0" w:color="auto"/>
            <w:bottom w:val="none" w:sz="0" w:space="0" w:color="auto"/>
            <w:right w:val="none" w:sz="0" w:space="0" w:color="auto"/>
          </w:divBdr>
        </w:div>
        <w:div w:id="334110488">
          <w:marLeft w:val="0"/>
          <w:marRight w:val="0"/>
          <w:marTop w:val="0"/>
          <w:marBottom w:val="0"/>
          <w:divBdr>
            <w:top w:val="none" w:sz="0" w:space="0" w:color="auto"/>
            <w:left w:val="none" w:sz="0" w:space="0" w:color="auto"/>
            <w:bottom w:val="none" w:sz="0" w:space="0" w:color="auto"/>
            <w:right w:val="none" w:sz="0" w:space="0" w:color="auto"/>
          </w:divBdr>
        </w:div>
        <w:div w:id="1605453139">
          <w:marLeft w:val="0"/>
          <w:marRight w:val="0"/>
          <w:marTop w:val="0"/>
          <w:marBottom w:val="0"/>
          <w:divBdr>
            <w:top w:val="none" w:sz="0" w:space="0" w:color="auto"/>
            <w:left w:val="none" w:sz="0" w:space="0" w:color="auto"/>
            <w:bottom w:val="none" w:sz="0" w:space="0" w:color="auto"/>
            <w:right w:val="none" w:sz="0" w:space="0" w:color="auto"/>
          </w:divBdr>
        </w:div>
        <w:div w:id="431165560">
          <w:marLeft w:val="0"/>
          <w:marRight w:val="0"/>
          <w:marTop w:val="0"/>
          <w:marBottom w:val="0"/>
          <w:divBdr>
            <w:top w:val="none" w:sz="0" w:space="0" w:color="auto"/>
            <w:left w:val="none" w:sz="0" w:space="0" w:color="auto"/>
            <w:bottom w:val="none" w:sz="0" w:space="0" w:color="auto"/>
            <w:right w:val="none" w:sz="0" w:space="0" w:color="auto"/>
          </w:divBdr>
        </w:div>
        <w:div w:id="1560164188">
          <w:marLeft w:val="0"/>
          <w:marRight w:val="0"/>
          <w:marTop w:val="0"/>
          <w:marBottom w:val="0"/>
          <w:divBdr>
            <w:top w:val="none" w:sz="0" w:space="0" w:color="auto"/>
            <w:left w:val="none" w:sz="0" w:space="0" w:color="auto"/>
            <w:bottom w:val="none" w:sz="0" w:space="0" w:color="auto"/>
            <w:right w:val="none" w:sz="0" w:space="0" w:color="auto"/>
          </w:divBdr>
        </w:div>
        <w:div w:id="1750349325">
          <w:marLeft w:val="0"/>
          <w:marRight w:val="0"/>
          <w:marTop w:val="0"/>
          <w:marBottom w:val="0"/>
          <w:divBdr>
            <w:top w:val="none" w:sz="0" w:space="0" w:color="auto"/>
            <w:left w:val="none" w:sz="0" w:space="0" w:color="auto"/>
            <w:bottom w:val="none" w:sz="0" w:space="0" w:color="auto"/>
            <w:right w:val="none" w:sz="0" w:space="0" w:color="auto"/>
          </w:divBdr>
        </w:div>
        <w:div w:id="692725448">
          <w:marLeft w:val="0"/>
          <w:marRight w:val="0"/>
          <w:marTop w:val="0"/>
          <w:marBottom w:val="0"/>
          <w:divBdr>
            <w:top w:val="none" w:sz="0" w:space="0" w:color="auto"/>
            <w:left w:val="none" w:sz="0" w:space="0" w:color="auto"/>
            <w:bottom w:val="none" w:sz="0" w:space="0" w:color="auto"/>
            <w:right w:val="none" w:sz="0" w:space="0" w:color="auto"/>
          </w:divBdr>
        </w:div>
        <w:div w:id="529103842">
          <w:marLeft w:val="0"/>
          <w:marRight w:val="0"/>
          <w:marTop w:val="0"/>
          <w:marBottom w:val="0"/>
          <w:divBdr>
            <w:top w:val="none" w:sz="0" w:space="0" w:color="auto"/>
            <w:left w:val="none" w:sz="0" w:space="0" w:color="auto"/>
            <w:bottom w:val="none" w:sz="0" w:space="0" w:color="auto"/>
            <w:right w:val="none" w:sz="0" w:space="0" w:color="auto"/>
          </w:divBdr>
        </w:div>
        <w:div w:id="774906260">
          <w:marLeft w:val="0"/>
          <w:marRight w:val="0"/>
          <w:marTop w:val="0"/>
          <w:marBottom w:val="0"/>
          <w:divBdr>
            <w:top w:val="none" w:sz="0" w:space="0" w:color="auto"/>
            <w:left w:val="none" w:sz="0" w:space="0" w:color="auto"/>
            <w:bottom w:val="none" w:sz="0" w:space="0" w:color="auto"/>
            <w:right w:val="none" w:sz="0" w:space="0" w:color="auto"/>
          </w:divBdr>
        </w:div>
        <w:div w:id="762189538">
          <w:marLeft w:val="0"/>
          <w:marRight w:val="0"/>
          <w:marTop w:val="0"/>
          <w:marBottom w:val="0"/>
          <w:divBdr>
            <w:top w:val="none" w:sz="0" w:space="0" w:color="auto"/>
            <w:left w:val="none" w:sz="0" w:space="0" w:color="auto"/>
            <w:bottom w:val="none" w:sz="0" w:space="0" w:color="auto"/>
            <w:right w:val="none" w:sz="0" w:space="0" w:color="auto"/>
          </w:divBdr>
        </w:div>
        <w:div w:id="1598563315">
          <w:marLeft w:val="0"/>
          <w:marRight w:val="0"/>
          <w:marTop w:val="0"/>
          <w:marBottom w:val="0"/>
          <w:divBdr>
            <w:top w:val="none" w:sz="0" w:space="0" w:color="auto"/>
            <w:left w:val="none" w:sz="0" w:space="0" w:color="auto"/>
            <w:bottom w:val="none" w:sz="0" w:space="0" w:color="auto"/>
            <w:right w:val="none" w:sz="0" w:space="0" w:color="auto"/>
          </w:divBdr>
        </w:div>
        <w:div w:id="598635178">
          <w:marLeft w:val="0"/>
          <w:marRight w:val="0"/>
          <w:marTop w:val="0"/>
          <w:marBottom w:val="0"/>
          <w:divBdr>
            <w:top w:val="none" w:sz="0" w:space="0" w:color="auto"/>
            <w:left w:val="none" w:sz="0" w:space="0" w:color="auto"/>
            <w:bottom w:val="none" w:sz="0" w:space="0" w:color="auto"/>
            <w:right w:val="none" w:sz="0" w:space="0" w:color="auto"/>
          </w:divBdr>
        </w:div>
        <w:div w:id="408188422">
          <w:marLeft w:val="0"/>
          <w:marRight w:val="0"/>
          <w:marTop w:val="0"/>
          <w:marBottom w:val="0"/>
          <w:divBdr>
            <w:top w:val="none" w:sz="0" w:space="0" w:color="auto"/>
            <w:left w:val="none" w:sz="0" w:space="0" w:color="auto"/>
            <w:bottom w:val="none" w:sz="0" w:space="0" w:color="auto"/>
            <w:right w:val="none" w:sz="0" w:space="0" w:color="auto"/>
          </w:divBdr>
        </w:div>
        <w:div w:id="1919435558">
          <w:marLeft w:val="0"/>
          <w:marRight w:val="0"/>
          <w:marTop w:val="0"/>
          <w:marBottom w:val="0"/>
          <w:divBdr>
            <w:top w:val="none" w:sz="0" w:space="0" w:color="auto"/>
            <w:left w:val="none" w:sz="0" w:space="0" w:color="auto"/>
            <w:bottom w:val="none" w:sz="0" w:space="0" w:color="auto"/>
            <w:right w:val="none" w:sz="0" w:space="0" w:color="auto"/>
          </w:divBdr>
        </w:div>
        <w:div w:id="992366234">
          <w:marLeft w:val="0"/>
          <w:marRight w:val="0"/>
          <w:marTop w:val="0"/>
          <w:marBottom w:val="0"/>
          <w:divBdr>
            <w:top w:val="none" w:sz="0" w:space="0" w:color="auto"/>
            <w:left w:val="none" w:sz="0" w:space="0" w:color="auto"/>
            <w:bottom w:val="none" w:sz="0" w:space="0" w:color="auto"/>
            <w:right w:val="none" w:sz="0" w:space="0" w:color="auto"/>
          </w:divBdr>
        </w:div>
        <w:div w:id="270208102">
          <w:marLeft w:val="0"/>
          <w:marRight w:val="0"/>
          <w:marTop w:val="0"/>
          <w:marBottom w:val="0"/>
          <w:divBdr>
            <w:top w:val="none" w:sz="0" w:space="0" w:color="auto"/>
            <w:left w:val="none" w:sz="0" w:space="0" w:color="auto"/>
            <w:bottom w:val="none" w:sz="0" w:space="0" w:color="auto"/>
            <w:right w:val="none" w:sz="0" w:space="0" w:color="auto"/>
          </w:divBdr>
        </w:div>
        <w:div w:id="1100024833">
          <w:marLeft w:val="0"/>
          <w:marRight w:val="0"/>
          <w:marTop w:val="0"/>
          <w:marBottom w:val="0"/>
          <w:divBdr>
            <w:top w:val="none" w:sz="0" w:space="0" w:color="auto"/>
            <w:left w:val="none" w:sz="0" w:space="0" w:color="auto"/>
            <w:bottom w:val="none" w:sz="0" w:space="0" w:color="auto"/>
            <w:right w:val="none" w:sz="0" w:space="0" w:color="auto"/>
          </w:divBdr>
        </w:div>
        <w:div w:id="440876828">
          <w:marLeft w:val="0"/>
          <w:marRight w:val="0"/>
          <w:marTop w:val="0"/>
          <w:marBottom w:val="0"/>
          <w:divBdr>
            <w:top w:val="none" w:sz="0" w:space="0" w:color="auto"/>
            <w:left w:val="none" w:sz="0" w:space="0" w:color="auto"/>
            <w:bottom w:val="none" w:sz="0" w:space="0" w:color="auto"/>
            <w:right w:val="none" w:sz="0" w:space="0" w:color="auto"/>
          </w:divBdr>
        </w:div>
        <w:div w:id="976301634">
          <w:marLeft w:val="0"/>
          <w:marRight w:val="0"/>
          <w:marTop w:val="0"/>
          <w:marBottom w:val="0"/>
          <w:divBdr>
            <w:top w:val="none" w:sz="0" w:space="0" w:color="auto"/>
            <w:left w:val="none" w:sz="0" w:space="0" w:color="auto"/>
            <w:bottom w:val="none" w:sz="0" w:space="0" w:color="auto"/>
            <w:right w:val="none" w:sz="0" w:space="0" w:color="auto"/>
          </w:divBdr>
        </w:div>
        <w:div w:id="2146199346">
          <w:marLeft w:val="0"/>
          <w:marRight w:val="0"/>
          <w:marTop w:val="0"/>
          <w:marBottom w:val="0"/>
          <w:divBdr>
            <w:top w:val="none" w:sz="0" w:space="0" w:color="auto"/>
            <w:left w:val="none" w:sz="0" w:space="0" w:color="auto"/>
            <w:bottom w:val="none" w:sz="0" w:space="0" w:color="auto"/>
            <w:right w:val="none" w:sz="0" w:space="0" w:color="auto"/>
          </w:divBdr>
        </w:div>
        <w:div w:id="2321228">
          <w:marLeft w:val="0"/>
          <w:marRight w:val="0"/>
          <w:marTop w:val="0"/>
          <w:marBottom w:val="0"/>
          <w:divBdr>
            <w:top w:val="none" w:sz="0" w:space="0" w:color="auto"/>
            <w:left w:val="none" w:sz="0" w:space="0" w:color="auto"/>
            <w:bottom w:val="none" w:sz="0" w:space="0" w:color="auto"/>
            <w:right w:val="none" w:sz="0" w:space="0" w:color="auto"/>
          </w:divBdr>
        </w:div>
        <w:div w:id="308557997">
          <w:marLeft w:val="0"/>
          <w:marRight w:val="0"/>
          <w:marTop w:val="0"/>
          <w:marBottom w:val="0"/>
          <w:divBdr>
            <w:top w:val="none" w:sz="0" w:space="0" w:color="auto"/>
            <w:left w:val="none" w:sz="0" w:space="0" w:color="auto"/>
            <w:bottom w:val="none" w:sz="0" w:space="0" w:color="auto"/>
            <w:right w:val="none" w:sz="0" w:space="0" w:color="auto"/>
          </w:divBdr>
        </w:div>
        <w:div w:id="1679504117">
          <w:marLeft w:val="0"/>
          <w:marRight w:val="0"/>
          <w:marTop w:val="0"/>
          <w:marBottom w:val="0"/>
          <w:divBdr>
            <w:top w:val="none" w:sz="0" w:space="0" w:color="auto"/>
            <w:left w:val="none" w:sz="0" w:space="0" w:color="auto"/>
            <w:bottom w:val="none" w:sz="0" w:space="0" w:color="auto"/>
            <w:right w:val="none" w:sz="0" w:space="0" w:color="auto"/>
          </w:divBdr>
        </w:div>
        <w:div w:id="57367802">
          <w:marLeft w:val="0"/>
          <w:marRight w:val="0"/>
          <w:marTop w:val="0"/>
          <w:marBottom w:val="0"/>
          <w:divBdr>
            <w:top w:val="none" w:sz="0" w:space="0" w:color="auto"/>
            <w:left w:val="none" w:sz="0" w:space="0" w:color="auto"/>
            <w:bottom w:val="none" w:sz="0" w:space="0" w:color="auto"/>
            <w:right w:val="none" w:sz="0" w:space="0" w:color="auto"/>
          </w:divBdr>
        </w:div>
        <w:div w:id="922841313">
          <w:marLeft w:val="0"/>
          <w:marRight w:val="0"/>
          <w:marTop w:val="0"/>
          <w:marBottom w:val="0"/>
          <w:divBdr>
            <w:top w:val="none" w:sz="0" w:space="0" w:color="auto"/>
            <w:left w:val="none" w:sz="0" w:space="0" w:color="auto"/>
            <w:bottom w:val="none" w:sz="0" w:space="0" w:color="auto"/>
            <w:right w:val="none" w:sz="0" w:space="0" w:color="auto"/>
          </w:divBdr>
        </w:div>
        <w:div w:id="51003493">
          <w:marLeft w:val="0"/>
          <w:marRight w:val="0"/>
          <w:marTop w:val="0"/>
          <w:marBottom w:val="0"/>
          <w:divBdr>
            <w:top w:val="none" w:sz="0" w:space="0" w:color="auto"/>
            <w:left w:val="none" w:sz="0" w:space="0" w:color="auto"/>
            <w:bottom w:val="none" w:sz="0" w:space="0" w:color="auto"/>
            <w:right w:val="none" w:sz="0" w:space="0" w:color="auto"/>
          </w:divBdr>
        </w:div>
        <w:div w:id="901986769">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72658976">
      <w:bodyDiv w:val="1"/>
      <w:marLeft w:val="0"/>
      <w:marRight w:val="0"/>
      <w:marTop w:val="0"/>
      <w:marBottom w:val="0"/>
      <w:divBdr>
        <w:top w:val="none" w:sz="0" w:space="0" w:color="auto"/>
        <w:left w:val="none" w:sz="0" w:space="0" w:color="auto"/>
        <w:bottom w:val="none" w:sz="0" w:space="0" w:color="auto"/>
        <w:right w:val="none" w:sz="0" w:space="0" w:color="auto"/>
      </w:divBdr>
      <w:divsChild>
        <w:div w:id="697585964">
          <w:marLeft w:val="0"/>
          <w:marRight w:val="0"/>
          <w:marTop w:val="0"/>
          <w:marBottom w:val="0"/>
          <w:divBdr>
            <w:top w:val="none" w:sz="0" w:space="0" w:color="auto"/>
            <w:left w:val="none" w:sz="0" w:space="0" w:color="auto"/>
            <w:bottom w:val="none" w:sz="0" w:space="0" w:color="auto"/>
            <w:right w:val="none" w:sz="0" w:space="0" w:color="auto"/>
          </w:divBdr>
        </w:div>
        <w:div w:id="421151536">
          <w:marLeft w:val="0"/>
          <w:marRight w:val="0"/>
          <w:marTop w:val="0"/>
          <w:marBottom w:val="0"/>
          <w:divBdr>
            <w:top w:val="none" w:sz="0" w:space="0" w:color="auto"/>
            <w:left w:val="none" w:sz="0" w:space="0" w:color="auto"/>
            <w:bottom w:val="none" w:sz="0" w:space="0" w:color="auto"/>
            <w:right w:val="none" w:sz="0" w:space="0" w:color="auto"/>
          </w:divBdr>
        </w:div>
        <w:div w:id="1826166345">
          <w:marLeft w:val="0"/>
          <w:marRight w:val="0"/>
          <w:marTop w:val="0"/>
          <w:marBottom w:val="0"/>
          <w:divBdr>
            <w:top w:val="none" w:sz="0" w:space="0" w:color="auto"/>
            <w:left w:val="none" w:sz="0" w:space="0" w:color="auto"/>
            <w:bottom w:val="none" w:sz="0" w:space="0" w:color="auto"/>
            <w:right w:val="none" w:sz="0" w:space="0" w:color="auto"/>
          </w:divBdr>
        </w:div>
        <w:div w:id="2074573873">
          <w:marLeft w:val="0"/>
          <w:marRight w:val="0"/>
          <w:marTop w:val="0"/>
          <w:marBottom w:val="0"/>
          <w:divBdr>
            <w:top w:val="none" w:sz="0" w:space="0" w:color="auto"/>
            <w:left w:val="none" w:sz="0" w:space="0" w:color="auto"/>
            <w:bottom w:val="none" w:sz="0" w:space="0" w:color="auto"/>
            <w:right w:val="none" w:sz="0" w:space="0" w:color="auto"/>
          </w:divBdr>
        </w:div>
        <w:div w:id="63333451">
          <w:marLeft w:val="0"/>
          <w:marRight w:val="0"/>
          <w:marTop w:val="0"/>
          <w:marBottom w:val="0"/>
          <w:divBdr>
            <w:top w:val="none" w:sz="0" w:space="0" w:color="auto"/>
            <w:left w:val="none" w:sz="0" w:space="0" w:color="auto"/>
            <w:bottom w:val="none" w:sz="0" w:space="0" w:color="auto"/>
            <w:right w:val="none" w:sz="0" w:space="0" w:color="auto"/>
          </w:divBdr>
        </w:div>
        <w:div w:id="791443185">
          <w:marLeft w:val="0"/>
          <w:marRight w:val="0"/>
          <w:marTop w:val="0"/>
          <w:marBottom w:val="0"/>
          <w:divBdr>
            <w:top w:val="none" w:sz="0" w:space="0" w:color="auto"/>
            <w:left w:val="none" w:sz="0" w:space="0" w:color="auto"/>
            <w:bottom w:val="none" w:sz="0" w:space="0" w:color="auto"/>
            <w:right w:val="none" w:sz="0" w:space="0" w:color="auto"/>
          </w:divBdr>
        </w:div>
        <w:div w:id="832837096">
          <w:marLeft w:val="0"/>
          <w:marRight w:val="0"/>
          <w:marTop w:val="0"/>
          <w:marBottom w:val="0"/>
          <w:divBdr>
            <w:top w:val="none" w:sz="0" w:space="0" w:color="auto"/>
            <w:left w:val="none" w:sz="0" w:space="0" w:color="auto"/>
            <w:bottom w:val="none" w:sz="0" w:space="0" w:color="auto"/>
            <w:right w:val="none" w:sz="0" w:space="0" w:color="auto"/>
          </w:divBdr>
        </w:div>
        <w:div w:id="1714227498">
          <w:marLeft w:val="0"/>
          <w:marRight w:val="0"/>
          <w:marTop w:val="0"/>
          <w:marBottom w:val="0"/>
          <w:divBdr>
            <w:top w:val="none" w:sz="0" w:space="0" w:color="auto"/>
            <w:left w:val="none" w:sz="0" w:space="0" w:color="auto"/>
            <w:bottom w:val="none" w:sz="0" w:space="0" w:color="auto"/>
            <w:right w:val="none" w:sz="0" w:space="0" w:color="auto"/>
          </w:divBdr>
        </w:div>
        <w:div w:id="441806824">
          <w:marLeft w:val="0"/>
          <w:marRight w:val="0"/>
          <w:marTop w:val="0"/>
          <w:marBottom w:val="0"/>
          <w:divBdr>
            <w:top w:val="none" w:sz="0" w:space="0" w:color="auto"/>
            <w:left w:val="none" w:sz="0" w:space="0" w:color="auto"/>
            <w:bottom w:val="none" w:sz="0" w:space="0" w:color="auto"/>
            <w:right w:val="none" w:sz="0" w:space="0" w:color="auto"/>
          </w:divBdr>
        </w:div>
        <w:div w:id="1066494722">
          <w:marLeft w:val="0"/>
          <w:marRight w:val="0"/>
          <w:marTop w:val="0"/>
          <w:marBottom w:val="0"/>
          <w:divBdr>
            <w:top w:val="none" w:sz="0" w:space="0" w:color="auto"/>
            <w:left w:val="none" w:sz="0" w:space="0" w:color="auto"/>
            <w:bottom w:val="none" w:sz="0" w:space="0" w:color="auto"/>
            <w:right w:val="none" w:sz="0" w:space="0" w:color="auto"/>
          </w:divBdr>
        </w:div>
        <w:div w:id="1503664703">
          <w:marLeft w:val="0"/>
          <w:marRight w:val="0"/>
          <w:marTop w:val="0"/>
          <w:marBottom w:val="0"/>
          <w:divBdr>
            <w:top w:val="none" w:sz="0" w:space="0" w:color="auto"/>
            <w:left w:val="none" w:sz="0" w:space="0" w:color="auto"/>
            <w:bottom w:val="none" w:sz="0" w:space="0" w:color="auto"/>
            <w:right w:val="none" w:sz="0" w:space="0" w:color="auto"/>
          </w:divBdr>
        </w:div>
        <w:div w:id="1886522236">
          <w:marLeft w:val="0"/>
          <w:marRight w:val="0"/>
          <w:marTop w:val="0"/>
          <w:marBottom w:val="0"/>
          <w:divBdr>
            <w:top w:val="none" w:sz="0" w:space="0" w:color="auto"/>
            <w:left w:val="none" w:sz="0" w:space="0" w:color="auto"/>
            <w:bottom w:val="none" w:sz="0" w:space="0" w:color="auto"/>
            <w:right w:val="none" w:sz="0" w:space="0" w:color="auto"/>
          </w:divBdr>
        </w:div>
        <w:div w:id="719480804">
          <w:marLeft w:val="0"/>
          <w:marRight w:val="0"/>
          <w:marTop w:val="0"/>
          <w:marBottom w:val="0"/>
          <w:divBdr>
            <w:top w:val="none" w:sz="0" w:space="0" w:color="auto"/>
            <w:left w:val="none" w:sz="0" w:space="0" w:color="auto"/>
            <w:bottom w:val="none" w:sz="0" w:space="0" w:color="auto"/>
            <w:right w:val="none" w:sz="0" w:space="0" w:color="auto"/>
          </w:divBdr>
        </w:div>
        <w:div w:id="192042009">
          <w:marLeft w:val="0"/>
          <w:marRight w:val="0"/>
          <w:marTop w:val="0"/>
          <w:marBottom w:val="0"/>
          <w:divBdr>
            <w:top w:val="none" w:sz="0" w:space="0" w:color="auto"/>
            <w:left w:val="none" w:sz="0" w:space="0" w:color="auto"/>
            <w:bottom w:val="none" w:sz="0" w:space="0" w:color="auto"/>
            <w:right w:val="none" w:sz="0" w:space="0" w:color="auto"/>
          </w:divBdr>
        </w:div>
        <w:div w:id="1423724359">
          <w:marLeft w:val="0"/>
          <w:marRight w:val="0"/>
          <w:marTop w:val="0"/>
          <w:marBottom w:val="0"/>
          <w:divBdr>
            <w:top w:val="none" w:sz="0" w:space="0" w:color="auto"/>
            <w:left w:val="none" w:sz="0" w:space="0" w:color="auto"/>
            <w:bottom w:val="none" w:sz="0" w:space="0" w:color="auto"/>
            <w:right w:val="none" w:sz="0" w:space="0" w:color="auto"/>
          </w:divBdr>
        </w:div>
        <w:div w:id="83184409">
          <w:marLeft w:val="0"/>
          <w:marRight w:val="0"/>
          <w:marTop w:val="0"/>
          <w:marBottom w:val="0"/>
          <w:divBdr>
            <w:top w:val="none" w:sz="0" w:space="0" w:color="auto"/>
            <w:left w:val="none" w:sz="0" w:space="0" w:color="auto"/>
            <w:bottom w:val="none" w:sz="0" w:space="0" w:color="auto"/>
            <w:right w:val="none" w:sz="0" w:space="0" w:color="auto"/>
          </w:divBdr>
        </w:div>
        <w:div w:id="1113788739">
          <w:marLeft w:val="0"/>
          <w:marRight w:val="0"/>
          <w:marTop w:val="0"/>
          <w:marBottom w:val="0"/>
          <w:divBdr>
            <w:top w:val="none" w:sz="0" w:space="0" w:color="auto"/>
            <w:left w:val="none" w:sz="0" w:space="0" w:color="auto"/>
            <w:bottom w:val="none" w:sz="0" w:space="0" w:color="auto"/>
            <w:right w:val="none" w:sz="0" w:space="0" w:color="auto"/>
          </w:divBdr>
        </w:div>
        <w:div w:id="609974575">
          <w:marLeft w:val="0"/>
          <w:marRight w:val="0"/>
          <w:marTop w:val="0"/>
          <w:marBottom w:val="0"/>
          <w:divBdr>
            <w:top w:val="none" w:sz="0" w:space="0" w:color="auto"/>
            <w:left w:val="none" w:sz="0" w:space="0" w:color="auto"/>
            <w:bottom w:val="none" w:sz="0" w:space="0" w:color="auto"/>
            <w:right w:val="none" w:sz="0" w:space="0" w:color="auto"/>
          </w:divBdr>
        </w:div>
        <w:div w:id="594486187">
          <w:marLeft w:val="0"/>
          <w:marRight w:val="0"/>
          <w:marTop w:val="0"/>
          <w:marBottom w:val="0"/>
          <w:divBdr>
            <w:top w:val="none" w:sz="0" w:space="0" w:color="auto"/>
            <w:left w:val="none" w:sz="0" w:space="0" w:color="auto"/>
            <w:bottom w:val="none" w:sz="0" w:space="0" w:color="auto"/>
            <w:right w:val="none" w:sz="0" w:space="0" w:color="auto"/>
          </w:divBdr>
        </w:div>
        <w:div w:id="1621572670">
          <w:marLeft w:val="0"/>
          <w:marRight w:val="0"/>
          <w:marTop w:val="0"/>
          <w:marBottom w:val="0"/>
          <w:divBdr>
            <w:top w:val="none" w:sz="0" w:space="0" w:color="auto"/>
            <w:left w:val="none" w:sz="0" w:space="0" w:color="auto"/>
            <w:bottom w:val="none" w:sz="0" w:space="0" w:color="auto"/>
            <w:right w:val="none" w:sz="0" w:space="0" w:color="auto"/>
          </w:divBdr>
        </w:div>
        <w:div w:id="1117263166">
          <w:marLeft w:val="0"/>
          <w:marRight w:val="0"/>
          <w:marTop w:val="0"/>
          <w:marBottom w:val="0"/>
          <w:divBdr>
            <w:top w:val="none" w:sz="0" w:space="0" w:color="auto"/>
            <w:left w:val="none" w:sz="0" w:space="0" w:color="auto"/>
            <w:bottom w:val="none" w:sz="0" w:space="0" w:color="auto"/>
            <w:right w:val="none" w:sz="0" w:space="0" w:color="auto"/>
          </w:divBdr>
        </w:div>
      </w:divsChild>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290236572">
      <w:bodyDiv w:val="1"/>
      <w:marLeft w:val="0"/>
      <w:marRight w:val="0"/>
      <w:marTop w:val="0"/>
      <w:marBottom w:val="0"/>
      <w:divBdr>
        <w:top w:val="none" w:sz="0" w:space="0" w:color="auto"/>
        <w:left w:val="none" w:sz="0" w:space="0" w:color="auto"/>
        <w:bottom w:val="none" w:sz="0" w:space="0" w:color="auto"/>
        <w:right w:val="none" w:sz="0" w:space="0" w:color="auto"/>
      </w:divBdr>
      <w:divsChild>
        <w:div w:id="760641596">
          <w:marLeft w:val="0"/>
          <w:marRight w:val="0"/>
          <w:marTop w:val="0"/>
          <w:marBottom w:val="0"/>
          <w:divBdr>
            <w:top w:val="none" w:sz="0" w:space="0" w:color="auto"/>
            <w:left w:val="none" w:sz="0" w:space="0" w:color="auto"/>
            <w:bottom w:val="none" w:sz="0" w:space="0" w:color="auto"/>
            <w:right w:val="none" w:sz="0" w:space="0" w:color="auto"/>
          </w:divBdr>
        </w:div>
        <w:div w:id="999385260">
          <w:marLeft w:val="0"/>
          <w:marRight w:val="0"/>
          <w:marTop w:val="0"/>
          <w:marBottom w:val="0"/>
          <w:divBdr>
            <w:top w:val="none" w:sz="0" w:space="0" w:color="auto"/>
            <w:left w:val="none" w:sz="0" w:space="0" w:color="auto"/>
            <w:bottom w:val="none" w:sz="0" w:space="0" w:color="auto"/>
            <w:right w:val="none" w:sz="0" w:space="0" w:color="auto"/>
          </w:divBdr>
        </w:div>
        <w:div w:id="770703504">
          <w:marLeft w:val="0"/>
          <w:marRight w:val="0"/>
          <w:marTop w:val="0"/>
          <w:marBottom w:val="0"/>
          <w:divBdr>
            <w:top w:val="none" w:sz="0" w:space="0" w:color="auto"/>
            <w:left w:val="none" w:sz="0" w:space="0" w:color="auto"/>
            <w:bottom w:val="none" w:sz="0" w:space="0" w:color="auto"/>
            <w:right w:val="none" w:sz="0" w:space="0" w:color="auto"/>
          </w:divBdr>
        </w:div>
        <w:div w:id="686298411">
          <w:marLeft w:val="0"/>
          <w:marRight w:val="0"/>
          <w:marTop w:val="0"/>
          <w:marBottom w:val="0"/>
          <w:divBdr>
            <w:top w:val="none" w:sz="0" w:space="0" w:color="auto"/>
            <w:left w:val="none" w:sz="0" w:space="0" w:color="auto"/>
            <w:bottom w:val="none" w:sz="0" w:space="0" w:color="auto"/>
            <w:right w:val="none" w:sz="0" w:space="0" w:color="auto"/>
          </w:divBdr>
        </w:div>
        <w:div w:id="602761725">
          <w:marLeft w:val="0"/>
          <w:marRight w:val="0"/>
          <w:marTop w:val="0"/>
          <w:marBottom w:val="0"/>
          <w:divBdr>
            <w:top w:val="none" w:sz="0" w:space="0" w:color="auto"/>
            <w:left w:val="none" w:sz="0" w:space="0" w:color="auto"/>
            <w:bottom w:val="none" w:sz="0" w:space="0" w:color="auto"/>
            <w:right w:val="none" w:sz="0" w:space="0" w:color="auto"/>
          </w:divBdr>
        </w:div>
        <w:div w:id="875195468">
          <w:marLeft w:val="0"/>
          <w:marRight w:val="0"/>
          <w:marTop w:val="0"/>
          <w:marBottom w:val="0"/>
          <w:divBdr>
            <w:top w:val="none" w:sz="0" w:space="0" w:color="auto"/>
            <w:left w:val="none" w:sz="0" w:space="0" w:color="auto"/>
            <w:bottom w:val="none" w:sz="0" w:space="0" w:color="auto"/>
            <w:right w:val="none" w:sz="0" w:space="0" w:color="auto"/>
          </w:divBdr>
        </w:div>
        <w:div w:id="1126509651">
          <w:marLeft w:val="0"/>
          <w:marRight w:val="0"/>
          <w:marTop w:val="0"/>
          <w:marBottom w:val="0"/>
          <w:divBdr>
            <w:top w:val="none" w:sz="0" w:space="0" w:color="auto"/>
            <w:left w:val="none" w:sz="0" w:space="0" w:color="auto"/>
            <w:bottom w:val="none" w:sz="0" w:space="0" w:color="auto"/>
            <w:right w:val="none" w:sz="0" w:space="0" w:color="auto"/>
          </w:divBdr>
        </w:div>
        <w:div w:id="2039356287">
          <w:marLeft w:val="0"/>
          <w:marRight w:val="0"/>
          <w:marTop w:val="0"/>
          <w:marBottom w:val="0"/>
          <w:divBdr>
            <w:top w:val="none" w:sz="0" w:space="0" w:color="auto"/>
            <w:left w:val="none" w:sz="0" w:space="0" w:color="auto"/>
            <w:bottom w:val="none" w:sz="0" w:space="0" w:color="auto"/>
            <w:right w:val="none" w:sz="0" w:space="0" w:color="auto"/>
          </w:divBdr>
        </w:div>
        <w:div w:id="497306420">
          <w:marLeft w:val="0"/>
          <w:marRight w:val="0"/>
          <w:marTop w:val="0"/>
          <w:marBottom w:val="0"/>
          <w:divBdr>
            <w:top w:val="none" w:sz="0" w:space="0" w:color="auto"/>
            <w:left w:val="none" w:sz="0" w:space="0" w:color="auto"/>
            <w:bottom w:val="none" w:sz="0" w:space="0" w:color="auto"/>
            <w:right w:val="none" w:sz="0" w:space="0" w:color="auto"/>
          </w:divBdr>
        </w:div>
        <w:div w:id="297880440">
          <w:marLeft w:val="0"/>
          <w:marRight w:val="0"/>
          <w:marTop w:val="0"/>
          <w:marBottom w:val="0"/>
          <w:divBdr>
            <w:top w:val="none" w:sz="0" w:space="0" w:color="auto"/>
            <w:left w:val="none" w:sz="0" w:space="0" w:color="auto"/>
            <w:bottom w:val="none" w:sz="0" w:space="0" w:color="auto"/>
            <w:right w:val="none" w:sz="0" w:space="0" w:color="auto"/>
          </w:divBdr>
        </w:div>
        <w:div w:id="1441335980">
          <w:marLeft w:val="0"/>
          <w:marRight w:val="0"/>
          <w:marTop w:val="0"/>
          <w:marBottom w:val="0"/>
          <w:divBdr>
            <w:top w:val="none" w:sz="0" w:space="0" w:color="auto"/>
            <w:left w:val="none" w:sz="0" w:space="0" w:color="auto"/>
            <w:bottom w:val="none" w:sz="0" w:space="0" w:color="auto"/>
            <w:right w:val="none" w:sz="0" w:space="0" w:color="auto"/>
          </w:divBdr>
        </w:div>
        <w:div w:id="1805543072">
          <w:marLeft w:val="0"/>
          <w:marRight w:val="0"/>
          <w:marTop w:val="0"/>
          <w:marBottom w:val="0"/>
          <w:divBdr>
            <w:top w:val="none" w:sz="0" w:space="0" w:color="auto"/>
            <w:left w:val="none" w:sz="0" w:space="0" w:color="auto"/>
            <w:bottom w:val="none" w:sz="0" w:space="0" w:color="auto"/>
            <w:right w:val="none" w:sz="0" w:space="0" w:color="auto"/>
          </w:divBdr>
        </w:div>
        <w:div w:id="937525009">
          <w:marLeft w:val="0"/>
          <w:marRight w:val="0"/>
          <w:marTop w:val="0"/>
          <w:marBottom w:val="0"/>
          <w:divBdr>
            <w:top w:val="none" w:sz="0" w:space="0" w:color="auto"/>
            <w:left w:val="none" w:sz="0" w:space="0" w:color="auto"/>
            <w:bottom w:val="none" w:sz="0" w:space="0" w:color="auto"/>
            <w:right w:val="none" w:sz="0" w:space="0" w:color="auto"/>
          </w:divBdr>
        </w:div>
        <w:div w:id="1644626992">
          <w:marLeft w:val="0"/>
          <w:marRight w:val="0"/>
          <w:marTop w:val="0"/>
          <w:marBottom w:val="0"/>
          <w:divBdr>
            <w:top w:val="none" w:sz="0" w:space="0" w:color="auto"/>
            <w:left w:val="none" w:sz="0" w:space="0" w:color="auto"/>
            <w:bottom w:val="none" w:sz="0" w:space="0" w:color="auto"/>
            <w:right w:val="none" w:sz="0" w:space="0" w:color="auto"/>
          </w:divBdr>
        </w:div>
        <w:div w:id="1003094409">
          <w:marLeft w:val="0"/>
          <w:marRight w:val="0"/>
          <w:marTop w:val="0"/>
          <w:marBottom w:val="0"/>
          <w:divBdr>
            <w:top w:val="none" w:sz="0" w:space="0" w:color="auto"/>
            <w:left w:val="none" w:sz="0" w:space="0" w:color="auto"/>
            <w:bottom w:val="none" w:sz="0" w:space="0" w:color="auto"/>
            <w:right w:val="none" w:sz="0" w:space="0" w:color="auto"/>
          </w:divBdr>
        </w:div>
        <w:div w:id="1890921248">
          <w:marLeft w:val="0"/>
          <w:marRight w:val="0"/>
          <w:marTop w:val="0"/>
          <w:marBottom w:val="0"/>
          <w:divBdr>
            <w:top w:val="none" w:sz="0" w:space="0" w:color="auto"/>
            <w:left w:val="none" w:sz="0" w:space="0" w:color="auto"/>
            <w:bottom w:val="none" w:sz="0" w:space="0" w:color="auto"/>
            <w:right w:val="none" w:sz="0" w:space="0" w:color="auto"/>
          </w:divBdr>
        </w:div>
        <w:div w:id="268127662">
          <w:marLeft w:val="0"/>
          <w:marRight w:val="0"/>
          <w:marTop w:val="0"/>
          <w:marBottom w:val="0"/>
          <w:divBdr>
            <w:top w:val="none" w:sz="0" w:space="0" w:color="auto"/>
            <w:left w:val="none" w:sz="0" w:space="0" w:color="auto"/>
            <w:bottom w:val="none" w:sz="0" w:space="0" w:color="auto"/>
            <w:right w:val="none" w:sz="0" w:space="0" w:color="auto"/>
          </w:divBdr>
        </w:div>
        <w:div w:id="539901172">
          <w:marLeft w:val="0"/>
          <w:marRight w:val="0"/>
          <w:marTop w:val="0"/>
          <w:marBottom w:val="0"/>
          <w:divBdr>
            <w:top w:val="none" w:sz="0" w:space="0" w:color="auto"/>
            <w:left w:val="none" w:sz="0" w:space="0" w:color="auto"/>
            <w:bottom w:val="none" w:sz="0" w:space="0" w:color="auto"/>
            <w:right w:val="none" w:sz="0" w:space="0" w:color="auto"/>
          </w:divBdr>
        </w:div>
        <w:div w:id="849023702">
          <w:marLeft w:val="0"/>
          <w:marRight w:val="0"/>
          <w:marTop w:val="0"/>
          <w:marBottom w:val="0"/>
          <w:divBdr>
            <w:top w:val="none" w:sz="0" w:space="0" w:color="auto"/>
            <w:left w:val="none" w:sz="0" w:space="0" w:color="auto"/>
            <w:bottom w:val="none" w:sz="0" w:space="0" w:color="auto"/>
            <w:right w:val="none" w:sz="0" w:space="0" w:color="auto"/>
          </w:divBdr>
        </w:div>
        <w:div w:id="851265278">
          <w:marLeft w:val="0"/>
          <w:marRight w:val="0"/>
          <w:marTop w:val="0"/>
          <w:marBottom w:val="0"/>
          <w:divBdr>
            <w:top w:val="none" w:sz="0" w:space="0" w:color="auto"/>
            <w:left w:val="none" w:sz="0" w:space="0" w:color="auto"/>
            <w:bottom w:val="none" w:sz="0" w:space="0" w:color="auto"/>
            <w:right w:val="none" w:sz="0" w:space="0" w:color="auto"/>
          </w:divBdr>
        </w:div>
        <w:div w:id="2041709575">
          <w:marLeft w:val="0"/>
          <w:marRight w:val="0"/>
          <w:marTop w:val="0"/>
          <w:marBottom w:val="0"/>
          <w:divBdr>
            <w:top w:val="none" w:sz="0" w:space="0" w:color="auto"/>
            <w:left w:val="none" w:sz="0" w:space="0" w:color="auto"/>
            <w:bottom w:val="none" w:sz="0" w:space="0" w:color="auto"/>
            <w:right w:val="none" w:sz="0" w:space="0" w:color="auto"/>
          </w:divBdr>
        </w:div>
        <w:div w:id="50153119">
          <w:marLeft w:val="0"/>
          <w:marRight w:val="0"/>
          <w:marTop w:val="0"/>
          <w:marBottom w:val="0"/>
          <w:divBdr>
            <w:top w:val="none" w:sz="0" w:space="0" w:color="auto"/>
            <w:left w:val="none" w:sz="0" w:space="0" w:color="auto"/>
            <w:bottom w:val="none" w:sz="0" w:space="0" w:color="auto"/>
            <w:right w:val="none" w:sz="0" w:space="0" w:color="auto"/>
          </w:divBdr>
        </w:div>
        <w:div w:id="1597442605">
          <w:marLeft w:val="0"/>
          <w:marRight w:val="0"/>
          <w:marTop w:val="0"/>
          <w:marBottom w:val="0"/>
          <w:divBdr>
            <w:top w:val="none" w:sz="0" w:space="0" w:color="auto"/>
            <w:left w:val="none" w:sz="0" w:space="0" w:color="auto"/>
            <w:bottom w:val="none" w:sz="0" w:space="0" w:color="auto"/>
            <w:right w:val="none" w:sz="0" w:space="0" w:color="auto"/>
          </w:divBdr>
        </w:div>
        <w:div w:id="1838232542">
          <w:marLeft w:val="0"/>
          <w:marRight w:val="0"/>
          <w:marTop w:val="0"/>
          <w:marBottom w:val="0"/>
          <w:divBdr>
            <w:top w:val="none" w:sz="0" w:space="0" w:color="auto"/>
            <w:left w:val="none" w:sz="0" w:space="0" w:color="auto"/>
            <w:bottom w:val="none" w:sz="0" w:space="0" w:color="auto"/>
            <w:right w:val="none" w:sz="0" w:space="0" w:color="auto"/>
          </w:divBdr>
        </w:div>
        <w:div w:id="1482624639">
          <w:marLeft w:val="0"/>
          <w:marRight w:val="0"/>
          <w:marTop w:val="0"/>
          <w:marBottom w:val="0"/>
          <w:divBdr>
            <w:top w:val="none" w:sz="0" w:space="0" w:color="auto"/>
            <w:left w:val="none" w:sz="0" w:space="0" w:color="auto"/>
            <w:bottom w:val="none" w:sz="0" w:space="0" w:color="auto"/>
            <w:right w:val="none" w:sz="0" w:space="0" w:color="auto"/>
          </w:divBdr>
        </w:div>
        <w:div w:id="787091376">
          <w:marLeft w:val="0"/>
          <w:marRight w:val="0"/>
          <w:marTop w:val="0"/>
          <w:marBottom w:val="0"/>
          <w:divBdr>
            <w:top w:val="none" w:sz="0" w:space="0" w:color="auto"/>
            <w:left w:val="none" w:sz="0" w:space="0" w:color="auto"/>
            <w:bottom w:val="none" w:sz="0" w:space="0" w:color="auto"/>
            <w:right w:val="none" w:sz="0" w:space="0" w:color="auto"/>
          </w:divBdr>
        </w:div>
      </w:divsChild>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17476-B872-4489-B13C-CF57B3ABC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1183</TotalTime>
  <Pages>1</Pages>
  <Words>1054</Words>
  <Characters>6008</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113</cp:revision>
  <dcterms:created xsi:type="dcterms:W3CDTF">2025-09-29T09:18:00Z</dcterms:created>
  <dcterms:modified xsi:type="dcterms:W3CDTF">2026-07-28T18:14:00Z</dcterms:modified>
</cp:coreProperties>
</file>