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EFA" w:rsidRPr="007D6EFA" w:rsidRDefault="007D6EFA" w:rsidP="007D6E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D6EFA">
        <w:rPr>
          <w:rFonts w:ascii="Segoe UI" w:eastAsia="Times New Roman" w:hAnsi="Segoe UI" w:cs="Segoe UI"/>
          <w:color w:val="0070C0"/>
          <w:sz w:val="23"/>
          <w:szCs w:val="23"/>
          <w:shd w:val="clear" w:color="auto" w:fill="FFFFFF"/>
          <w:lang w:eastAsia="tr-TR"/>
        </w:rPr>
        <w:t>8. SINIF DERS NOTU: MUSTAFA KEMAL'İN ASKERLİK HAYATI (I. DÜNYA SAVAŞI'NA KADAR)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Bu notlar,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Mustafa Kemal Atatürk'ün I. Dünya Savaşı öncesindeki kritik görevlerini ve bu görevlerin onun kişisel gelişimine katkılarını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kapsamaktadır.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 Symbol" w:eastAsia="Times New Roman" w:hAnsi="Segoe UI Symbol" w:cs="Segoe UI"/>
          <w:noProof/>
          <w:color w:val="FF0000"/>
          <w:sz w:val="23"/>
          <w:szCs w:val="23"/>
          <w:shd w:val="clear" w:color="auto" w:fill="FFFFFF"/>
          <w:lang w:eastAsia="tr-TR"/>
        </w:rPr>
        <w:drawing>
          <wp:inline distT="0" distB="0" distL="0" distR="0">
            <wp:extent cx="609600" cy="609600"/>
            <wp:effectExtent l="0" t="0" r="0" b="0"/>
            <wp:docPr id="3" name="Resim 3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EFA">
        <w:rPr>
          <w:rFonts w:ascii="Segoe UI" w:eastAsia="Times New Roman" w:hAnsi="Segoe UI" w:cs="Segoe UI"/>
          <w:color w:val="FF0000"/>
          <w:sz w:val="23"/>
          <w:szCs w:val="23"/>
          <w:shd w:val="clear" w:color="auto" w:fill="FFFFFF"/>
          <w:lang w:eastAsia="tr-TR"/>
        </w:rPr>
        <w:t> MUSTAFA KEMAL'İN ASKERLİK HAYATINDAKİ ÖNEMLİ OLAYLAR VE GÖREV YERLERİ (1905–1913)</w:t>
      </w:r>
    </w:p>
    <w:tbl>
      <w:tblPr>
        <w:tblW w:w="15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3"/>
        <w:gridCol w:w="2152"/>
        <w:gridCol w:w="2036"/>
        <w:gridCol w:w="9929"/>
      </w:tblGrid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YIL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GÖREV/OLAY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YAPTIĞI FAALİYETLER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1905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İlk Görev Yeri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Şam (5. Ordu)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Mustafa Kemal, Harp Akademisi'nden Kurmay Yüzbaşı olarak mezun olduktan sonra buraya atandı.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1906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Cemiyet Kurulması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Şam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Vatan ve Hürriyet Cemiyeti</w:t>
            </w: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adında gizli bir cemiyet kurdu.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1907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Rütbe ve Atama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Manastır (3. Ordu)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Kolağası (Kıdemli Yüzbaşı) rütbesine yükseltildi ve 3. Ordu'nun Selanik şubesine atandı.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1909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31 Mart Olayı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İstanbul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Kurmay Başkanı olarak görev aldığı </w:t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Hareket Ordusu</w:t>
            </w: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ile isyanı bastırdı.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1910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Askerî Manevra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Fransa (Picardie)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Osmanlı Devleti'ni gözlemci olarak temsil etti.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1911-1912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Trablusgarp Savaşı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Derne ve Tobruk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Gönüllü olarak katıldı ve </w:t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ilk askerî başarısını</w:t>
            </w: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kazandı.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1912-1913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Balkan Savaşları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Gelibolu ve Bolayır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Savaşlara katıldı ve </w:t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Çanakkale/Gelibolu bölgesini tanıma</w:t>
            </w: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fırsatı buldu.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1913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Askerî Ataşelik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Sofya (Bulgaristan)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Askerî ataşe olarak atandı; diplomasi ve dış politika tecrübesi edindi.</w:t>
            </w:r>
          </w:p>
        </w:tc>
      </w:tr>
    </w:tbl>
    <w:p w:rsidR="007D6EFA" w:rsidRPr="007D6EFA" w:rsidRDefault="007D6EFA" w:rsidP="007D6E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 Symbol" w:eastAsia="Times New Roman" w:hAnsi="Segoe UI Symbol" w:cs="Segoe UI"/>
          <w:noProof/>
          <w:color w:val="FF0000"/>
          <w:sz w:val="23"/>
          <w:szCs w:val="23"/>
          <w:shd w:val="clear" w:color="auto" w:fill="FFFFFF"/>
          <w:lang w:eastAsia="tr-TR"/>
        </w:rPr>
        <w:drawing>
          <wp:inline distT="0" distB="0" distL="0" distR="0">
            <wp:extent cx="609600" cy="609600"/>
            <wp:effectExtent l="0" t="0" r="0" b="0"/>
            <wp:docPr id="2" name="Resim 2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💥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EFA">
        <w:rPr>
          <w:rFonts w:ascii="Segoe UI" w:eastAsia="Times New Roman" w:hAnsi="Segoe UI" w:cs="Segoe UI"/>
          <w:color w:val="FF0000"/>
          <w:sz w:val="23"/>
          <w:szCs w:val="23"/>
          <w:shd w:val="clear" w:color="auto" w:fill="FFFFFF"/>
          <w:lang w:eastAsia="tr-TR"/>
        </w:rPr>
        <w:t> DİKKAT EDİLMESİ GEREKEN ÖNEMLİ NOKTALAR (DİKKAT!)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1. Rejim ve Yeniliklere Bağlılık (31 Mart Olayı)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</w:t>
      </w:r>
      <w:r w:rsidRPr="007D6EFA">
        <w:rPr>
          <w:rFonts w:ascii="Segoe UI" w:eastAsia="Times New Roman" w:hAnsi="Segoe UI" w:cs="Segoe UI"/>
          <w:color w:val="00B050"/>
          <w:sz w:val="23"/>
          <w:szCs w:val="23"/>
          <w:shd w:val="clear" w:color="auto" w:fill="FFFFFF"/>
          <w:lang w:eastAsia="tr-TR"/>
        </w:rPr>
        <w:t> </w:t>
      </w:r>
      <w:r w:rsidRPr="007D6EFA">
        <w:rPr>
          <w:rFonts w:ascii="Segoe UI" w:eastAsia="Times New Roman" w:hAnsi="Segoe UI" w:cs="Segoe UI"/>
          <w:b/>
          <w:bCs/>
          <w:color w:val="00B050"/>
          <w:sz w:val="23"/>
          <w:szCs w:val="23"/>
          <w:shd w:val="clear" w:color="auto" w:fill="FFFFFF"/>
          <w:lang w:eastAsia="tr-TR"/>
        </w:rPr>
        <w:t>DİKKAT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31 Mart Olayı (13 Nisan 1909),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Türk tarihindeki mevcut rejime (Meşrutiyet) karşı çıkan ilk isyandır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 Mustafa Kemal'in Kurmay Başkanı olduğu Hareket Ordusu'nun bu isyanı bastırması, onun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yenilikleri koruduğunu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ve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Meşrutiyet yönetimine (demokrasiye) önem verdiğini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gösterir.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Hap Bilgi: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Hareket Ordusu ismini Mustafa Kemal vermiştir.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2. Ordu ve Siyaset Sorunu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 </w:t>
      </w:r>
      <w:r w:rsidRPr="007D6EFA">
        <w:rPr>
          <w:rFonts w:ascii="Segoe UI" w:eastAsia="Times New Roman" w:hAnsi="Segoe UI" w:cs="Segoe UI"/>
          <w:b/>
          <w:bCs/>
          <w:color w:val="00B050"/>
          <w:sz w:val="23"/>
          <w:szCs w:val="23"/>
          <w:shd w:val="clear" w:color="auto" w:fill="FFFFFF"/>
          <w:lang w:eastAsia="tr-TR"/>
        </w:rPr>
        <w:t>DİKKAT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Mustafa Kemal, İttihat ve Terakki Cemiyeti'nin siyasi işlerle uğraşmasından rahatsızdı.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Ordu ve siyasetin birbirinden kesinlikle ayrı olması gerektiğini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savundu ("Ordu mensupları cemiyet içinde kaldıkça hem parti kuramayacağız, hem de ordumuz olmayacaktır").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 Mustafa Kemal'in bu fikirleri tepkiyle karşılanınca cemiyetten ayrıldı ve askerlik mesleğine yoğunlaştı.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Hap Bilgi: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I. Balkan Savaşı yenilgisinden sonra İttihat ve Terakki'nin yönetimi ele geçirmesi (Bab-ı Âli Baskını), Mustafa Kemal'in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ordunun siyasete karışmaması gerektiği yönündeki düşüncelerini haklı çıkardı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lastRenderedPageBreak/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3. Trablusgarp'ın Önemi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 </w:t>
      </w:r>
      <w:r w:rsidRPr="007D6EFA">
        <w:rPr>
          <w:rFonts w:ascii="Segoe UI" w:eastAsia="Times New Roman" w:hAnsi="Segoe UI" w:cs="Segoe UI"/>
          <w:b/>
          <w:bCs/>
          <w:color w:val="00B050"/>
          <w:sz w:val="23"/>
          <w:szCs w:val="23"/>
          <w:shd w:val="clear" w:color="auto" w:fill="FFFFFF"/>
          <w:lang w:eastAsia="tr-TR"/>
        </w:rPr>
        <w:t>DİKKAT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Osmanlı Devleti, Mısır İngiliz işgalinde olduğu için karadan ve donanma yetersiz olduğu için denizden Trablusgarp'a yardım gönderemedi. Bu yüzden Mustafa Kemal gönüllü olarak kimlik değiştirip bölgeye gitti.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 Mustafa Kemal'in Derne ve Tobruk'ta yerli halkı örgütleyip İtalyanlara karşı başarılar kazanması, onun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vatanseverlik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,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liderlik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ve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teşkilatçılık (örgütleyicilik)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özelliklerinin göstergesidir.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Çok Önemli Sonuç: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Trablusgarp Savaşı sonrasında imzalanan Uşi Antlaşması ile Osmanlı Devleti,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üç kıtada toprağı olan devlet özelliğini kaybetti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 Symbol" w:eastAsia="Times New Roman" w:hAnsi="Segoe UI Symbol" w:cs="Segoe UI"/>
          <w:noProof/>
          <w:color w:val="FF0000"/>
          <w:sz w:val="23"/>
          <w:szCs w:val="23"/>
          <w:shd w:val="clear" w:color="auto" w:fill="FFFFFF"/>
          <w:lang w:eastAsia="tr-TR"/>
        </w:rPr>
        <w:drawing>
          <wp:inline distT="0" distB="0" distL="0" distR="0">
            <wp:extent cx="609600" cy="609600"/>
            <wp:effectExtent l="0" t="0" r="0" b="0"/>
            <wp:docPr id="1" name="Resim 1" descr="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⭐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EFA">
        <w:rPr>
          <w:rFonts w:ascii="Segoe UI" w:eastAsia="Times New Roman" w:hAnsi="Segoe UI" w:cs="Segoe UI"/>
          <w:color w:val="FF0000"/>
          <w:sz w:val="23"/>
          <w:szCs w:val="23"/>
          <w:shd w:val="clear" w:color="auto" w:fill="FFFFFF"/>
          <w:lang w:eastAsia="tr-TR"/>
        </w:rPr>
        <w:t> MUSTAFA KEMAL'İN KİŞİLİK ÖZELLİKLERİ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Aşağıdaki olaylar, Mustafa Kemal'in hangi kişilik özelliklerini öncelikle yansıtmaktadır:</w:t>
      </w:r>
    </w:p>
    <w:tbl>
      <w:tblPr>
        <w:tblW w:w="15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0"/>
        <w:gridCol w:w="5460"/>
      </w:tblGrid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OLAY/GELİŞME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7D6E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KİŞİLİK ÖZELLİKLERİ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Şam'da "Vatan ve Hürriyet" Cemiyetini kurması ve Hareket Ordusu’nun kuruluşunda yer alması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Teşkilatçılık (Örgütleyicilik), Liderlik, Vatanseverlik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Trablusgarp Savaşı’na gönüllü katılması ve halkı örgütlemesi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Vatanseverlik, Fedakârlık, Liderlik, Teşkilatçılık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Picardie Manevraları'nda "Uçaklar savaşlarda çok önemli rol oynayacaktır." demesi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İleri Görüşlülük, Önsezi Gücü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Sofya Askerî Ataşeliği sırasında Avrupalı temsilcilerle görüşmesi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Diplomasi Tecrübesi, Dış Politika Bilgisi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Sofya’da bölgedeki Türklerin sosyal ve siyasi haklarıyla ilgilenmesi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Milliyetçilik, Millet Sevgisi, Görev Bilinci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31 Mart Olayı'nı bastırması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Yenilikçilik, Demokrasiye Önem Verme</w:t>
            </w:r>
          </w:p>
        </w:tc>
      </w:tr>
      <w:tr w:rsidR="007D6EFA" w:rsidRPr="007D6EFA" w:rsidTr="007D6EFA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Ülkenin kurtuluşu için köklü değişiklikler (yenilikler) yapılması gerektiğine inanması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EFA" w:rsidRPr="007D6EFA" w:rsidRDefault="007D6EFA" w:rsidP="007D6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D6EF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İnkılapçılık (Yenilikçilik)</w:t>
            </w:r>
          </w:p>
        </w:tc>
      </w:tr>
    </w:tbl>
    <w:p w:rsidR="00F73C6A" w:rsidRPr="007D6EFA" w:rsidRDefault="007D6EFA" w:rsidP="007D6EFA"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 Symbol" w:eastAsia="Times New Roman" w:hAnsi="Segoe UI Symbol" w:cs="Segoe UI"/>
          <w:color w:val="FF0000"/>
          <w:sz w:val="23"/>
          <w:szCs w:val="23"/>
          <w:shd w:val="clear" w:color="auto" w:fill="FFFFFF"/>
          <w:lang w:eastAsia="tr-TR"/>
        </w:rPr>
        <w:t>🗺</w:t>
      </w:r>
      <w:r w:rsidRPr="007D6EFA">
        <w:rPr>
          <w:rFonts w:ascii="Segoe UI" w:eastAsia="Times New Roman" w:hAnsi="Segoe UI" w:cs="Segoe UI"/>
          <w:color w:val="FF0000"/>
          <w:sz w:val="23"/>
          <w:szCs w:val="23"/>
          <w:shd w:val="clear" w:color="auto" w:fill="FFFFFF"/>
          <w:lang w:eastAsia="tr-TR"/>
        </w:rPr>
        <w:t>️ COĞRAFİ VE ASKERÎ DENEYİM NOTLARI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Picardie Manevraları ve İleri Görüşlülük (1910)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 Mustafa Kemal, Fransa'daki bu tatbikatta Fransız ordusunu ve komutanlarını tanıdı, ayrıca Avrupa ordularıyla Türk ordusunun durumunu karşılaştırdı.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 Bu manevralar sırasında kısa süre sonra çıkacak bir dünya savaşının tüm dünyayı ateşe atabileceğini öngördü.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Balkan Savaşları ve Çanakkale Tecrübesi (1912-1913)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Hap Bilgi: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Balkan Savaşları sırasında Gelibolu’da görev alması, ileride gerçekleşecek olan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Çanakkale Savaşları öncesinde bölgeyi yakından tanımasına katkı sağlamıştır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. Bu coğrafi bilgi, askeri dehası için önemli bir zemin hazırlamıştır.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 Osmanlı Devleti, II. Balkan Savaşı'nda Balkan ülkelerinin kendi arasındaki anlaşmazlıktan yararlanarak Edirne ve Kırklareli'yi geri aldı.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Sofya Ataşeliği ve Diplomasinin Kazanımları (1913)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lastRenderedPageBreak/>
        <w:t>• Sofya'da yabancı devlet temsilcileriyle görüşmesi, onun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dış politika ve diplomasi alanında tecrübe kazanmasını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sağladı.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 Bulgar Meclisi'nin çalışmalarını izlemesi,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parlamenter sistemler hakkında bilgi edinmesine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yol açtı.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lang w:eastAsia="tr-TR"/>
        </w:rPr>
        <w:br/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•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Hap Bilgi: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Mustafa Kemal, Sofya'daki bir baloya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yeniçeri kıyafetiyle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katılmıştır. Bu durum onun </w:t>
      </w:r>
      <w:r w:rsidRPr="007D6EFA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FFFFF"/>
          <w:lang w:eastAsia="tr-TR"/>
        </w:rPr>
        <w:t>millî kültüre verdiği önemin</w:t>
      </w:r>
      <w:r w:rsidRPr="007D6EFA">
        <w:rPr>
          <w:rFonts w:ascii="Segoe UI" w:eastAsia="Times New Roman" w:hAnsi="Segoe UI" w:cs="Segoe UI"/>
          <w:color w:val="141414"/>
          <w:sz w:val="23"/>
          <w:szCs w:val="23"/>
          <w:shd w:val="clear" w:color="auto" w:fill="FFFFFF"/>
          <w:lang w:eastAsia="tr-TR"/>
        </w:rPr>
        <w:t> bir kanıtıdır</w:t>
      </w:r>
      <w:bookmarkStart w:id="0" w:name="_GoBack"/>
      <w:bookmarkEnd w:id="0"/>
    </w:p>
    <w:sectPr w:rsidR="00F73C6A" w:rsidRPr="007D6EFA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821" w:rsidRDefault="00B25821" w:rsidP="009B7763">
      <w:pPr>
        <w:spacing w:after="0" w:line="240" w:lineRule="auto"/>
      </w:pPr>
      <w:r>
        <w:separator/>
      </w:r>
    </w:p>
  </w:endnote>
  <w:endnote w:type="continuationSeparator" w:id="0">
    <w:p w:rsidR="00B25821" w:rsidRDefault="00B25821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821" w:rsidRDefault="00B25821" w:rsidP="009B7763">
      <w:pPr>
        <w:spacing w:after="0" w:line="240" w:lineRule="auto"/>
      </w:pPr>
      <w:r>
        <w:separator/>
      </w:r>
    </w:p>
  </w:footnote>
  <w:footnote w:type="continuationSeparator" w:id="0">
    <w:p w:rsidR="00B25821" w:rsidRDefault="00B25821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159AF"/>
    <w:multiLevelType w:val="multilevel"/>
    <w:tmpl w:val="BA585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959D5"/>
    <w:multiLevelType w:val="hybridMultilevel"/>
    <w:tmpl w:val="93E2E130"/>
    <w:lvl w:ilvl="0" w:tplc="041F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12DD6A9D"/>
    <w:multiLevelType w:val="multilevel"/>
    <w:tmpl w:val="C3D6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D294C"/>
    <w:multiLevelType w:val="hybridMultilevel"/>
    <w:tmpl w:val="48E25492"/>
    <w:lvl w:ilvl="0" w:tplc="117C340E">
      <w:start w:val="5"/>
      <w:numFmt w:val="bullet"/>
      <w:lvlText w:val="-"/>
      <w:lvlJc w:val="left"/>
      <w:pPr>
        <w:ind w:left="643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18A47378"/>
    <w:multiLevelType w:val="hybridMultilevel"/>
    <w:tmpl w:val="16225D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10295"/>
    <w:multiLevelType w:val="multilevel"/>
    <w:tmpl w:val="8662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F34D3D"/>
    <w:multiLevelType w:val="hybridMultilevel"/>
    <w:tmpl w:val="D1925B24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D4984"/>
    <w:multiLevelType w:val="hybridMultilevel"/>
    <w:tmpl w:val="3AE85E02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576A9C"/>
    <w:multiLevelType w:val="hybridMultilevel"/>
    <w:tmpl w:val="6778F3DA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975B27"/>
    <w:multiLevelType w:val="hybridMultilevel"/>
    <w:tmpl w:val="56EAE1C6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61BD2"/>
    <w:multiLevelType w:val="hybridMultilevel"/>
    <w:tmpl w:val="E5A8E916"/>
    <w:lvl w:ilvl="0" w:tplc="D8AE2398">
      <w:numFmt w:val="bullet"/>
      <w:lvlText w:val="•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0"/>
  </w:num>
  <w:num w:numId="5">
    <w:abstractNumId w:val="2"/>
  </w:num>
  <w:num w:numId="6">
    <w:abstractNumId w:val="5"/>
  </w:num>
  <w:num w:numId="7">
    <w:abstractNumId w:val="8"/>
  </w:num>
  <w:num w:numId="8">
    <w:abstractNumId w:val="9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30DE4"/>
    <w:rsid w:val="00034404"/>
    <w:rsid w:val="000E2216"/>
    <w:rsid w:val="000E5FC4"/>
    <w:rsid w:val="000F0342"/>
    <w:rsid w:val="00100B01"/>
    <w:rsid w:val="00101445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5113B"/>
    <w:rsid w:val="00373DEA"/>
    <w:rsid w:val="003C230B"/>
    <w:rsid w:val="003D5043"/>
    <w:rsid w:val="00421623"/>
    <w:rsid w:val="00427A05"/>
    <w:rsid w:val="004728AD"/>
    <w:rsid w:val="004939E0"/>
    <w:rsid w:val="004977B6"/>
    <w:rsid w:val="004A4BB0"/>
    <w:rsid w:val="004A6B01"/>
    <w:rsid w:val="004B019C"/>
    <w:rsid w:val="004E5EE8"/>
    <w:rsid w:val="005B1D5A"/>
    <w:rsid w:val="005B3EC9"/>
    <w:rsid w:val="00600307"/>
    <w:rsid w:val="00656AD9"/>
    <w:rsid w:val="00705D4F"/>
    <w:rsid w:val="00737AA6"/>
    <w:rsid w:val="0076217B"/>
    <w:rsid w:val="0078339E"/>
    <w:rsid w:val="00797F00"/>
    <w:rsid w:val="007B241B"/>
    <w:rsid w:val="007C04E5"/>
    <w:rsid w:val="007D6EFA"/>
    <w:rsid w:val="007F4EF6"/>
    <w:rsid w:val="00831677"/>
    <w:rsid w:val="008552BC"/>
    <w:rsid w:val="00857E48"/>
    <w:rsid w:val="00872E92"/>
    <w:rsid w:val="008C0A9F"/>
    <w:rsid w:val="008C4E80"/>
    <w:rsid w:val="008C4EC8"/>
    <w:rsid w:val="008D0356"/>
    <w:rsid w:val="00924735"/>
    <w:rsid w:val="00940C95"/>
    <w:rsid w:val="00950544"/>
    <w:rsid w:val="009630E1"/>
    <w:rsid w:val="0098562A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95DF9"/>
    <w:rsid w:val="00AA7269"/>
    <w:rsid w:val="00AC5575"/>
    <w:rsid w:val="00AD6916"/>
    <w:rsid w:val="00B04827"/>
    <w:rsid w:val="00B143EA"/>
    <w:rsid w:val="00B25821"/>
    <w:rsid w:val="00B332EA"/>
    <w:rsid w:val="00B36CAE"/>
    <w:rsid w:val="00B86CC5"/>
    <w:rsid w:val="00B93D25"/>
    <w:rsid w:val="00BA727F"/>
    <w:rsid w:val="00BB7D64"/>
    <w:rsid w:val="00BC3830"/>
    <w:rsid w:val="00BC6314"/>
    <w:rsid w:val="00BD77BF"/>
    <w:rsid w:val="00C1039A"/>
    <w:rsid w:val="00C72B8B"/>
    <w:rsid w:val="00CA13FA"/>
    <w:rsid w:val="00CB12A9"/>
    <w:rsid w:val="00CC2FD4"/>
    <w:rsid w:val="00CE0894"/>
    <w:rsid w:val="00CE23C0"/>
    <w:rsid w:val="00CF0B30"/>
    <w:rsid w:val="00CF64B1"/>
    <w:rsid w:val="00D52C4B"/>
    <w:rsid w:val="00D7348F"/>
    <w:rsid w:val="00D8479A"/>
    <w:rsid w:val="00D84FDA"/>
    <w:rsid w:val="00DE6A15"/>
    <w:rsid w:val="00E17139"/>
    <w:rsid w:val="00E337A8"/>
    <w:rsid w:val="00E35932"/>
    <w:rsid w:val="00E51203"/>
    <w:rsid w:val="00E70820"/>
    <w:rsid w:val="00E86EAB"/>
    <w:rsid w:val="00EC417F"/>
    <w:rsid w:val="00F10503"/>
    <w:rsid w:val="00F1272B"/>
    <w:rsid w:val="00F14DD5"/>
    <w:rsid w:val="00F45594"/>
    <w:rsid w:val="00F60482"/>
    <w:rsid w:val="00F73C6A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semiHidden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28</cp:revision>
  <dcterms:created xsi:type="dcterms:W3CDTF">2025-09-29T09:18:00Z</dcterms:created>
  <dcterms:modified xsi:type="dcterms:W3CDTF">2026-07-29T07:24:00Z</dcterms:modified>
</cp:coreProperties>
</file>