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7E1" w:rsidRPr="009217E1" w:rsidRDefault="009217E1" w:rsidP="009217E1">
      <w:pPr>
        <w:spacing w:after="0" w:line="240" w:lineRule="auto"/>
        <w:jc w:val="center"/>
        <w:rPr>
          <w:rFonts w:eastAsia="Times New Roman" w:cstheme="minorHAnsi"/>
          <w:color w:val="0070C0"/>
          <w:lang w:eastAsia="tr-TR"/>
        </w:rPr>
      </w:pPr>
      <w:bookmarkStart w:id="0" w:name="_GoBack"/>
      <w:r w:rsidRPr="009217E1">
        <w:rPr>
          <w:rFonts w:eastAsia="Times New Roman" w:cstheme="minorHAnsi"/>
          <w:color w:val="0070C0"/>
          <w:lang w:eastAsia="tr-TR"/>
        </w:rPr>
        <w:t xml:space="preserve">ÖZEL </w:t>
      </w:r>
      <w:proofErr w:type="spellStart"/>
      <w:r w:rsidRPr="009217E1">
        <w:rPr>
          <w:rFonts w:eastAsia="Times New Roman" w:cstheme="minorHAnsi"/>
          <w:color w:val="0070C0"/>
          <w:lang w:eastAsia="tr-TR"/>
        </w:rPr>
        <w:t>GEREKSİNİMLİ</w:t>
      </w:r>
      <w:proofErr w:type="spellEnd"/>
      <w:r w:rsidRPr="009217E1">
        <w:rPr>
          <w:rFonts w:eastAsia="Times New Roman" w:cstheme="minorHAnsi"/>
          <w:color w:val="0070C0"/>
          <w:lang w:eastAsia="tr-TR"/>
        </w:rPr>
        <w:t xml:space="preserve"> BİREYLER İÇİN FIRSAT EŞİTLİĞİ DERS NOTU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9217E1">
        <w:rPr>
          <w:rFonts w:ascii="Segoe UI Symbol" w:eastAsia="Times New Roman" w:hAnsi="Segoe UI Symbol" w:cs="Segoe UI Symbol"/>
          <w:color w:val="FF0000"/>
          <w:lang w:eastAsia="tr-TR"/>
        </w:rPr>
        <w:t>📌</w:t>
      </w:r>
      <w:r w:rsidRPr="009217E1">
        <w:rPr>
          <w:rFonts w:eastAsia="Times New Roman" w:cstheme="minorHAnsi"/>
          <w:color w:val="FF0000"/>
          <w:lang w:eastAsia="tr-TR"/>
        </w:rPr>
        <w:t xml:space="preserve"> Temel Kavramlar</w:t>
      </w:r>
    </w:p>
    <w:p w:rsidR="009217E1" w:rsidRPr="009217E1" w:rsidRDefault="009217E1" w:rsidP="009217E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 xml:space="preserve">Özel </w:t>
      </w:r>
      <w:proofErr w:type="spellStart"/>
      <w:r w:rsidRPr="009217E1">
        <w:rPr>
          <w:rFonts w:eastAsia="Times New Roman" w:cstheme="minorHAnsi"/>
          <w:b/>
          <w:bCs/>
          <w:color w:val="303030"/>
          <w:lang w:eastAsia="tr-TR"/>
        </w:rPr>
        <w:t>Gereksinimli</w:t>
      </w:r>
      <w:proofErr w:type="spellEnd"/>
      <w:r w:rsidRPr="009217E1">
        <w:rPr>
          <w:rFonts w:eastAsia="Times New Roman" w:cstheme="minorHAnsi"/>
          <w:b/>
          <w:bCs/>
          <w:color w:val="303030"/>
          <w:lang w:eastAsia="tr-TR"/>
        </w:rPr>
        <w:t xml:space="preserve"> Birey:</w:t>
      </w:r>
      <w:r w:rsidRPr="009217E1">
        <w:rPr>
          <w:rFonts w:eastAsia="Times New Roman" w:cstheme="minorHAnsi"/>
          <w:color w:val="303030"/>
          <w:lang w:eastAsia="tr-TR"/>
        </w:rPr>
        <w:t xml:space="preserve"> Fiziksel, zihinsel, duygusal veya gelişimsel açıdan yaşıtlarından farklı ihtiyaçlara sahip olan; günlük yaşamlarını sürdürebilmek için ek destek ve eğitime ihtiyaç duyan kişilerdir. Görme, işitme, bedensel yetersizliği olanlar veya özel yetenekli bireyler bu gruba girer.</w:t>
      </w:r>
    </w:p>
    <w:p w:rsidR="009217E1" w:rsidRPr="009217E1" w:rsidRDefault="009217E1" w:rsidP="009217E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>Fırsat Eşitliği:</w:t>
      </w:r>
      <w:r w:rsidRPr="009217E1">
        <w:rPr>
          <w:rFonts w:eastAsia="Times New Roman" w:cstheme="minorHAnsi"/>
          <w:color w:val="303030"/>
          <w:lang w:eastAsia="tr-TR"/>
        </w:rPr>
        <w:t xml:space="preserve"> İnsanların doğdukları yer, cinsiyet, ekonomik durum veya sahip oldukları özellikler (engellilik durumu vb.) ne olursa olsun </w:t>
      </w:r>
      <w:r w:rsidRPr="009217E1">
        <w:rPr>
          <w:rFonts w:eastAsia="Times New Roman" w:cstheme="minorHAnsi"/>
          <w:b/>
          <w:bCs/>
          <w:color w:val="303030"/>
          <w:lang w:eastAsia="tr-TR"/>
        </w:rPr>
        <w:t>aynı haklara sahip olmasıdır</w:t>
      </w:r>
      <w:r w:rsidRPr="009217E1">
        <w:rPr>
          <w:rFonts w:eastAsia="Times New Roman" w:cstheme="minorHAnsi"/>
          <w:color w:val="303030"/>
          <w:lang w:eastAsia="tr-TR"/>
        </w:rPr>
        <w:t>.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lang w:eastAsia="tr-TR"/>
        </w:rPr>
      </w:pPr>
      <w:r w:rsidRPr="009217E1">
        <w:rPr>
          <w:rFonts w:eastAsia="Times New Roman" w:cstheme="minorHAnsi"/>
          <w:lang w:eastAsia="tr-TR"/>
        </w:rPr>
        <w:pict>
          <v:rect id="_x0000_i1031" style="width:0;height:1.5pt" o:hralign="center" o:hrstd="t" o:hr="t" fillcolor="#a0a0a0" stroked="f"/>
        </w:pic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9217E1">
        <w:rPr>
          <w:rFonts w:ascii="Segoe UI Symbol" w:eastAsia="Times New Roman" w:hAnsi="Segoe UI Symbol" w:cs="Segoe UI Symbol"/>
          <w:color w:val="00B050"/>
          <w:lang w:eastAsia="tr-TR"/>
        </w:rPr>
        <w:t>💊</w:t>
      </w:r>
      <w:r w:rsidRPr="009217E1">
        <w:rPr>
          <w:rFonts w:eastAsia="Times New Roman" w:cstheme="minorHAnsi"/>
          <w:color w:val="00B050"/>
          <w:lang w:eastAsia="tr-TR"/>
        </w:rPr>
        <w:t xml:space="preserve"> HAP BİLGİ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>Temel insan hakları</w:t>
      </w:r>
      <w:r w:rsidRPr="009217E1">
        <w:rPr>
          <w:rFonts w:eastAsia="Times New Roman" w:cstheme="minorHAnsi"/>
          <w:color w:val="303030"/>
          <w:lang w:eastAsia="tr-TR"/>
        </w:rPr>
        <w:t xml:space="preserve">, her bireyin yalnızca insan olmasından dolayı sahip olduğu, devredilemez ve vazgeçilemez haklardır (Yaşama, eğitim, sağlık, barınma, eşitlik vb.). Özel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gereksinimli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bireylerin de bu hakları kanunlarla ve uluslararası belgelerle güvence altına alınmıştır.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lang w:eastAsia="tr-TR"/>
        </w:rPr>
      </w:pPr>
      <w:r w:rsidRPr="009217E1">
        <w:rPr>
          <w:rFonts w:eastAsia="Times New Roman" w:cstheme="minorHAnsi"/>
          <w:lang w:eastAsia="tr-TR"/>
        </w:rPr>
        <w:pict>
          <v:rect id="_x0000_i1032" style="width:0;height:1.5pt" o:hralign="center" o:hrstd="t" o:hr="t" fillcolor="#a0a0a0" stroked="f"/>
        </w:pic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9217E1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9217E1">
        <w:rPr>
          <w:rFonts w:eastAsia="Times New Roman" w:cstheme="minorHAnsi"/>
          <w:color w:val="00B050"/>
          <w:lang w:eastAsia="tr-TR"/>
        </w:rPr>
        <w:t xml:space="preserve"> UYARI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Özel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gereksinimli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bireylerin hayatını zorlaştıran en büyük engel fiziksel farklılıklar değil, </w:t>
      </w:r>
      <w:r w:rsidRPr="009217E1">
        <w:rPr>
          <w:rFonts w:eastAsia="Times New Roman" w:cstheme="minorHAnsi"/>
          <w:b/>
          <w:bCs/>
          <w:color w:val="303030"/>
          <w:lang w:eastAsia="tr-TR"/>
        </w:rPr>
        <w:t>toplumdaki yanlış algılar ve ayrımcılıktır</w:t>
      </w:r>
      <w:r w:rsidRPr="009217E1">
        <w:rPr>
          <w:rFonts w:eastAsia="Times New Roman" w:cstheme="minorHAnsi"/>
          <w:color w:val="303030"/>
          <w:lang w:eastAsia="tr-TR"/>
        </w:rPr>
        <w:t>.</w:t>
      </w:r>
    </w:p>
    <w:p w:rsidR="009217E1" w:rsidRPr="009217E1" w:rsidRDefault="009217E1" w:rsidP="00941D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Engelli rampalarının önüne, asansör girişlerine araç veya eşya (çöp, bisiklet vb.) </w:t>
      </w:r>
      <w:r w:rsidRPr="009217E1">
        <w:rPr>
          <w:rFonts w:eastAsia="Times New Roman" w:cstheme="minorHAnsi"/>
          <w:b/>
          <w:bCs/>
          <w:color w:val="303030"/>
          <w:lang w:eastAsia="tr-TR"/>
        </w:rPr>
        <w:t>bırakılmamalıdır</w:t>
      </w:r>
      <w:r w:rsidRPr="009217E1">
        <w:rPr>
          <w:rFonts w:eastAsia="Times New Roman" w:cstheme="minorHAnsi"/>
          <w:color w:val="303030"/>
          <w:lang w:eastAsia="tr-TR"/>
        </w:rPr>
        <w:t>.</w:t>
      </w:r>
    </w:p>
    <w:p w:rsidR="009217E1" w:rsidRPr="009217E1" w:rsidRDefault="009217E1" w:rsidP="00941D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Engelli araç park yerlerine (mavi zeminli alanlar) </w:t>
      </w:r>
      <w:r w:rsidRPr="009217E1">
        <w:rPr>
          <w:rFonts w:eastAsia="Times New Roman" w:cstheme="minorHAnsi"/>
          <w:b/>
          <w:bCs/>
          <w:color w:val="303030"/>
          <w:lang w:eastAsia="tr-TR"/>
        </w:rPr>
        <w:t>park edilmemelidir</w:t>
      </w:r>
      <w:r w:rsidRPr="009217E1">
        <w:rPr>
          <w:rFonts w:eastAsia="Times New Roman" w:cstheme="minorHAnsi"/>
          <w:color w:val="303030"/>
          <w:lang w:eastAsia="tr-TR"/>
        </w:rPr>
        <w:t>.</w:t>
      </w:r>
    </w:p>
    <w:p w:rsidR="009217E1" w:rsidRPr="009217E1" w:rsidRDefault="009217E1" w:rsidP="00941D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İş başvurularında engellilik durumu bir yetersizlik olarak </w:t>
      </w:r>
      <w:r w:rsidRPr="009217E1">
        <w:rPr>
          <w:rFonts w:eastAsia="Times New Roman" w:cstheme="minorHAnsi"/>
          <w:b/>
          <w:bCs/>
          <w:color w:val="303030"/>
          <w:lang w:eastAsia="tr-TR"/>
        </w:rPr>
        <w:t>görülmemelidir</w:t>
      </w:r>
      <w:r w:rsidRPr="009217E1">
        <w:rPr>
          <w:rFonts w:eastAsia="Times New Roman" w:cstheme="minorHAnsi"/>
          <w:color w:val="303030"/>
          <w:lang w:eastAsia="tr-TR"/>
        </w:rPr>
        <w:t>.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lang w:eastAsia="tr-TR"/>
        </w:rPr>
      </w:pPr>
      <w:r w:rsidRPr="009217E1">
        <w:rPr>
          <w:rFonts w:eastAsia="Times New Roman" w:cstheme="minorHAnsi"/>
          <w:lang w:eastAsia="tr-TR"/>
        </w:rPr>
        <w:pict>
          <v:rect id="_x0000_i1033" style="width:0;height:1.5pt" o:hralign="center" o:hrstd="t" o:hr="t" fillcolor="#a0a0a0" stroked="f"/>
        </w:pic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9217E1">
        <w:rPr>
          <w:rFonts w:eastAsia="Times New Roman" w:cstheme="minorHAnsi"/>
          <w:color w:val="00B050"/>
          <w:lang w:eastAsia="tr-TR"/>
        </w:rPr>
        <w:t xml:space="preserve"> TABLO 1: </w:t>
      </w:r>
      <w:r w:rsidRPr="009217E1">
        <w:rPr>
          <w:rFonts w:eastAsia="Times New Roman" w:cstheme="minorHAnsi"/>
          <w:color w:val="303030"/>
          <w:lang w:eastAsia="tr-TR"/>
        </w:rPr>
        <w:t>Fırsat Eşitliği İçin Yapılan Düzenlemeler ve Uygulamalar</w:t>
      </w:r>
    </w:p>
    <w:p w:rsid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Özel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gereksinimli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bireylerin eğitim, ulaşım ve sosyal hayata katılabilmesi için devlet ve toplum tarafından çeşitli düzenlemeler yapılmaktadır: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586"/>
        <w:gridCol w:w="8751"/>
      </w:tblGrid>
      <w:tr w:rsidR="009217E1" w:rsidRPr="009217E1" w:rsidTr="009217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Alan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Yapılan Çalışmalar ve Sağlanan İmkânlar</w:t>
            </w:r>
          </w:p>
        </w:tc>
      </w:tr>
      <w:tr w:rsidR="009217E1" w:rsidRPr="009217E1" w:rsidTr="00921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Ulaşım &amp; Fiziksel Çevre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Görme engelliler için sarı takip şeritleri (hissedilebilir yüzey), sesli trafik ışıkları, rampa ve asansörler, toplu taşımada sesli anons sistemleri (</w:t>
            </w:r>
            <w:proofErr w:type="spellStart"/>
            <w:r w:rsidRPr="009217E1">
              <w:rPr>
                <w:rFonts w:eastAsia="Times New Roman" w:cstheme="minorHAnsi"/>
                <w:color w:val="303030"/>
                <w:lang w:eastAsia="tr-TR"/>
              </w:rPr>
              <w:t>Örn</w:t>
            </w:r>
            <w:proofErr w:type="spellEnd"/>
            <w:r w:rsidRPr="009217E1">
              <w:rPr>
                <w:rFonts w:eastAsia="Times New Roman" w:cstheme="minorHAnsi"/>
                <w:color w:val="303030"/>
                <w:lang w:eastAsia="tr-TR"/>
              </w:rPr>
              <w:t>: Erzurum Kart mobil uygulaması).</w:t>
            </w:r>
          </w:p>
        </w:tc>
      </w:tr>
      <w:tr w:rsidR="009217E1" w:rsidRPr="009217E1" w:rsidTr="00921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Eğitim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MEB tarafından evde ve hastanede eğitim hizmeti, Braille (kabartma) alfabeli kaynaklar, destek eğitim odaları, Bireyselleştirilmiş Eğitim Programı (</w:t>
            </w:r>
            <w:proofErr w:type="spellStart"/>
            <w:r w:rsidRPr="009217E1">
              <w:rPr>
                <w:rFonts w:eastAsia="Times New Roman" w:cstheme="minorHAnsi"/>
                <w:color w:val="303030"/>
                <w:lang w:eastAsia="tr-TR"/>
              </w:rPr>
              <w:t>BEP</w:t>
            </w:r>
            <w:proofErr w:type="spellEnd"/>
            <w:r w:rsidRPr="009217E1">
              <w:rPr>
                <w:rFonts w:eastAsia="Times New Roman" w:cstheme="minorHAnsi"/>
                <w:color w:val="303030"/>
                <w:lang w:eastAsia="tr-TR"/>
              </w:rPr>
              <w:t>).</w:t>
            </w:r>
          </w:p>
        </w:tc>
      </w:tr>
      <w:tr w:rsidR="009217E1" w:rsidRPr="009217E1" w:rsidTr="00921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Sosyal Yaşam &amp; Sağlık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 xml:space="preserve">Engelsiz halk plajları, hastanelerde işaret dili bilen personel, devlet desteğiyle atlı </w:t>
            </w:r>
            <w:proofErr w:type="gramStart"/>
            <w:r w:rsidRPr="009217E1">
              <w:rPr>
                <w:rFonts w:eastAsia="Times New Roman" w:cstheme="minorHAnsi"/>
                <w:color w:val="303030"/>
                <w:lang w:eastAsia="tr-TR"/>
              </w:rPr>
              <w:t>terapi</w:t>
            </w:r>
            <w:proofErr w:type="gramEnd"/>
            <w:r w:rsidRPr="009217E1">
              <w:rPr>
                <w:rFonts w:eastAsia="Times New Roman" w:cstheme="minorHAnsi"/>
                <w:color w:val="303030"/>
                <w:lang w:eastAsia="tr-TR"/>
              </w:rPr>
              <w:t xml:space="preserve"> (Kastamonu), engelsiz turizm ve sanat projeleri.</w:t>
            </w:r>
          </w:p>
        </w:tc>
      </w:tr>
    </w:tbl>
    <w:p w:rsidR="009217E1" w:rsidRPr="009217E1" w:rsidRDefault="009217E1" w:rsidP="009217E1">
      <w:pPr>
        <w:spacing w:after="0" w:line="240" w:lineRule="auto"/>
        <w:rPr>
          <w:rFonts w:eastAsia="Times New Roman" w:cstheme="minorHAnsi"/>
          <w:lang w:eastAsia="tr-TR"/>
        </w:rPr>
      </w:pPr>
      <w:r w:rsidRPr="009217E1">
        <w:rPr>
          <w:rFonts w:eastAsia="Times New Roman" w:cstheme="minorHAnsi"/>
          <w:lang w:eastAsia="tr-TR"/>
        </w:rPr>
        <w:pict>
          <v:rect id="_x0000_i1034" style="width:0;height:1.5pt" o:hralign="center" o:hrstd="t" o:hr="t" fillcolor="#a0a0a0" stroked="f"/>
        </w:pic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ascii="Segoe UI Symbol" w:eastAsia="Times New Roman" w:hAnsi="Segoe UI Symbol" w:cs="Segoe UI Symbol"/>
          <w:color w:val="00B050"/>
          <w:lang w:eastAsia="tr-TR"/>
        </w:rPr>
        <w:t>🚨</w:t>
      </w:r>
      <w:r w:rsidRPr="009217E1">
        <w:rPr>
          <w:rFonts w:eastAsia="Times New Roman" w:cstheme="minorHAnsi"/>
          <w:color w:val="00B050"/>
          <w:lang w:eastAsia="tr-TR"/>
        </w:rPr>
        <w:t xml:space="preserve"> DİKKAT! </w:t>
      </w:r>
      <w:r w:rsidRPr="009217E1">
        <w:rPr>
          <w:rFonts w:eastAsia="Times New Roman" w:cstheme="minorHAnsi"/>
          <w:color w:val="303030"/>
          <w:lang w:eastAsia="tr-TR"/>
        </w:rPr>
        <w:t>(Anayasamız Ne Diyor?)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>Devletimiz sosyal bir devlettir ve vatandaşlarının refahını korur. Bu durum Anayasamızda şu maddelerle güvence altına alınmıştır:</w:t>
      </w:r>
    </w:p>
    <w:p w:rsidR="009217E1" w:rsidRPr="009217E1" w:rsidRDefault="009217E1" w:rsidP="00941D7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>Madde 10 (Eşitlik İlkesi):</w:t>
      </w:r>
      <w:r w:rsidRPr="009217E1">
        <w:rPr>
          <w:rFonts w:eastAsia="Times New Roman" w:cstheme="minorHAnsi"/>
          <w:color w:val="303030"/>
          <w:lang w:eastAsia="tr-TR"/>
        </w:rPr>
        <w:t xml:space="preserve"> </w:t>
      </w:r>
      <w:r w:rsidRPr="009217E1">
        <w:rPr>
          <w:rFonts w:eastAsia="Times New Roman" w:cstheme="minorHAnsi"/>
          <w:i/>
          <w:iCs/>
          <w:color w:val="303030"/>
          <w:lang w:eastAsia="tr-TR"/>
        </w:rPr>
        <w:t>"Herkes dil, ırk, renk, cinsiyet, siyasi düşünce, felsefi inanç, din, mezhep ve benzeri sebeplerle ayrım gözetilmeksizin kanun önünde eşittir."</w:t>
      </w:r>
    </w:p>
    <w:p w:rsidR="009217E1" w:rsidRPr="009217E1" w:rsidRDefault="009217E1" w:rsidP="00941D7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>Madde 42 (Eğitim Hakkı):</w:t>
      </w:r>
      <w:r w:rsidRPr="009217E1">
        <w:rPr>
          <w:rFonts w:eastAsia="Times New Roman" w:cstheme="minorHAnsi"/>
          <w:color w:val="303030"/>
          <w:lang w:eastAsia="tr-TR"/>
        </w:rPr>
        <w:t xml:space="preserve"> </w:t>
      </w:r>
      <w:r w:rsidRPr="009217E1">
        <w:rPr>
          <w:rFonts w:eastAsia="Times New Roman" w:cstheme="minorHAnsi"/>
          <w:i/>
          <w:iCs/>
          <w:color w:val="303030"/>
          <w:lang w:eastAsia="tr-TR"/>
        </w:rPr>
        <w:t>"Kimse, eğitim ve öğretim hakkından yoksun bırakılamaz. Devlet, özel eğitime ihtiyacı olanları topluma yararlı kılacak tedbirleri alır."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lang w:eastAsia="tr-TR"/>
        </w:rPr>
      </w:pPr>
      <w:r w:rsidRPr="009217E1">
        <w:rPr>
          <w:rFonts w:eastAsia="Times New Roman" w:cstheme="minorHAnsi"/>
          <w:lang w:eastAsia="tr-TR"/>
        </w:rPr>
        <w:pict>
          <v:rect id="_x0000_i1035" style="width:0;height:1.5pt" o:hralign="center" o:hrstd="t" o:hr="t" fillcolor="#a0a0a0" stroked="f"/>
        </w:pic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9217E1">
        <w:rPr>
          <w:rFonts w:eastAsia="Times New Roman" w:cstheme="minorHAnsi"/>
          <w:color w:val="00B050"/>
          <w:lang w:eastAsia="tr-TR"/>
        </w:rPr>
        <w:t xml:space="preserve"> TABLO 2: </w:t>
      </w:r>
      <w:r w:rsidRPr="009217E1">
        <w:rPr>
          <w:rFonts w:eastAsia="Times New Roman" w:cstheme="minorHAnsi"/>
          <w:color w:val="303030"/>
          <w:lang w:eastAsia="tr-TR"/>
        </w:rPr>
        <w:t>Aile ve Sosyal Hizmetler Bakanlığının Bakım Merkezleri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Ailelerin yükünü hafifletmek ve özel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gereksinimli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bireylerin bağımsız yaşam becerileri kazanmasını sağlamak için çeşitli merkezler kurulmuştur: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164"/>
        <w:gridCol w:w="8173"/>
      </w:tblGrid>
      <w:tr w:rsidR="009217E1" w:rsidRPr="009217E1" w:rsidTr="009217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Kurumun / Hizmetin Adı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Sağladığı Fayda ve Amacı</w:t>
            </w:r>
          </w:p>
        </w:tc>
      </w:tr>
      <w:tr w:rsidR="009217E1" w:rsidRPr="009217E1" w:rsidTr="00921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Geçici ve Misafir Bakım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Ailelerin hac, seyahat veya sağlık sorunu gibi durumlarda çocuklarını kısa süreliğine güvenle bırakabildiği hizmettir.</w:t>
            </w:r>
          </w:p>
        </w:tc>
      </w:tr>
      <w:tr w:rsidR="009217E1" w:rsidRPr="009217E1" w:rsidTr="009217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lastRenderedPageBreak/>
              <w:t>Gündüz Bakım Merkezleri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Bireylerin gün içinde sosyal, kültürel, sportif etkinliklere katıldığı; ailelerin ise kendilerine zaman ayırabildiği merkezlerdir.</w:t>
            </w:r>
          </w:p>
        </w:tc>
      </w:tr>
      <w:tr w:rsidR="009217E1" w:rsidRPr="009217E1" w:rsidTr="00921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9217E1" w:rsidRPr="009217E1" w:rsidRDefault="009217E1" w:rsidP="009217E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Umut Evleri</w:t>
            </w:r>
          </w:p>
        </w:tc>
        <w:tc>
          <w:tcPr>
            <w:tcW w:w="0" w:type="auto"/>
            <w:hideMark/>
          </w:tcPr>
          <w:p w:rsidR="009217E1" w:rsidRPr="009217E1" w:rsidRDefault="009217E1" w:rsidP="00921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9217E1">
              <w:rPr>
                <w:rFonts w:eastAsia="Times New Roman" w:cstheme="minorHAnsi"/>
                <w:color w:val="303030"/>
                <w:lang w:eastAsia="tr-TR"/>
              </w:rPr>
              <w:t>Sürekli profesyonel bakım ve desteğe ihtiyaç duyan bireylere hizmet veren evlerdir.</w:t>
            </w:r>
          </w:p>
        </w:tc>
      </w:tr>
    </w:tbl>
    <w:p w:rsidR="009217E1" w:rsidRPr="009217E1" w:rsidRDefault="009217E1" w:rsidP="009217E1">
      <w:pPr>
        <w:spacing w:after="0" w:line="240" w:lineRule="auto"/>
        <w:rPr>
          <w:rFonts w:eastAsia="Times New Roman" w:cstheme="minorHAnsi"/>
          <w:lang w:eastAsia="tr-TR"/>
        </w:rPr>
      </w:pPr>
      <w:r w:rsidRPr="009217E1">
        <w:rPr>
          <w:rFonts w:eastAsia="Times New Roman" w:cstheme="minorHAnsi"/>
          <w:lang w:eastAsia="tr-TR"/>
        </w:rPr>
        <w:pict>
          <v:rect id="_x0000_i1036" style="width:0;height:1.5pt" o:hralign="center" o:hrstd="t" o:hr="t" fillcolor="#a0a0a0" stroked="f"/>
        </w:pic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ascii="Segoe UI Symbol" w:eastAsia="Times New Roman" w:hAnsi="Segoe UI Symbol" w:cs="Segoe UI Symbol"/>
          <w:color w:val="00B050"/>
          <w:lang w:eastAsia="tr-TR"/>
        </w:rPr>
        <w:t>💡</w:t>
      </w:r>
      <w:r w:rsidRPr="009217E1">
        <w:rPr>
          <w:rFonts w:eastAsia="Times New Roman" w:cstheme="minorHAnsi"/>
          <w:color w:val="00B050"/>
          <w:lang w:eastAsia="tr-TR"/>
        </w:rPr>
        <w:t xml:space="preserve"> BİLİYOR MUYDUN? </w:t>
      </w:r>
      <w:r w:rsidRPr="009217E1">
        <w:rPr>
          <w:rFonts w:eastAsia="Times New Roman" w:cstheme="minorHAnsi"/>
          <w:color w:val="303030"/>
          <w:lang w:eastAsia="tr-TR"/>
        </w:rPr>
        <w:t>(İlham Veren Başarı Hikâyeleri)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Özel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gereksinimli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bireylere doğru zamanda destek olunduğunda ve fırsat verildiğinde büyük başarılara imza atabilirler.</w:t>
      </w:r>
    </w:p>
    <w:p w:rsidR="009217E1" w:rsidRPr="009217E1" w:rsidRDefault="009217E1" w:rsidP="00941D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>Sümeyye Boyacı:</w:t>
      </w:r>
      <w:r w:rsidRPr="009217E1">
        <w:rPr>
          <w:rFonts w:eastAsia="Times New Roman" w:cstheme="minorHAnsi"/>
          <w:color w:val="303030"/>
          <w:lang w:eastAsia="tr-TR"/>
        </w:rPr>
        <w:t xml:space="preserve"> Doğuştan kolları olmamasına rağmen pes etmeyerek yüzme sporunda Avrupa ve Dünya şampiyonlukları kazanan milli sporcumuzdur.</w:t>
      </w:r>
    </w:p>
    <w:p w:rsidR="009217E1" w:rsidRPr="009217E1" w:rsidRDefault="009217E1" w:rsidP="00941D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 xml:space="preserve">Batuhan </w:t>
      </w:r>
      <w:proofErr w:type="spellStart"/>
      <w:r w:rsidRPr="009217E1">
        <w:rPr>
          <w:rFonts w:eastAsia="Times New Roman" w:cstheme="minorHAnsi"/>
          <w:b/>
          <w:bCs/>
          <w:color w:val="303030"/>
          <w:lang w:eastAsia="tr-TR"/>
        </w:rPr>
        <w:t>Eruçar</w:t>
      </w:r>
      <w:proofErr w:type="spellEnd"/>
      <w:r w:rsidRPr="009217E1">
        <w:rPr>
          <w:rFonts w:eastAsia="Times New Roman" w:cstheme="minorHAnsi"/>
          <w:b/>
          <w:bCs/>
          <w:color w:val="303030"/>
          <w:lang w:eastAsia="tr-TR"/>
        </w:rPr>
        <w:t>:</w:t>
      </w:r>
      <w:r w:rsidRPr="009217E1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Serebral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palsi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(beyin felci) hastası olarak yüzmeye başlayıp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120'den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fazla madalya kazanmış ve Çanakkale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Anzak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Koyu yarışını birinci bitirmiştir.</w:t>
      </w:r>
    </w:p>
    <w:p w:rsidR="009217E1" w:rsidRPr="009217E1" w:rsidRDefault="009217E1" w:rsidP="00941D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9217E1">
        <w:rPr>
          <w:rFonts w:eastAsia="Times New Roman" w:cstheme="minorHAnsi"/>
          <w:b/>
          <w:bCs/>
          <w:color w:val="303030"/>
          <w:lang w:eastAsia="tr-TR"/>
        </w:rPr>
        <w:t>Sare</w:t>
      </w:r>
      <w:proofErr w:type="spellEnd"/>
      <w:r w:rsidRPr="009217E1">
        <w:rPr>
          <w:rFonts w:eastAsia="Times New Roman" w:cstheme="minorHAnsi"/>
          <w:b/>
          <w:bCs/>
          <w:color w:val="303030"/>
          <w:lang w:eastAsia="tr-TR"/>
        </w:rPr>
        <w:t xml:space="preserve"> Aydın:</w:t>
      </w:r>
      <w:r w:rsidRPr="009217E1">
        <w:rPr>
          <w:rFonts w:eastAsia="Times New Roman" w:cstheme="minorHAnsi"/>
          <w:color w:val="303030"/>
          <w:lang w:eastAsia="tr-TR"/>
        </w:rPr>
        <w:t xml:space="preserve"> Doğuştan omurilik felci olan ve 11 yaşına kadar okula gidemeyen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Sare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>, hayalinden vazgeçmemiş ve Tıp Fakültesini birincilikle bitirerek psikiyatri uzmanı olmuştur.</w:t>
      </w:r>
    </w:p>
    <w:p w:rsidR="009217E1" w:rsidRPr="009217E1" w:rsidRDefault="009217E1" w:rsidP="00941D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b/>
          <w:bCs/>
          <w:color w:val="303030"/>
          <w:lang w:eastAsia="tr-TR"/>
        </w:rPr>
        <w:t xml:space="preserve">Paris 2024 </w:t>
      </w:r>
      <w:proofErr w:type="spellStart"/>
      <w:r w:rsidRPr="009217E1">
        <w:rPr>
          <w:rFonts w:eastAsia="Times New Roman" w:cstheme="minorHAnsi"/>
          <w:b/>
          <w:bCs/>
          <w:color w:val="303030"/>
          <w:lang w:eastAsia="tr-TR"/>
        </w:rPr>
        <w:t>Paralimpik</w:t>
      </w:r>
      <w:proofErr w:type="spellEnd"/>
      <w:r w:rsidRPr="009217E1">
        <w:rPr>
          <w:rFonts w:eastAsia="Times New Roman" w:cstheme="minorHAnsi"/>
          <w:b/>
          <w:bCs/>
          <w:color w:val="303030"/>
          <w:lang w:eastAsia="tr-TR"/>
        </w:rPr>
        <w:t xml:space="preserve"> Oyunları:</w:t>
      </w:r>
      <w:r w:rsidRPr="009217E1">
        <w:rPr>
          <w:rFonts w:eastAsia="Times New Roman" w:cstheme="minorHAnsi"/>
          <w:color w:val="303030"/>
          <w:lang w:eastAsia="tr-TR"/>
        </w:rPr>
        <w:t xml:space="preserve"> Bedensel, görme veya zihinsel engelli sporcuların yarıştığı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Paralimpik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oyunlarında Türkiye Millî Takımımız 28 madalya kazanarak tarihi bir başarı elde etmiştir.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lang w:eastAsia="tr-TR"/>
        </w:rPr>
      </w:pPr>
      <w:r w:rsidRPr="009217E1">
        <w:rPr>
          <w:rFonts w:eastAsia="Times New Roman" w:cstheme="minorHAnsi"/>
          <w:lang w:eastAsia="tr-TR"/>
        </w:rPr>
        <w:pict>
          <v:rect id="_x0000_i1037" style="width:0;height:1.5pt" o:hralign="center" o:hrstd="t" o:hr="t" fillcolor="#a0a0a0" stroked="f"/>
        </w:pic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9217E1">
        <w:rPr>
          <w:rFonts w:ascii="Segoe UI Symbol" w:eastAsia="Times New Roman" w:hAnsi="Segoe UI Symbol" w:cs="Segoe UI Symbol"/>
          <w:color w:val="FF0000"/>
          <w:lang w:eastAsia="tr-TR"/>
        </w:rPr>
        <w:t>📌</w:t>
      </w:r>
      <w:r w:rsidRPr="009217E1">
        <w:rPr>
          <w:rFonts w:eastAsia="Times New Roman" w:cstheme="minorHAnsi"/>
          <w:color w:val="FF0000"/>
          <w:lang w:eastAsia="tr-TR"/>
        </w:rPr>
        <w:t xml:space="preserve"> Sonuç ve Değerlendirme</w:t>
      </w:r>
    </w:p>
    <w:p w:rsidR="009217E1" w:rsidRPr="009217E1" w:rsidRDefault="009217E1" w:rsidP="009217E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9217E1">
        <w:rPr>
          <w:rFonts w:eastAsia="Times New Roman" w:cstheme="minorHAnsi"/>
          <w:color w:val="303030"/>
          <w:lang w:eastAsia="tr-TR"/>
        </w:rPr>
        <w:t xml:space="preserve">Özel </w:t>
      </w:r>
      <w:proofErr w:type="spellStart"/>
      <w:r w:rsidRPr="009217E1">
        <w:rPr>
          <w:rFonts w:eastAsia="Times New Roman" w:cstheme="minorHAnsi"/>
          <w:color w:val="303030"/>
          <w:lang w:eastAsia="tr-TR"/>
        </w:rPr>
        <w:t>gereksinimli</w:t>
      </w:r>
      <w:proofErr w:type="spellEnd"/>
      <w:r w:rsidRPr="009217E1">
        <w:rPr>
          <w:rFonts w:eastAsia="Times New Roman" w:cstheme="minorHAnsi"/>
          <w:color w:val="303030"/>
          <w:lang w:eastAsia="tr-TR"/>
        </w:rPr>
        <w:t xml:space="preserve"> bireylere </w:t>
      </w:r>
      <w:proofErr w:type="gramStart"/>
      <w:r w:rsidRPr="009217E1">
        <w:rPr>
          <w:rFonts w:eastAsia="Times New Roman" w:cstheme="minorHAnsi"/>
          <w:b/>
          <w:bCs/>
          <w:color w:val="303030"/>
          <w:lang w:eastAsia="tr-TR"/>
        </w:rPr>
        <w:t>empati</w:t>
      </w:r>
      <w:proofErr w:type="gramEnd"/>
      <w:r w:rsidRPr="009217E1">
        <w:rPr>
          <w:rFonts w:eastAsia="Times New Roman" w:cstheme="minorHAnsi"/>
          <w:b/>
          <w:bCs/>
          <w:color w:val="303030"/>
          <w:lang w:eastAsia="tr-TR"/>
        </w:rPr>
        <w:t>, sevgi, şefkat ve merhamet</w:t>
      </w:r>
      <w:r w:rsidRPr="009217E1">
        <w:rPr>
          <w:rFonts w:eastAsia="Times New Roman" w:cstheme="minorHAnsi"/>
          <w:color w:val="303030"/>
          <w:lang w:eastAsia="tr-TR"/>
        </w:rPr>
        <w:t xml:space="preserve"> ile yaklaşmak toplumsal huzuru artırır. Onları toplumun ayrılmaz bir parçası olarak görmek sadece onlara değil, tüm toplumun gelişimine, adaletine ve barışına büyük katkı sağlar</w:t>
      </w:r>
    </w:p>
    <w:bookmarkEnd w:id="0"/>
    <w:p w:rsidR="00991FDE" w:rsidRPr="009217E1" w:rsidRDefault="00991FDE" w:rsidP="009217E1">
      <w:pPr>
        <w:rPr>
          <w:rFonts w:cstheme="minorHAnsi"/>
        </w:rPr>
      </w:pPr>
    </w:p>
    <w:sectPr w:rsidR="00991FDE" w:rsidRPr="009217E1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D7C" w:rsidRDefault="00941D7C" w:rsidP="009B7763">
      <w:pPr>
        <w:spacing w:after="0" w:line="240" w:lineRule="auto"/>
      </w:pPr>
      <w:r>
        <w:separator/>
      </w:r>
    </w:p>
  </w:endnote>
  <w:endnote w:type="continuationSeparator" w:id="0">
    <w:p w:rsidR="00941D7C" w:rsidRDefault="00941D7C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D7C" w:rsidRDefault="00941D7C" w:rsidP="009B7763">
      <w:pPr>
        <w:spacing w:after="0" w:line="240" w:lineRule="auto"/>
      </w:pPr>
      <w:r>
        <w:separator/>
      </w:r>
    </w:p>
  </w:footnote>
  <w:footnote w:type="continuationSeparator" w:id="0">
    <w:p w:rsidR="00941D7C" w:rsidRDefault="00941D7C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8640D"/>
    <w:multiLevelType w:val="multilevel"/>
    <w:tmpl w:val="1CD4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F16E75"/>
    <w:multiLevelType w:val="multilevel"/>
    <w:tmpl w:val="829E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DA6101"/>
    <w:multiLevelType w:val="multilevel"/>
    <w:tmpl w:val="6748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B241B"/>
    <w:rsid w:val="007B28CD"/>
    <w:rsid w:val="007C04E5"/>
    <w:rsid w:val="007D4543"/>
    <w:rsid w:val="007F24F1"/>
    <w:rsid w:val="007F4EF6"/>
    <w:rsid w:val="00816D8C"/>
    <w:rsid w:val="00831677"/>
    <w:rsid w:val="008331E6"/>
    <w:rsid w:val="00843FFA"/>
    <w:rsid w:val="008552BC"/>
    <w:rsid w:val="00855AA8"/>
    <w:rsid w:val="00857E48"/>
    <w:rsid w:val="00872E92"/>
    <w:rsid w:val="008B4CD4"/>
    <w:rsid w:val="008C0A9F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87E01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CA6FA-2346-4DBC-B8B9-09AD7BEA2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102</cp:revision>
  <dcterms:created xsi:type="dcterms:W3CDTF">2025-09-29T09:18:00Z</dcterms:created>
  <dcterms:modified xsi:type="dcterms:W3CDTF">2026-07-28T10:09:00Z</dcterms:modified>
</cp:coreProperties>
</file>