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271"/>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5108"/>
        <w:gridCol w:w="1512"/>
      </w:tblGrid>
      <w:tr w:rsidR="008940BA" w:rsidRPr="003C105A" w:rsidTr="003C105A">
        <w:trPr>
          <w:trHeight w:val="694"/>
        </w:trPr>
        <w:tc>
          <w:tcPr>
            <w:tcW w:w="3114" w:type="dxa"/>
            <w:tcBorders>
              <w:top w:val="single" w:sz="4" w:space="0" w:color="auto"/>
              <w:left w:val="single" w:sz="4" w:space="0" w:color="auto"/>
              <w:bottom w:val="single" w:sz="4" w:space="0" w:color="auto"/>
              <w:right w:val="single" w:sz="4" w:space="0" w:color="auto"/>
            </w:tcBorders>
          </w:tcPr>
          <w:p w:rsidR="008940BA" w:rsidRPr="003C105A" w:rsidRDefault="008940BA" w:rsidP="003C105A">
            <w:r w:rsidRPr="003C105A">
              <w:t>Adı:</w:t>
            </w:r>
          </w:p>
          <w:p w:rsidR="008940BA" w:rsidRPr="003C105A" w:rsidRDefault="008940BA" w:rsidP="003C105A">
            <w:r w:rsidRPr="003C105A">
              <w:t>Soyadı:</w:t>
            </w:r>
          </w:p>
          <w:p w:rsidR="008940BA" w:rsidRPr="003C105A" w:rsidRDefault="008940BA" w:rsidP="003C105A">
            <w:r w:rsidRPr="003C105A">
              <w:t>Sınıf:         No:</w:t>
            </w:r>
          </w:p>
        </w:tc>
        <w:tc>
          <w:tcPr>
            <w:tcW w:w="5108" w:type="dxa"/>
            <w:tcBorders>
              <w:top w:val="single" w:sz="4" w:space="0" w:color="auto"/>
              <w:left w:val="single" w:sz="4" w:space="0" w:color="auto"/>
              <w:right w:val="single" w:sz="4" w:space="0" w:color="auto"/>
            </w:tcBorders>
          </w:tcPr>
          <w:p w:rsidR="008940BA" w:rsidRPr="003C105A" w:rsidRDefault="008940BA" w:rsidP="003C105A">
            <w:pPr>
              <w:jc w:val="center"/>
            </w:pPr>
            <w:r w:rsidRPr="003C105A">
              <w:t>…………………………………….. ORTAOKULU</w:t>
            </w:r>
          </w:p>
          <w:p w:rsidR="008940BA" w:rsidRPr="003C105A" w:rsidRDefault="008940BA" w:rsidP="003C105A">
            <w:pPr>
              <w:jc w:val="center"/>
            </w:pPr>
            <w:r w:rsidRPr="003C105A">
              <w:t>T.C. İNKILÂP TARİHİ VE ATATÜRKÇÜLÜK DERSİ 8.SINIFLAR 2.DÖNEM 2.YAZILI DEĞERLENDİRME SINAVI</w:t>
            </w:r>
          </w:p>
        </w:tc>
        <w:tc>
          <w:tcPr>
            <w:tcW w:w="1512" w:type="dxa"/>
            <w:tcBorders>
              <w:top w:val="single" w:sz="4" w:space="0" w:color="auto"/>
              <w:left w:val="single" w:sz="4" w:space="0" w:color="auto"/>
              <w:bottom w:val="single" w:sz="4" w:space="0" w:color="auto"/>
              <w:right w:val="single" w:sz="4" w:space="0" w:color="auto"/>
            </w:tcBorders>
          </w:tcPr>
          <w:p w:rsidR="008940BA" w:rsidRPr="003C105A" w:rsidRDefault="008940BA" w:rsidP="003C105A">
            <w:r w:rsidRPr="003C105A">
              <w:t>PUAN:</w:t>
            </w:r>
          </w:p>
          <w:p w:rsidR="008940BA" w:rsidRPr="003C105A" w:rsidRDefault="008940BA" w:rsidP="003C105A"/>
        </w:tc>
      </w:tr>
    </w:tbl>
    <w:p w:rsidR="00305B59" w:rsidRDefault="00305B59" w:rsidP="003C105A">
      <w:pPr>
        <w:rPr>
          <w:rFonts w:eastAsia="Times New Roman"/>
          <w:noProof w:val="0"/>
          <w:color w:val="242021"/>
          <w:sz w:val="18"/>
          <w:szCs w:val="18"/>
          <w:lang w:eastAsia="tr-TR"/>
        </w:rPr>
      </w:pPr>
      <w:r w:rsidRPr="003C105A">
        <w:rPr>
          <w:color w:val="FF0000"/>
        </w:rPr>
        <w:t>1</w:t>
      </w:r>
      <w:r w:rsidRPr="003C105A">
        <w:rPr>
          <w:color w:val="FF0000"/>
        </w:rPr>
        <w:t>)</w:t>
      </w:r>
      <w:r w:rsidRPr="003C105A">
        <w:rPr>
          <w:rStyle w:val="AralkYok1"/>
          <w:rFonts w:asciiTheme="minorHAnsi" w:hAnsiTheme="minorHAnsi"/>
        </w:rPr>
        <w:t xml:space="preserve"> </w:t>
      </w:r>
      <w:r w:rsidRPr="003C105A">
        <w:rPr>
          <w:rStyle w:val="AralkYok1"/>
          <w:rFonts w:asciiTheme="minorHAnsi" w:hAnsiTheme="minorHAnsi"/>
          <w:sz w:val="18"/>
        </w:rPr>
        <w:t>(</w:t>
      </w:r>
      <w:proofErr w:type="spellStart"/>
      <w:r w:rsidRPr="003C105A">
        <w:rPr>
          <w:rFonts w:eastAsia="Times New Roman"/>
          <w:noProof w:val="0"/>
          <w:color w:val="242021"/>
          <w:sz w:val="18"/>
          <w:szCs w:val="18"/>
          <w:lang w:eastAsia="tr-TR"/>
        </w:rPr>
        <w:t>İTA.8.4.6</w:t>
      </w:r>
      <w:proofErr w:type="spellEnd"/>
      <w:r w:rsidRPr="003C105A">
        <w:rPr>
          <w:rFonts w:eastAsia="Times New Roman"/>
          <w:noProof w:val="0"/>
          <w:color w:val="242021"/>
          <w:sz w:val="18"/>
          <w:szCs w:val="18"/>
          <w:lang w:eastAsia="tr-TR"/>
        </w:rPr>
        <w:t>. Ekonomi alanında meydana gelen gelişmeleri kavrar.)</w:t>
      </w:r>
    </w:p>
    <w:p w:rsidR="003C105A" w:rsidRPr="003C105A" w:rsidRDefault="003C105A" w:rsidP="003C105A">
      <w:pPr>
        <w:rPr>
          <w:rFonts w:eastAsia="Times New Roman"/>
          <w:noProof w:val="0"/>
          <w:sz w:val="24"/>
          <w:szCs w:val="24"/>
          <w:lang w:eastAsia="tr-TR"/>
        </w:rPr>
      </w:pPr>
    </w:p>
    <w:p w:rsidR="003C105A" w:rsidRPr="003C105A" w:rsidRDefault="003C105A" w:rsidP="003C105A">
      <w:pPr>
        <w:rPr>
          <w:sz w:val="20"/>
          <w:szCs w:val="20"/>
        </w:rPr>
      </w:pPr>
      <w:r w:rsidRPr="003C105A">
        <w:rPr>
          <w:sz w:val="20"/>
          <w:szCs w:val="20"/>
        </w:rPr>
        <w:t>1 Temmuz 1926 tarihinde yürürlüğe giren Kabotaj Kanunu ile ülkemizin limanları arasında gemi işletme ve deniz taşımacılığı yapma hakkı Türk vatandaşlarına tanınmıştır.</w:t>
      </w:r>
    </w:p>
    <w:p w:rsidR="003C105A" w:rsidRPr="003C105A" w:rsidRDefault="003C105A" w:rsidP="003C105A">
      <w:pPr>
        <w:rPr>
          <w:color w:val="231F20"/>
          <w:spacing w:val="5"/>
          <w:sz w:val="20"/>
          <w:szCs w:val="20"/>
        </w:rPr>
      </w:pPr>
      <w:r w:rsidRPr="003C105A">
        <w:rPr>
          <w:sz w:val="20"/>
          <w:szCs w:val="20"/>
        </w:rPr>
        <w:t>Buna göre Kabotaj Kanunu’nun çıkarılması hangi ilke ile ilgilidir?</w:t>
      </w:r>
    </w:p>
    <w:p w:rsidR="003C105A" w:rsidRPr="003C105A" w:rsidRDefault="003C105A" w:rsidP="003C105A">
      <w:pPr>
        <w:rPr>
          <w:color w:val="FF0000"/>
          <w:spacing w:val="5"/>
          <w:sz w:val="20"/>
          <w:szCs w:val="20"/>
        </w:rPr>
      </w:pPr>
      <w:r w:rsidRPr="003C105A">
        <w:rPr>
          <w:color w:val="FF0000"/>
          <w:spacing w:val="5"/>
          <w:sz w:val="20"/>
          <w:szCs w:val="20"/>
        </w:rPr>
        <w:t xml:space="preserve">Milliyetçilik ilkesi </w:t>
      </w:r>
    </w:p>
    <w:p w:rsidR="00305B59" w:rsidRPr="003C105A" w:rsidRDefault="00305B59" w:rsidP="003C105A">
      <w:pPr>
        <w:rPr>
          <w:rFonts w:eastAsia="Times New Roman"/>
          <w:noProof w:val="0"/>
          <w:color w:val="242021"/>
          <w:szCs w:val="18"/>
          <w:lang w:eastAsia="tr-TR"/>
        </w:rPr>
      </w:pPr>
    </w:p>
    <w:p w:rsidR="00E662EC" w:rsidRPr="003C105A" w:rsidRDefault="00305B59" w:rsidP="003C105A">
      <w:pPr>
        <w:rPr>
          <w:rFonts w:eastAsia="Times New Roman"/>
          <w:noProof w:val="0"/>
          <w:sz w:val="20"/>
          <w:szCs w:val="24"/>
          <w:lang w:eastAsia="tr-TR"/>
        </w:rPr>
      </w:pPr>
      <w:r w:rsidRPr="003C105A">
        <w:rPr>
          <w:color w:val="FF0000"/>
        </w:rPr>
        <w:t>2</w:t>
      </w:r>
      <w:r w:rsidR="00E662EC" w:rsidRPr="003C105A">
        <w:rPr>
          <w:color w:val="FF0000"/>
        </w:rPr>
        <w:t>)</w:t>
      </w:r>
      <w:r w:rsidR="00E662EC" w:rsidRPr="003C105A">
        <w:t xml:space="preserve"> </w:t>
      </w:r>
      <w:r w:rsidR="00E662EC" w:rsidRPr="003C105A">
        <w:rPr>
          <w:sz w:val="18"/>
        </w:rPr>
        <w:t>(</w:t>
      </w:r>
      <w:proofErr w:type="spellStart"/>
      <w:r w:rsidR="00E662EC" w:rsidRPr="003C105A">
        <w:rPr>
          <w:rFonts w:eastAsia="Times New Roman"/>
          <w:noProof w:val="0"/>
          <w:color w:val="242021"/>
          <w:sz w:val="18"/>
          <w:szCs w:val="18"/>
          <w:lang w:eastAsia="tr-TR"/>
        </w:rPr>
        <w:t>İTA.8.4.9</w:t>
      </w:r>
      <w:proofErr w:type="spellEnd"/>
      <w:r w:rsidR="00E662EC" w:rsidRPr="003C105A">
        <w:rPr>
          <w:rFonts w:eastAsia="Times New Roman"/>
          <w:noProof w:val="0"/>
          <w:color w:val="242021"/>
          <w:sz w:val="18"/>
          <w:szCs w:val="18"/>
          <w:lang w:eastAsia="tr-TR"/>
        </w:rPr>
        <w:t>. Atatürk ilke ve inkılaplarını oluşturan temel esasları kavrar.)</w:t>
      </w:r>
    </w:p>
    <w:p w:rsidR="003426BC" w:rsidRPr="003C105A" w:rsidRDefault="003426BC" w:rsidP="003C105A"/>
    <w:p w:rsidR="008C2DD8" w:rsidRPr="003C105A" w:rsidRDefault="008C2DD8" w:rsidP="003C105A">
      <w:r w:rsidRPr="003C105A">
        <w:t xml:space="preserve">Aşağıda Mustafa </w:t>
      </w:r>
      <w:r w:rsidR="003C105A" w:rsidRPr="003C105A">
        <w:t xml:space="preserve">Kemal </w:t>
      </w:r>
      <w:r w:rsidRPr="003C105A">
        <w:t>Atatürk’ün bazı sözleri verilmiştir. Bu sözlerin Atatürk ilke ve inkılaplarını oluşturan temel esaslardan hangisi ile ilgili olduğunu yazınız.</w:t>
      </w:r>
    </w:p>
    <w:p w:rsidR="008C2DD8" w:rsidRPr="003C105A" w:rsidRDefault="000A0E77" w:rsidP="003C105A">
      <w:r w:rsidRPr="003C105A">
        <w:rPr>
          <w:lang w:eastAsia="tr-TR"/>
        </w:rPr>
        <mc:AlternateContent>
          <mc:Choice Requires="wpg">
            <w:drawing>
              <wp:anchor distT="0" distB="0" distL="114300" distR="114300" simplePos="0" relativeHeight="251709440" behindDoc="0" locked="0" layoutInCell="1" allowOverlap="1">
                <wp:simplePos x="0" y="0"/>
                <wp:positionH relativeFrom="column">
                  <wp:posOffset>-58</wp:posOffset>
                </wp:positionH>
                <wp:positionV relativeFrom="paragraph">
                  <wp:posOffset>90624</wp:posOffset>
                </wp:positionV>
                <wp:extent cx="6050478" cy="1735578"/>
                <wp:effectExtent l="0" t="0" r="26670" b="17145"/>
                <wp:wrapNone/>
                <wp:docPr id="117" name="Grup 117"/>
                <wp:cNvGraphicFramePr/>
                <a:graphic xmlns:a="http://schemas.openxmlformats.org/drawingml/2006/main">
                  <a:graphicData uri="http://schemas.microsoft.com/office/word/2010/wordprocessingGroup">
                    <wpg:wgp>
                      <wpg:cNvGrpSpPr/>
                      <wpg:grpSpPr>
                        <a:xfrm>
                          <a:off x="0" y="0"/>
                          <a:ext cx="6050478" cy="1735578"/>
                          <a:chOff x="0" y="0"/>
                          <a:chExt cx="6050478" cy="1735578"/>
                        </a:xfrm>
                      </wpg:grpSpPr>
                      <wps:wsp>
                        <wps:cNvPr id="113" name="Beşgen 113"/>
                        <wps:cNvSpPr/>
                        <wps:spPr>
                          <a:xfrm>
                            <a:off x="0" y="0"/>
                            <a:ext cx="6050478" cy="411480"/>
                          </a:xfrm>
                          <a:prstGeom prst="homePlate">
                            <a:avLst>
                              <a:gd name="adj" fmla="val 0"/>
                            </a:avLst>
                          </a:prstGeom>
                          <a:noFill/>
                          <a:ln w="9525" cap="flat" cmpd="sng" algn="ctr">
                            <a:solidFill>
                              <a:schemeClr val="accent3"/>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3"/>
                          </a:fontRef>
                        </wps:style>
                        <wps:txbx>
                          <w:txbxContent>
                            <w:p w:rsidR="00390CE7" w:rsidRPr="000A0E77" w:rsidRDefault="00390CE7" w:rsidP="000A0E77">
                              <w:pPr>
                                <w:rPr>
                                  <w:color w:val="000000" w:themeColor="text1"/>
                                  <w:sz w:val="20"/>
                                </w:rPr>
                              </w:pPr>
                              <w:r w:rsidRPr="000A0E77">
                                <w:rPr>
                                  <w:color w:val="000000" w:themeColor="text1"/>
                                </w:rPr>
                                <w:t>Toplu bir milleti istila etmek darmadağınık bir milleti istila etmek gibi kolay değildir.</w:t>
                              </w:r>
                              <w:r w:rsidRPr="000A0E77">
                                <w:rPr>
                                  <w:color w:val="000000" w:themeColor="text1"/>
                                  <w:sz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Beşgen 114"/>
                        <wps:cNvSpPr/>
                        <wps:spPr>
                          <a:xfrm>
                            <a:off x="0" y="914400"/>
                            <a:ext cx="6050478" cy="411480"/>
                          </a:xfrm>
                          <a:prstGeom prst="homePlate">
                            <a:avLst>
                              <a:gd name="adj" fmla="val 0"/>
                            </a:avLst>
                          </a:prstGeom>
                          <a:noFill/>
                          <a:ln w="9525" cap="flat" cmpd="sng" algn="ctr">
                            <a:solidFill>
                              <a:schemeClr val="accent3"/>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3"/>
                          </a:fontRef>
                        </wps:style>
                        <wps:txbx>
                          <w:txbxContent>
                            <w:p w:rsidR="00390CE7" w:rsidRPr="000A0E77" w:rsidRDefault="00390CE7" w:rsidP="000A0E77">
                              <w:pPr>
                                <w:rPr>
                                  <w:color w:val="000000" w:themeColor="text1"/>
                                  <w:sz w:val="20"/>
                                </w:rPr>
                              </w:pPr>
                              <w:r w:rsidRPr="000A0E77">
                                <w:rPr>
                                  <w:color w:val="000000" w:themeColor="text1"/>
                                </w:rPr>
                                <w:t>Efendiler! Bütün dünyanın bilmesi gerekir ki Türkiye halkı, Türkiye Büyük Millet Meclisi ve onun hükûmeti uşak gibi davranılmayı kaldırmaz.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Beşgen 115"/>
                        <wps:cNvSpPr/>
                        <wps:spPr>
                          <a:xfrm>
                            <a:off x="0" y="409698"/>
                            <a:ext cx="6050478" cy="411480"/>
                          </a:xfrm>
                          <a:prstGeom prst="homePlate">
                            <a:avLst>
                              <a:gd name="adj" fmla="val 0"/>
                            </a:avLst>
                          </a:prstGeom>
                          <a:noFill/>
                          <a:ln w="9525" cap="flat" cmpd="sng" algn="ctr">
                            <a:solidFill>
                              <a:schemeClr val="accent3"/>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3"/>
                          </a:fontRef>
                        </wps:style>
                        <wps:txbx>
                          <w:txbxContent>
                            <w:p w:rsidR="003C105A" w:rsidRPr="002B177A" w:rsidRDefault="003C105A" w:rsidP="003C105A">
                              <w:pPr>
                                <w:jc w:val="both"/>
                                <w:rPr>
                                  <w:rFonts w:ascii="Arial" w:hAnsi="Arial" w:cs="Arial"/>
                                  <w:color w:val="FF0000"/>
                                  <w:sz w:val="20"/>
                                  <w:szCs w:val="20"/>
                                </w:rPr>
                              </w:pPr>
                              <w:r w:rsidRPr="002B177A">
                                <w:rPr>
                                  <w:rFonts w:ascii="Arial" w:hAnsi="Arial" w:cs="Arial"/>
                                  <w:color w:val="FF0000"/>
                                  <w:sz w:val="20"/>
                                  <w:szCs w:val="20"/>
                                </w:rPr>
                                <w:t xml:space="preserve">Birlik ve beraberlik </w:t>
                              </w:r>
                            </w:p>
                            <w:p w:rsidR="00390CE7" w:rsidRPr="000A0E77" w:rsidRDefault="00390CE7" w:rsidP="000A0E77">
                              <w:pPr>
                                <w:jc w:val="bot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Beşgen 116"/>
                        <wps:cNvSpPr/>
                        <wps:spPr>
                          <a:xfrm>
                            <a:off x="0" y="1324098"/>
                            <a:ext cx="6050280" cy="411480"/>
                          </a:xfrm>
                          <a:prstGeom prst="homePlate">
                            <a:avLst>
                              <a:gd name="adj" fmla="val 0"/>
                            </a:avLst>
                          </a:prstGeom>
                          <a:noFill/>
                          <a:ln w="9525" cap="flat" cmpd="sng" algn="ctr">
                            <a:solidFill>
                              <a:schemeClr val="accent3"/>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3"/>
                          </a:fontRef>
                        </wps:style>
                        <wps:txbx>
                          <w:txbxContent>
                            <w:p w:rsidR="003C105A" w:rsidRPr="002B177A" w:rsidRDefault="003C105A" w:rsidP="003C105A">
                              <w:pPr>
                                <w:jc w:val="both"/>
                                <w:rPr>
                                  <w:rFonts w:ascii="Arial" w:hAnsi="Arial" w:cs="Arial"/>
                                  <w:color w:val="FF0000"/>
                                  <w:sz w:val="20"/>
                                  <w:szCs w:val="20"/>
                                </w:rPr>
                              </w:pPr>
                              <w:r w:rsidRPr="002B177A">
                                <w:rPr>
                                  <w:rFonts w:ascii="Arial" w:hAnsi="Arial" w:cs="Arial"/>
                                  <w:color w:val="FF0000"/>
                                  <w:sz w:val="20"/>
                                  <w:szCs w:val="20"/>
                                </w:rPr>
                                <w:t>Bağımsızlık ve özgürlük</w:t>
                              </w:r>
                            </w:p>
                            <w:p w:rsidR="00390CE7" w:rsidRPr="000A0E77" w:rsidRDefault="00390CE7" w:rsidP="000A0E77">
                              <w:pPr>
                                <w:jc w:val="bot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up 117" o:spid="_x0000_s1026" style="position:absolute;margin-left:0;margin-top:7.15pt;width:476.4pt;height:136.65pt;z-index:251709440" coordsize="60504,17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Beşgen 113" o:spid="_x0000_s1027" type="#_x0000_t15" style="position:absolute;width:60504;height:41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" adj="21600" filled="f" strokecolor="#a5a5a5 [3206]">
                  <v:stroke joinstyle="round"/>
                  <v:textbox>
                    <w:txbxContent>
                      <w:p w:rsidR="00390CE7" w:rsidRPr="000A0E77" w:rsidRDefault="00390CE7" w:rsidP="000A0E77">
                        <w:pPr>
                          <w:rPr>
                            <w:color w:val="000000" w:themeColor="text1"/>
                            <w:sz w:val="20"/>
                          </w:rPr>
                        </w:pPr>
                        <w:r w:rsidRPr="000A0E77">
                          <w:rPr>
                            <w:color w:val="000000" w:themeColor="text1"/>
                          </w:rPr>
                          <w:t>Toplu bir milleti istila etmek darmadağınık bir milleti istila etmek gibi kolay değildir.</w:t>
                        </w:r>
                        <w:r w:rsidRPr="000A0E77">
                          <w:rPr>
                            <w:color w:val="000000" w:themeColor="text1"/>
                            <w:sz w:val="20"/>
                          </w:rPr>
                          <w:t xml:space="preserve"> </w:t>
                        </w:r>
                      </w:p>
                    </w:txbxContent>
                  </v:textbox>
                </v:shape>
                <v:shape id="Beşgen 114" o:spid="_x0000_s1028" type="#_x0000_t15" style="position:absolute;top:9144;width:60504;height:41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" adj="21600" filled="f" strokecolor="#a5a5a5 [3206]">
                  <v:stroke joinstyle="round"/>
                  <v:textbox>
                    <w:txbxContent>
                      <w:p w:rsidR="00390CE7" w:rsidRPr="000A0E77" w:rsidRDefault="00390CE7" w:rsidP="000A0E77">
                        <w:pPr>
                          <w:rPr>
                            <w:color w:val="000000" w:themeColor="text1"/>
                            <w:sz w:val="20"/>
                          </w:rPr>
                        </w:pPr>
                        <w:r w:rsidRPr="000A0E77">
                          <w:rPr>
                            <w:color w:val="000000" w:themeColor="text1"/>
                          </w:rPr>
                          <w:t>Efendiler! Bütün dünyanın bilmesi gerekir ki Türkiye halkı, Türkiye Büyük Millet Meclisi ve onun hükûmeti uşak gibi davranılmayı kaldırmaz.</w:t>
                        </w:r>
                      </w:p>
                    </w:txbxContent>
                  </v:textbox>
                </v:shape>
                <v:shape id="Beşgen 115" o:spid="_x0000_s1029" type="#_x0000_t15" style="position:absolute;top:4096;width:60504;height:4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" adj="21600" filled="f" strokecolor="#a5a5a5 [3206]">
                  <v:stroke joinstyle="round"/>
                  <v:textbox>
                    <w:txbxContent>
                      <w:p w:rsidR="003C105A" w:rsidRPr="002B177A" w:rsidRDefault="003C105A" w:rsidP="003C105A">
                        <w:pPr>
                          <w:jc w:val="both"/>
                          <w:rPr>
                            <w:rFonts w:ascii="Arial" w:hAnsi="Arial" w:cs="Arial"/>
                            <w:color w:val="FF0000"/>
                            <w:sz w:val="20"/>
                            <w:szCs w:val="20"/>
                          </w:rPr>
                        </w:pPr>
                        <w:r w:rsidRPr="002B177A">
                          <w:rPr>
                            <w:rFonts w:ascii="Arial" w:hAnsi="Arial" w:cs="Arial"/>
                            <w:color w:val="FF0000"/>
                            <w:sz w:val="20"/>
                            <w:szCs w:val="20"/>
                          </w:rPr>
                          <w:t xml:space="preserve">Birlik ve beraberlik </w:t>
                        </w:r>
                      </w:p>
                      <w:p w:rsidR="00390CE7" w:rsidRPr="000A0E77" w:rsidRDefault="00390CE7" w:rsidP="000A0E77">
                        <w:pPr>
                          <w:jc w:val="both"/>
                          <w:rPr>
                            <w:rFonts w:ascii="Arial" w:hAnsi="Arial" w:cs="Arial"/>
                            <w:sz w:val="20"/>
                            <w:szCs w:val="20"/>
                          </w:rPr>
                        </w:pPr>
                      </w:p>
                    </w:txbxContent>
                  </v:textbox>
                </v:shape>
                <v:shape id="Beşgen 116" o:spid="_x0000_s1030" type="#_x0000_t15" style="position:absolute;top:13240;width:60502;height:4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" adj="21600" filled="f" strokecolor="#a5a5a5 [3206]">
                  <v:stroke joinstyle="round"/>
                  <v:textbox>
                    <w:txbxContent>
                      <w:p w:rsidR="003C105A" w:rsidRPr="002B177A" w:rsidRDefault="003C105A" w:rsidP="003C105A">
                        <w:pPr>
                          <w:jc w:val="both"/>
                          <w:rPr>
                            <w:rFonts w:ascii="Arial" w:hAnsi="Arial" w:cs="Arial"/>
                            <w:color w:val="FF0000"/>
                            <w:sz w:val="20"/>
                            <w:szCs w:val="20"/>
                          </w:rPr>
                        </w:pPr>
                        <w:r w:rsidRPr="002B177A">
                          <w:rPr>
                            <w:rFonts w:ascii="Arial" w:hAnsi="Arial" w:cs="Arial"/>
                            <w:color w:val="FF0000"/>
                            <w:sz w:val="20"/>
                            <w:szCs w:val="20"/>
                          </w:rPr>
                          <w:t>Bağımsızlık ve özgürlük</w:t>
                        </w:r>
                      </w:p>
                      <w:p w:rsidR="00390CE7" w:rsidRPr="000A0E77" w:rsidRDefault="00390CE7" w:rsidP="000A0E77">
                        <w:pPr>
                          <w:jc w:val="both"/>
                          <w:rPr>
                            <w:rFonts w:ascii="Arial" w:hAnsi="Arial" w:cs="Arial"/>
                            <w:sz w:val="20"/>
                            <w:szCs w:val="20"/>
                          </w:rPr>
                        </w:pPr>
                      </w:p>
                    </w:txbxContent>
                  </v:textbox>
                </v:shape>
              </v:group>
            </w:pict>
          </mc:Fallback>
        </mc:AlternateContent>
      </w:r>
    </w:p>
    <w:p w:rsidR="00185EC9" w:rsidRPr="003C105A" w:rsidRDefault="00185EC9" w:rsidP="003C105A"/>
    <w:p w:rsidR="008C2DD8" w:rsidRPr="003C105A" w:rsidRDefault="008C2DD8" w:rsidP="003C105A"/>
    <w:p w:rsidR="00E662EC" w:rsidRPr="003C105A" w:rsidRDefault="00E662EC" w:rsidP="003C105A"/>
    <w:p w:rsidR="00E662EC" w:rsidRPr="003C105A" w:rsidRDefault="00E662EC" w:rsidP="003C105A"/>
    <w:p w:rsidR="000A0E77" w:rsidRPr="003C105A" w:rsidRDefault="000A0E77" w:rsidP="003C105A">
      <w:pPr>
        <w:rPr>
          <w:color w:val="FF0000"/>
        </w:rPr>
      </w:pPr>
    </w:p>
    <w:p w:rsidR="000A0E77" w:rsidRPr="003C105A" w:rsidRDefault="000A0E77" w:rsidP="003C105A">
      <w:pPr>
        <w:rPr>
          <w:color w:val="FF0000"/>
        </w:rPr>
      </w:pPr>
    </w:p>
    <w:p w:rsidR="000A0E77" w:rsidRPr="003C105A" w:rsidRDefault="000A0E77" w:rsidP="003C105A">
      <w:pPr>
        <w:rPr>
          <w:color w:val="FF0000"/>
        </w:rPr>
      </w:pPr>
    </w:p>
    <w:p w:rsidR="000A0E77" w:rsidRPr="003C105A" w:rsidRDefault="000A0E77" w:rsidP="003C105A">
      <w:pPr>
        <w:rPr>
          <w:color w:val="FF0000"/>
        </w:rPr>
      </w:pPr>
    </w:p>
    <w:p w:rsidR="000A0E77" w:rsidRPr="003C105A" w:rsidRDefault="000A0E77" w:rsidP="003C105A">
      <w:pPr>
        <w:rPr>
          <w:color w:val="FF0000"/>
        </w:rPr>
      </w:pPr>
    </w:p>
    <w:p w:rsidR="000A0E77" w:rsidRPr="003C105A" w:rsidRDefault="000A0E77" w:rsidP="003C105A">
      <w:pPr>
        <w:rPr>
          <w:color w:val="FF0000"/>
        </w:rPr>
      </w:pPr>
    </w:p>
    <w:p w:rsidR="000A0E77" w:rsidRPr="003C105A" w:rsidRDefault="000A0E77" w:rsidP="003C105A">
      <w:pPr>
        <w:rPr>
          <w:color w:val="FF0000"/>
        </w:rPr>
      </w:pPr>
    </w:p>
    <w:p w:rsidR="00390CE7" w:rsidRDefault="00305B59" w:rsidP="003C105A">
      <w:pPr>
        <w:rPr>
          <w:rFonts w:eastAsia="Times New Roman"/>
          <w:noProof w:val="0"/>
          <w:color w:val="242021"/>
          <w:sz w:val="18"/>
          <w:szCs w:val="18"/>
          <w:lang w:eastAsia="tr-TR"/>
        </w:rPr>
      </w:pPr>
      <w:r w:rsidRPr="003C105A">
        <w:rPr>
          <w:color w:val="FF0000"/>
        </w:rPr>
        <w:t>3</w:t>
      </w:r>
      <w:r w:rsidRPr="003C105A">
        <w:rPr>
          <w:color w:val="FF0000"/>
        </w:rPr>
        <w:t>)</w:t>
      </w:r>
      <w:r w:rsidRPr="003C105A">
        <w:t xml:space="preserve"> </w:t>
      </w:r>
      <w:r w:rsidRPr="003C105A">
        <w:rPr>
          <w:sz w:val="18"/>
        </w:rPr>
        <w:t>(</w:t>
      </w:r>
      <w:proofErr w:type="spellStart"/>
      <w:r w:rsidRPr="003C105A">
        <w:rPr>
          <w:rFonts w:eastAsia="Times New Roman"/>
          <w:noProof w:val="0"/>
          <w:color w:val="242021"/>
          <w:sz w:val="18"/>
          <w:szCs w:val="18"/>
          <w:lang w:eastAsia="tr-TR"/>
        </w:rPr>
        <w:t>İTA.8.4.9</w:t>
      </w:r>
      <w:proofErr w:type="spellEnd"/>
      <w:r w:rsidRPr="003C105A">
        <w:rPr>
          <w:rFonts w:eastAsia="Times New Roman"/>
          <w:noProof w:val="0"/>
          <w:color w:val="242021"/>
          <w:sz w:val="18"/>
          <w:szCs w:val="18"/>
          <w:lang w:eastAsia="tr-TR"/>
        </w:rPr>
        <w:t>. Atatürk ilke ve inkılaplarını oluşturan temel esasları kavrar.)</w:t>
      </w:r>
    </w:p>
    <w:p w:rsidR="003C105A" w:rsidRPr="003C105A" w:rsidRDefault="003C105A" w:rsidP="003C105A">
      <w:pPr>
        <w:rPr>
          <w:rFonts w:eastAsia="Times New Roman"/>
          <w:noProof w:val="0"/>
          <w:color w:val="242021"/>
          <w:sz w:val="18"/>
          <w:szCs w:val="18"/>
          <w:lang w:eastAsia="tr-TR"/>
        </w:rPr>
      </w:pPr>
    </w:p>
    <w:p w:rsidR="003C105A" w:rsidRPr="003C105A" w:rsidRDefault="003C105A" w:rsidP="003C105A">
      <w:r w:rsidRPr="003C105A">
        <w:rPr>
          <w:rStyle w:val="fontstyle01"/>
          <w:rFonts w:asciiTheme="minorHAnsi" w:hAnsiTheme="minorHAnsi" w:cstheme="minorHAnsi"/>
        </w:rPr>
        <w:t xml:space="preserve">Mustafa Kemal </w:t>
      </w:r>
      <w:proofErr w:type="spellStart"/>
      <w:r w:rsidRPr="003C105A">
        <w:rPr>
          <w:rStyle w:val="fontstyle01"/>
          <w:rFonts w:asciiTheme="minorHAnsi" w:hAnsiTheme="minorHAnsi" w:cstheme="minorHAnsi"/>
        </w:rPr>
        <w:t>Millî</w:t>
      </w:r>
      <w:proofErr w:type="spellEnd"/>
      <w:r w:rsidRPr="003C105A">
        <w:rPr>
          <w:rStyle w:val="fontstyle01"/>
          <w:rFonts w:asciiTheme="minorHAnsi" w:hAnsiTheme="minorHAnsi" w:cstheme="minorHAnsi"/>
        </w:rPr>
        <w:t xml:space="preserve"> </w:t>
      </w:r>
      <w:proofErr w:type="spellStart"/>
      <w:r w:rsidRPr="003C105A">
        <w:rPr>
          <w:rStyle w:val="fontstyle01"/>
          <w:rFonts w:asciiTheme="minorHAnsi" w:hAnsiTheme="minorHAnsi" w:cstheme="minorHAnsi"/>
        </w:rPr>
        <w:t>Mücadele’yi</w:t>
      </w:r>
      <w:proofErr w:type="spellEnd"/>
      <w:r w:rsidRPr="003C105A">
        <w:rPr>
          <w:rStyle w:val="fontstyle01"/>
          <w:rFonts w:asciiTheme="minorHAnsi" w:hAnsiTheme="minorHAnsi" w:cstheme="minorHAnsi"/>
        </w:rPr>
        <w:t xml:space="preserve"> </w:t>
      </w:r>
      <w:proofErr w:type="spellStart"/>
      <w:r w:rsidRPr="003C105A">
        <w:rPr>
          <w:rStyle w:val="fontstyle01"/>
          <w:rFonts w:asciiTheme="minorHAnsi" w:hAnsiTheme="minorHAnsi" w:cstheme="minorHAnsi"/>
        </w:rPr>
        <w:t>başlatırken</w:t>
      </w:r>
      <w:proofErr w:type="spellEnd"/>
      <w:r w:rsidRPr="003C105A">
        <w:rPr>
          <w:rStyle w:val="fontstyle01"/>
          <w:rFonts w:asciiTheme="minorHAnsi" w:hAnsiTheme="minorHAnsi" w:cstheme="minorHAnsi"/>
        </w:rPr>
        <w:t xml:space="preserve"> </w:t>
      </w:r>
      <w:proofErr w:type="spellStart"/>
      <w:r w:rsidRPr="003C105A">
        <w:rPr>
          <w:rStyle w:val="fontstyle01"/>
          <w:rFonts w:asciiTheme="minorHAnsi" w:hAnsiTheme="minorHAnsi" w:cstheme="minorHAnsi"/>
        </w:rPr>
        <w:t>söylediği</w:t>
      </w:r>
      <w:proofErr w:type="spellEnd"/>
      <w:r w:rsidRPr="003C105A">
        <w:rPr>
          <w:rStyle w:val="fontstyle01"/>
          <w:rFonts w:asciiTheme="minorHAnsi" w:hAnsiTheme="minorHAnsi" w:cstheme="minorHAnsi"/>
        </w:rPr>
        <w:t xml:space="preserve"> </w:t>
      </w:r>
      <w:r w:rsidRPr="003C105A">
        <w:rPr>
          <w:rStyle w:val="fontstyle21"/>
          <w:rFonts w:asciiTheme="minorHAnsi" w:hAnsiTheme="minorHAnsi"/>
        </w:rPr>
        <w:t>“</w:t>
      </w:r>
      <w:proofErr w:type="spellStart"/>
      <w:r w:rsidRPr="003C105A">
        <w:rPr>
          <w:rStyle w:val="fontstyle21"/>
          <w:rFonts w:asciiTheme="minorHAnsi" w:hAnsiTheme="minorHAnsi"/>
        </w:rPr>
        <w:t>Hürriyet</w:t>
      </w:r>
      <w:proofErr w:type="spellEnd"/>
      <w:r w:rsidRPr="003C105A">
        <w:rPr>
          <w:rStyle w:val="fontstyle21"/>
          <w:rFonts w:asciiTheme="minorHAnsi" w:hAnsiTheme="minorHAnsi"/>
        </w:rPr>
        <w:t xml:space="preserve"> </w:t>
      </w:r>
      <w:proofErr w:type="spellStart"/>
      <w:r w:rsidRPr="003C105A">
        <w:rPr>
          <w:rStyle w:val="fontstyle21"/>
          <w:rFonts w:asciiTheme="minorHAnsi" w:hAnsiTheme="minorHAnsi"/>
        </w:rPr>
        <w:t>ve</w:t>
      </w:r>
      <w:proofErr w:type="spellEnd"/>
      <w:r w:rsidRPr="003C105A">
        <w:rPr>
          <w:rStyle w:val="fontstyle21"/>
          <w:rFonts w:asciiTheme="minorHAnsi" w:hAnsiTheme="minorHAnsi"/>
        </w:rPr>
        <w:t xml:space="preserve"> </w:t>
      </w:r>
      <w:proofErr w:type="spellStart"/>
      <w:r w:rsidRPr="003C105A">
        <w:rPr>
          <w:rStyle w:val="fontstyle21"/>
          <w:rFonts w:asciiTheme="minorHAnsi" w:hAnsiTheme="minorHAnsi"/>
        </w:rPr>
        <w:t>istiklal</w:t>
      </w:r>
      <w:proofErr w:type="spellEnd"/>
      <w:r w:rsidRPr="003C105A">
        <w:rPr>
          <w:rStyle w:val="fontstyle21"/>
          <w:rFonts w:asciiTheme="minorHAnsi" w:hAnsiTheme="minorHAnsi"/>
        </w:rPr>
        <w:t xml:space="preserve"> </w:t>
      </w:r>
      <w:proofErr w:type="spellStart"/>
      <w:r w:rsidRPr="003C105A">
        <w:rPr>
          <w:rStyle w:val="fontstyle21"/>
          <w:rFonts w:asciiTheme="minorHAnsi" w:hAnsiTheme="minorHAnsi"/>
        </w:rPr>
        <w:t>benim</w:t>
      </w:r>
      <w:proofErr w:type="spellEnd"/>
      <w:r w:rsidRPr="003C105A">
        <w:rPr>
          <w:rStyle w:val="fontstyle21"/>
          <w:rFonts w:asciiTheme="minorHAnsi" w:hAnsiTheme="minorHAnsi"/>
        </w:rPr>
        <w:t xml:space="preserve"> </w:t>
      </w:r>
      <w:proofErr w:type="spellStart"/>
      <w:r w:rsidRPr="003C105A">
        <w:rPr>
          <w:rStyle w:val="fontstyle21"/>
          <w:rFonts w:asciiTheme="minorHAnsi" w:hAnsiTheme="minorHAnsi"/>
        </w:rPr>
        <w:t>karakterimdir</w:t>
      </w:r>
      <w:proofErr w:type="spellEnd"/>
      <w:r w:rsidRPr="003C105A">
        <w:rPr>
          <w:rStyle w:val="fontstyle21"/>
          <w:rFonts w:asciiTheme="minorHAnsi" w:hAnsiTheme="minorHAnsi"/>
        </w:rPr>
        <w:t xml:space="preserve">.” </w:t>
      </w:r>
      <w:proofErr w:type="spellStart"/>
      <w:r w:rsidRPr="003C105A">
        <w:rPr>
          <w:rStyle w:val="fontstyle01"/>
          <w:rFonts w:asciiTheme="minorHAnsi" w:hAnsiTheme="minorHAnsi" w:cstheme="minorHAnsi"/>
          <w:b/>
        </w:rPr>
        <w:t>sözü</w:t>
      </w:r>
      <w:proofErr w:type="spellEnd"/>
      <w:r w:rsidRPr="003C105A">
        <w:t xml:space="preserve"> Atatürk </w:t>
      </w:r>
      <w:proofErr w:type="spellStart"/>
      <w:r w:rsidRPr="003C105A">
        <w:t>ilkelerinin</w:t>
      </w:r>
      <w:proofErr w:type="spellEnd"/>
      <w:r w:rsidRPr="003C105A">
        <w:t xml:space="preserve"> </w:t>
      </w:r>
      <w:proofErr w:type="spellStart"/>
      <w:r w:rsidRPr="003C105A">
        <w:t>temel</w:t>
      </w:r>
      <w:proofErr w:type="spellEnd"/>
      <w:r w:rsidRPr="003C105A">
        <w:t xml:space="preserve"> </w:t>
      </w:r>
      <w:proofErr w:type="spellStart"/>
      <w:r w:rsidRPr="003C105A">
        <w:t>esaslarından</w:t>
      </w:r>
      <w:proofErr w:type="spellEnd"/>
      <w:r w:rsidRPr="003C105A">
        <w:t xml:space="preserve"> </w:t>
      </w:r>
      <w:proofErr w:type="spellStart"/>
      <w:r w:rsidRPr="003C105A">
        <w:t>hangisi</w:t>
      </w:r>
      <w:proofErr w:type="spellEnd"/>
      <w:r w:rsidRPr="003C105A">
        <w:t xml:space="preserve"> </w:t>
      </w:r>
      <w:proofErr w:type="spellStart"/>
      <w:r w:rsidRPr="003C105A">
        <w:t>ile</w:t>
      </w:r>
      <w:proofErr w:type="spellEnd"/>
      <w:r w:rsidRPr="003C105A">
        <w:t xml:space="preserve"> </w:t>
      </w:r>
      <w:proofErr w:type="spellStart"/>
      <w:r w:rsidRPr="003C105A">
        <w:t>ilgilidir</w:t>
      </w:r>
      <w:proofErr w:type="spellEnd"/>
      <w:r w:rsidRPr="003C105A">
        <w:t>?</w:t>
      </w:r>
    </w:p>
    <w:p w:rsidR="003C105A" w:rsidRPr="003C105A" w:rsidRDefault="003C105A" w:rsidP="003C105A">
      <w:pPr>
        <w:rPr>
          <w:color w:val="FF0000"/>
        </w:rPr>
      </w:pPr>
      <w:proofErr w:type="spellStart"/>
      <w:r w:rsidRPr="003C105A">
        <w:rPr>
          <w:rStyle w:val="fontstyle01"/>
          <w:rFonts w:asciiTheme="minorHAnsi" w:hAnsiTheme="minorHAnsi" w:cstheme="minorHAnsi"/>
          <w:color w:val="FF0000"/>
        </w:rPr>
        <w:t>Bağımsızlık</w:t>
      </w:r>
      <w:proofErr w:type="spellEnd"/>
      <w:r w:rsidRPr="003C105A">
        <w:rPr>
          <w:rStyle w:val="fontstyle01"/>
          <w:rFonts w:asciiTheme="minorHAnsi" w:hAnsiTheme="minorHAnsi" w:cstheme="minorHAnsi"/>
          <w:color w:val="FF0000"/>
        </w:rPr>
        <w:t xml:space="preserve"> </w:t>
      </w:r>
      <w:proofErr w:type="spellStart"/>
      <w:r w:rsidRPr="003C105A">
        <w:rPr>
          <w:rStyle w:val="fontstyle01"/>
          <w:rFonts w:asciiTheme="minorHAnsi" w:hAnsiTheme="minorHAnsi" w:cstheme="minorHAnsi"/>
          <w:color w:val="FF0000"/>
        </w:rPr>
        <w:t>ve</w:t>
      </w:r>
      <w:proofErr w:type="spellEnd"/>
      <w:r w:rsidRPr="003C105A">
        <w:rPr>
          <w:rStyle w:val="fontstyle01"/>
          <w:rFonts w:asciiTheme="minorHAnsi" w:hAnsiTheme="minorHAnsi" w:cstheme="minorHAnsi"/>
          <w:color w:val="FF0000"/>
        </w:rPr>
        <w:t xml:space="preserve"> </w:t>
      </w:r>
      <w:proofErr w:type="spellStart"/>
      <w:r w:rsidRPr="003C105A">
        <w:rPr>
          <w:rStyle w:val="fontstyle01"/>
          <w:rFonts w:asciiTheme="minorHAnsi" w:hAnsiTheme="minorHAnsi" w:cstheme="minorHAnsi"/>
          <w:color w:val="FF0000"/>
        </w:rPr>
        <w:t>Özgürlük</w:t>
      </w:r>
      <w:proofErr w:type="spellEnd"/>
    </w:p>
    <w:p w:rsidR="003C105A" w:rsidRPr="003C105A" w:rsidRDefault="003C105A" w:rsidP="003C105A">
      <w:pPr>
        <w:rPr>
          <w:color w:val="FF0000"/>
        </w:rPr>
      </w:pPr>
    </w:p>
    <w:p w:rsidR="00390CE7" w:rsidRPr="003C105A" w:rsidRDefault="00390CE7" w:rsidP="003C105A">
      <w:pPr>
        <w:rPr>
          <w:color w:val="FF0000"/>
        </w:rPr>
      </w:pPr>
    </w:p>
    <w:p w:rsidR="00E662EC" w:rsidRPr="003C105A" w:rsidRDefault="00305B59" w:rsidP="003C105A">
      <w:pPr>
        <w:rPr>
          <w:rFonts w:eastAsia="Times New Roman"/>
          <w:noProof w:val="0"/>
          <w:color w:val="242021"/>
          <w:szCs w:val="18"/>
          <w:lang w:eastAsia="tr-TR"/>
        </w:rPr>
      </w:pPr>
      <w:r w:rsidRPr="003C105A">
        <w:rPr>
          <w:color w:val="FF0000"/>
        </w:rPr>
        <w:t>4</w:t>
      </w:r>
      <w:r w:rsidR="00E662EC" w:rsidRPr="003C105A">
        <w:rPr>
          <w:color w:val="FF0000"/>
        </w:rPr>
        <w:t>)</w:t>
      </w:r>
      <w:r w:rsidR="00E662EC" w:rsidRPr="003C105A">
        <w:t xml:space="preserve"> </w:t>
      </w:r>
      <w:r w:rsidR="00E662EC" w:rsidRPr="003C105A">
        <w:rPr>
          <w:sz w:val="18"/>
        </w:rPr>
        <w:t>(</w:t>
      </w:r>
      <w:proofErr w:type="spellStart"/>
      <w:r w:rsidR="00E662EC" w:rsidRPr="003C105A">
        <w:rPr>
          <w:rFonts w:eastAsia="Times New Roman"/>
          <w:noProof w:val="0"/>
          <w:color w:val="242021"/>
          <w:sz w:val="18"/>
          <w:szCs w:val="18"/>
          <w:lang w:eastAsia="tr-TR"/>
        </w:rPr>
        <w:t>İTA.8.5.1</w:t>
      </w:r>
      <w:proofErr w:type="spellEnd"/>
      <w:r w:rsidR="00E662EC" w:rsidRPr="003C105A">
        <w:rPr>
          <w:rFonts w:eastAsia="Times New Roman"/>
          <w:noProof w:val="0"/>
          <w:color w:val="242021"/>
          <w:sz w:val="18"/>
          <w:szCs w:val="18"/>
          <w:lang w:eastAsia="tr-TR"/>
        </w:rPr>
        <w:t>. Atatürk Dönemi’ndeki demokratikleşme yolunda atılan adımları açıklar.)</w:t>
      </w:r>
    </w:p>
    <w:p w:rsidR="000A0E77" w:rsidRPr="003C105A" w:rsidRDefault="000A0E77" w:rsidP="003C105A">
      <w:pPr>
        <w:rPr>
          <w:rFonts w:eastAsia="Times New Roman"/>
          <w:noProof w:val="0"/>
          <w:color w:val="242021"/>
          <w:szCs w:val="18"/>
          <w:lang w:eastAsia="tr-TR"/>
        </w:rPr>
      </w:pPr>
    </w:p>
    <w:p w:rsidR="000A0E77" w:rsidRPr="003C105A" w:rsidRDefault="000A0E77" w:rsidP="003C105A">
      <w:pPr>
        <w:rPr>
          <w:rFonts w:eastAsia="Times New Roman"/>
          <w:noProof w:val="0"/>
          <w:color w:val="242021"/>
          <w:szCs w:val="18"/>
          <w:lang w:eastAsia="tr-TR"/>
        </w:rPr>
      </w:pPr>
      <w:r w:rsidRPr="003C105A">
        <w:rPr>
          <w:rFonts w:eastAsia="Times New Roman"/>
          <w:noProof w:val="0"/>
          <w:color w:val="242021"/>
          <w:szCs w:val="18"/>
          <w:lang w:eastAsia="tr-TR"/>
        </w:rPr>
        <w:t>Mustafa Kemal, çok y</w:t>
      </w:r>
      <w:r w:rsidR="003426BC" w:rsidRPr="003C105A">
        <w:rPr>
          <w:rFonts w:eastAsia="Times New Roman"/>
          <w:noProof w:val="0"/>
          <w:color w:val="242021"/>
          <w:szCs w:val="18"/>
          <w:lang w:eastAsia="tr-TR"/>
        </w:rPr>
        <w:t>akın arkadaşı olan Fethi Bey’e</w:t>
      </w:r>
      <w:r w:rsidRPr="003C105A">
        <w:rPr>
          <w:rFonts w:eastAsia="Times New Roman"/>
          <w:noProof w:val="0"/>
          <w:color w:val="242021"/>
          <w:szCs w:val="18"/>
          <w:lang w:eastAsia="tr-TR"/>
        </w:rPr>
        <w:t xml:space="preserve"> “Meclis’te bir muhalefet yok ki ben memleketin durumunu anlayayım. Sen bu görevi yapacaksın.” demiştir.</w:t>
      </w:r>
    </w:p>
    <w:p w:rsidR="000A0E77" w:rsidRPr="003C105A" w:rsidRDefault="000A0E77" w:rsidP="003C105A">
      <w:pPr>
        <w:rPr>
          <w:rFonts w:eastAsia="Times New Roman"/>
          <w:noProof w:val="0"/>
          <w:color w:val="242021"/>
          <w:szCs w:val="18"/>
          <w:lang w:eastAsia="tr-TR"/>
        </w:rPr>
      </w:pPr>
    </w:p>
    <w:p w:rsidR="000A0E77" w:rsidRPr="003C105A" w:rsidRDefault="000A0E77" w:rsidP="003C105A">
      <w:pPr>
        <w:rPr>
          <w:rFonts w:eastAsia="Times New Roman"/>
          <w:noProof w:val="0"/>
          <w:szCs w:val="24"/>
          <w:lang w:eastAsia="tr-TR"/>
        </w:rPr>
      </w:pPr>
      <w:r w:rsidRPr="003C105A">
        <w:rPr>
          <w:rFonts w:eastAsia="Times New Roman"/>
          <w:noProof w:val="0"/>
          <w:szCs w:val="24"/>
          <w:lang w:eastAsia="tr-TR"/>
        </w:rPr>
        <w:t>Buna göre Mustafa Kemal Atatürk’ün isteği doğrultusunda Fethi Bey ne yapmıştır? Yazınız.</w:t>
      </w:r>
    </w:p>
    <w:p w:rsidR="003C105A" w:rsidRDefault="003C105A" w:rsidP="003C105A">
      <w:pPr>
        <w:rPr>
          <w:color w:val="FF0000"/>
          <w:sz w:val="20"/>
          <w:szCs w:val="20"/>
        </w:rPr>
      </w:pPr>
      <w:r w:rsidRPr="003C105A">
        <w:rPr>
          <w:color w:val="FF0000"/>
          <w:sz w:val="20"/>
          <w:szCs w:val="20"/>
        </w:rPr>
        <w:t>Serbest Cumhuriyet Fırkasını kurmuştur.</w:t>
      </w:r>
    </w:p>
    <w:p w:rsidR="003C105A" w:rsidRDefault="003C105A" w:rsidP="003C105A">
      <w:pPr>
        <w:rPr>
          <w:color w:val="FF0000"/>
          <w:sz w:val="20"/>
          <w:szCs w:val="20"/>
        </w:rPr>
      </w:pPr>
    </w:p>
    <w:p w:rsidR="003C105A" w:rsidRPr="003C105A" w:rsidRDefault="003C105A" w:rsidP="003C105A">
      <w:pPr>
        <w:rPr>
          <w:color w:val="FF0000"/>
          <w:sz w:val="20"/>
          <w:szCs w:val="20"/>
        </w:rPr>
      </w:pPr>
    </w:p>
    <w:p w:rsidR="000A0E77" w:rsidRPr="003C105A" w:rsidRDefault="000A0E77" w:rsidP="003C105A"/>
    <w:p w:rsidR="00305B59" w:rsidRDefault="00305B59" w:rsidP="003C105A">
      <w:pPr>
        <w:rPr>
          <w:rFonts w:eastAsia="Times New Roman"/>
          <w:noProof w:val="0"/>
          <w:color w:val="242021"/>
          <w:sz w:val="18"/>
          <w:szCs w:val="18"/>
          <w:lang w:eastAsia="tr-TR"/>
        </w:rPr>
      </w:pPr>
      <w:r w:rsidRPr="003C105A">
        <w:rPr>
          <w:color w:val="FF0000"/>
        </w:rPr>
        <w:t>5</w:t>
      </w:r>
      <w:r w:rsidRPr="003C105A">
        <w:rPr>
          <w:color w:val="FF0000"/>
        </w:rPr>
        <w:t>)</w:t>
      </w:r>
      <w:r w:rsidRPr="003C105A">
        <w:rPr>
          <w:color w:val="FF0000"/>
        </w:rPr>
        <w:t xml:space="preserve"> </w:t>
      </w:r>
      <w:r w:rsidRPr="003C105A">
        <w:rPr>
          <w:sz w:val="18"/>
        </w:rPr>
        <w:t>(</w:t>
      </w:r>
      <w:proofErr w:type="spellStart"/>
      <w:r w:rsidRPr="003C105A">
        <w:rPr>
          <w:rFonts w:eastAsia="Times New Roman"/>
          <w:noProof w:val="0"/>
          <w:color w:val="242021"/>
          <w:sz w:val="18"/>
          <w:szCs w:val="18"/>
          <w:lang w:eastAsia="tr-TR"/>
        </w:rPr>
        <w:t>İTA.8.5.1</w:t>
      </w:r>
      <w:proofErr w:type="spellEnd"/>
      <w:r w:rsidRPr="003C105A">
        <w:rPr>
          <w:rFonts w:eastAsia="Times New Roman"/>
          <w:noProof w:val="0"/>
          <w:color w:val="242021"/>
          <w:sz w:val="18"/>
          <w:szCs w:val="18"/>
          <w:lang w:eastAsia="tr-TR"/>
        </w:rPr>
        <w:t>. Atatürk Dönemi’ndeki demokratikleşme yolunda atılan adımları açıklar.)</w:t>
      </w:r>
    </w:p>
    <w:p w:rsidR="003C105A" w:rsidRPr="003C105A" w:rsidRDefault="003C105A" w:rsidP="003C105A">
      <w:pPr>
        <w:rPr>
          <w:rFonts w:eastAsia="Times New Roman"/>
          <w:noProof w:val="0"/>
          <w:color w:val="242021"/>
          <w:szCs w:val="18"/>
          <w:lang w:eastAsia="tr-TR"/>
        </w:rPr>
      </w:pPr>
    </w:p>
    <w:p w:rsidR="00305B59" w:rsidRPr="003C105A" w:rsidRDefault="00305B59" w:rsidP="003C105A">
      <w:r w:rsidRPr="003C105A">
        <w:t xml:space="preserve">Atatürk Dönemi'nde çok partili hayata geçiş denemelerinin temel amacını yazınız. </w:t>
      </w:r>
    </w:p>
    <w:p w:rsidR="00305B59" w:rsidRPr="003C105A" w:rsidRDefault="00305B59" w:rsidP="003C105A">
      <w:pPr>
        <w:rPr>
          <w:rFonts w:eastAsia="Times New Roman"/>
          <w:noProof w:val="0"/>
          <w:color w:val="FF0000"/>
          <w:szCs w:val="18"/>
          <w:lang w:eastAsia="tr-TR"/>
        </w:rPr>
      </w:pPr>
      <w:r w:rsidRPr="003C105A">
        <w:rPr>
          <w:color w:val="FF0000"/>
        </w:rPr>
        <w:t>Temel amaç, milli egemenliği tam anlamıyla gerçekleştirmek, farklı görüşlerin mecliste temsil edilmesini sağlamak ve hükümetin denetlenmesine imkan tanıyarak demokrasiyi kurumsallaştırmaktır.</w:t>
      </w:r>
    </w:p>
    <w:p w:rsidR="00E662EC" w:rsidRDefault="00E662EC" w:rsidP="003C105A"/>
    <w:p w:rsidR="003C105A" w:rsidRDefault="003C105A" w:rsidP="003C105A"/>
    <w:p w:rsidR="003C105A" w:rsidRPr="003C105A" w:rsidRDefault="003C105A" w:rsidP="003C105A"/>
    <w:p w:rsidR="00305B59" w:rsidRPr="003C105A" w:rsidRDefault="00305B59" w:rsidP="003C105A">
      <w:pPr>
        <w:rPr>
          <w:rFonts w:eastAsia="Times New Roman"/>
          <w:noProof w:val="0"/>
          <w:sz w:val="24"/>
          <w:szCs w:val="24"/>
          <w:lang w:eastAsia="tr-TR"/>
        </w:rPr>
      </w:pPr>
      <w:r w:rsidRPr="003C105A">
        <w:rPr>
          <w:color w:val="FF0000"/>
        </w:rPr>
        <w:t>6</w:t>
      </w:r>
      <w:r w:rsidRPr="003C105A">
        <w:rPr>
          <w:color w:val="FF0000"/>
        </w:rPr>
        <w:t>)</w:t>
      </w:r>
      <w:r w:rsidRPr="003C105A">
        <w:rPr>
          <w:color w:val="FF0000"/>
        </w:rPr>
        <w:t xml:space="preserve"> </w:t>
      </w:r>
      <w:r w:rsidR="003C105A">
        <w:rPr>
          <w:color w:val="FF0000"/>
        </w:rPr>
        <w:t>(</w:t>
      </w:r>
      <w:proofErr w:type="spellStart"/>
      <w:r w:rsidRPr="003C105A">
        <w:rPr>
          <w:rFonts w:eastAsia="Times New Roman"/>
          <w:noProof w:val="0"/>
          <w:color w:val="242021"/>
          <w:sz w:val="18"/>
          <w:szCs w:val="18"/>
          <w:lang w:eastAsia="tr-TR"/>
        </w:rPr>
        <w:t>İTA.8.5.3</w:t>
      </w:r>
      <w:proofErr w:type="spellEnd"/>
      <w:r w:rsidRPr="003C105A">
        <w:rPr>
          <w:rFonts w:eastAsia="Times New Roman"/>
          <w:noProof w:val="0"/>
          <w:color w:val="242021"/>
          <w:sz w:val="18"/>
          <w:szCs w:val="18"/>
          <w:lang w:eastAsia="tr-TR"/>
        </w:rPr>
        <w:t>. Cumhuriyetin ilk yıllarında Türkiye Cumhuriyetine yönelik tehditleri analiz eder.</w:t>
      </w:r>
      <w:r w:rsidR="003C105A">
        <w:rPr>
          <w:rFonts w:eastAsia="Times New Roman"/>
          <w:noProof w:val="0"/>
          <w:color w:val="242021"/>
          <w:sz w:val="18"/>
          <w:szCs w:val="18"/>
          <w:lang w:eastAsia="tr-TR"/>
        </w:rPr>
        <w:t>)</w:t>
      </w:r>
    </w:p>
    <w:p w:rsidR="00305B59" w:rsidRPr="003C105A" w:rsidRDefault="00305B59" w:rsidP="003C105A">
      <w:r w:rsidRPr="003C105A">
        <w:t>Şeyh Sait İsyanı’nın Türkiye Cumhuriyeti’nin dış politikasındaki olumsuz etkisine bir örnek veriniz.</w:t>
      </w:r>
    </w:p>
    <w:p w:rsidR="00305B59" w:rsidRPr="003C105A" w:rsidRDefault="00305B59" w:rsidP="003C105A">
      <w:pPr>
        <w:rPr>
          <w:rFonts w:eastAsia="Times New Roman"/>
          <w:noProof w:val="0"/>
          <w:color w:val="FF0000"/>
          <w:szCs w:val="18"/>
          <w:lang w:eastAsia="tr-TR"/>
        </w:rPr>
      </w:pPr>
      <w:r w:rsidRPr="003C105A">
        <w:rPr>
          <w:color w:val="FF0000"/>
        </w:rPr>
        <w:t>Şeyh Sait İsyanı nedeniyle Türkiye iç güvenliğe odaklanmak zorunda kalmış, bu durum Musul sorununun çözümünde elimizi zayıflatmıştır. Sonuç olarak Türkiye, askeri bir harekat yapamadığı için Musul’un İngiliz mandasındaki Irak’a bırakılmasını kabul etmek zorunda kalmıştır.</w:t>
      </w:r>
    </w:p>
    <w:p w:rsidR="00390CE7" w:rsidRPr="003C105A" w:rsidRDefault="00390CE7" w:rsidP="003C105A"/>
    <w:p w:rsidR="00E662EC" w:rsidRDefault="00305B59" w:rsidP="003C105A">
      <w:pPr>
        <w:rPr>
          <w:rFonts w:eastAsia="Times New Roman"/>
          <w:noProof w:val="0"/>
          <w:color w:val="242021"/>
          <w:sz w:val="18"/>
          <w:szCs w:val="18"/>
          <w:lang w:eastAsia="tr-TR"/>
        </w:rPr>
      </w:pPr>
      <w:r w:rsidRPr="003C105A">
        <w:rPr>
          <w:color w:val="FF0000"/>
        </w:rPr>
        <w:lastRenderedPageBreak/>
        <w:t>7</w:t>
      </w:r>
      <w:r w:rsidR="00E662EC" w:rsidRPr="003C105A">
        <w:rPr>
          <w:color w:val="FF0000"/>
        </w:rPr>
        <w:t>)</w:t>
      </w:r>
      <w:r w:rsidR="00E662EC" w:rsidRPr="003C105A">
        <w:t xml:space="preserve"> (</w:t>
      </w:r>
      <w:proofErr w:type="spellStart"/>
      <w:r w:rsidR="00E662EC" w:rsidRPr="003C105A">
        <w:rPr>
          <w:rFonts w:eastAsia="Times New Roman"/>
          <w:noProof w:val="0"/>
          <w:color w:val="242021"/>
          <w:sz w:val="18"/>
          <w:szCs w:val="18"/>
          <w:lang w:eastAsia="tr-TR"/>
        </w:rPr>
        <w:t>İTA.8.6.1</w:t>
      </w:r>
      <w:proofErr w:type="spellEnd"/>
      <w:r w:rsidR="00E662EC" w:rsidRPr="003C105A">
        <w:rPr>
          <w:rFonts w:eastAsia="Times New Roman"/>
          <w:noProof w:val="0"/>
          <w:color w:val="242021"/>
          <w:sz w:val="18"/>
          <w:szCs w:val="18"/>
          <w:lang w:eastAsia="tr-TR"/>
        </w:rPr>
        <w:t>. Atatürk Dönemi Türk dış politikasının temel ilkelerini ve amaçlarını açıklar.)</w:t>
      </w:r>
    </w:p>
    <w:p w:rsidR="003C105A" w:rsidRPr="003C105A" w:rsidRDefault="003C105A" w:rsidP="003C105A">
      <w:pPr>
        <w:rPr>
          <w:rFonts w:eastAsia="Times New Roman"/>
          <w:noProof w:val="0"/>
          <w:color w:val="242021"/>
          <w:sz w:val="18"/>
          <w:szCs w:val="18"/>
          <w:lang w:eastAsia="tr-TR"/>
        </w:rPr>
      </w:pPr>
    </w:p>
    <w:p w:rsidR="003C105A" w:rsidRPr="003C105A" w:rsidRDefault="003C105A" w:rsidP="003C105A">
      <w:pPr>
        <w:rPr>
          <w:rStyle w:val="fontstyle01"/>
          <w:rFonts w:asciiTheme="minorHAnsi" w:hAnsiTheme="minorHAnsi" w:cstheme="minorHAnsi"/>
        </w:rPr>
      </w:pPr>
      <w:r w:rsidRPr="003C105A">
        <w:rPr>
          <w:color w:val="1D1D1B"/>
        </w:rPr>
        <w:t xml:space="preserve">Atatürk </w:t>
      </w:r>
      <w:proofErr w:type="spellStart"/>
      <w:r w:rsidRPr="003C105A">
        <w:rPr>
          <w:color w:val="1D1D1B"/>
        </w:rPr>
        <w:t>Dönemi</w:t>
      </w:r>
      <w:proofErr w:type="spellEnd"/>
      <w:r w:rsidRPr="003C105A">
        <w:rPr>
          <w:color w:val="1D1D1B"/>
        </w:rPr>
        <w:t xml:space="preserve"> </w:t>
      </w:r>
      <w:proofErr w:type="spellStart"/>
      <w:r w:rsidRPr="003C105A">
        <w:rPr>
          <w:color w:val="1D1D1B"/>
        </w:rPr>
        <w:t>Türk</w:t>
      </w:r>
      <w:proofErr w:type="spellEnd"/>
      <w:r w:rsidRPr="003C105A">
        <w:rPr>
          <w:color w:val="1D1D1B"/>
        </w:rPr>
        <w:t xml:space="preserve"> </w:t>
      </w:r>
      <w:proofErr w:type="spellStart"/>
      <w:r w:rsidRPr="003C105A">
        <w:rPr>
          <w:color w:val="1D1D1B"/>
        </w:rPr>
        <w:t>dış</w:t>
      </w:r>
      <w:proofErr w:type="spellEnd"/>
      <w:r w:rsidRPr="003C105A">
        <w:rPr>
          <w:color w:val="1D1D1B"/>
        </w:rPr>
        <w:t xml:space="preserve"> </w:t>
      </w:r>
      <w:proofErr w:type="spellStart"/>
      <w:r w:rsidRPr="003C105A">
        <w:rPr>
          <w:color w:val="1D1D1B"/>
        </w:rPr>
        <w:t>politikasının</w:t>
      </w:r>
      <w:proofErr w:type="spellEnd"/>
      <w:r w:rsidRPr="003C105A">
        <w:rPr>
          <w:color w:val="1D1D1B"/>
        </w:rPr>
        <w:t xml:space="preserve"> </w:t>
      </w:r>
      <w:proofErr w:type="spellStart"/>
      <w:r w:rsidRPr="003C105A">
        <w:rPr>
          <w:color w:val="1D1D1B"/>
        </w:rPr>
        <w:t>temel</w:t>
      </w:r>
      <w:proofErr w:type="spellEnd"/>
      <w:r w:rsidRPr="003C105A">
        <w:rPr>
          <w:color w:val="1D1D1B"/>
        </w:rPr>
        <w:t xml:space="preserve"> </w:t>
      </w:r>
      <w:proofErr w:type="spellStart"/>
      <w:r w:rsidRPr="003C105A">
        <w:rPr>
          <w:color w:val="1D1D1B"/>
        </w:rPr>
        <w:t>ilkelerinden</w:t>
      </w:r>
      <w:proofErr w:type="spellEnd"/>
      <w:r w:rsidRPr="003C105A">
        <w:rPr>
          <w:color w:val="1D1D1B"/>
        </w:rPr>
        <w:t xml:space="preserve"> </w:t>
      </w:r>
      <w:proofErr w:type="spellStart"/>
      <w:r w:rsidRPr="003C105A">
        <w:rPr>
          <w:color w:val="1D1D1B"/>
        </w:rPr>
        <w:t>dört</w:t>
      </w:r>
      <w:proofErr w:type="spellEnd"/>
      <w:r w:rsidRPr="003C105A">
        <w:rPr>
          <w:color w:val="1D1D1B"/>
        </w:rPr>
        <w:t xml:space="preserve"> </w:t>
      </w:r>
      <w:proofErr w:type="spellStart"/>
      <w:r w:rsidRPr="003C105A">
        <w:rPr>
          <w:color w:val="1D1D1B"/>
        </w:rPr>
        <w:t>tanesini</w:t>
      </w:r>
      <w:proofErr w:type="spellEnd"/>
      <w:r w:rsidRPr="003C105A">
        <w:rPr>
          <w:color w:val="1D1D1B"/>
        </w:rPr>
        <w:t xml:space="preserve"> </w:t>
      </w:r>
      <w:proofErr w:type="spellStart"/>
      <w:r w:rsidRPr="003C105A">
        <w:rPr>
          <w:rStyle w:val="fontstyle01"/>
          <w:rFonts w:asciiTheme="minorHAnsi" w:hAnsiTheme="minorHAnsi" w:cstheme="minorHAnsi"/>
          <w:b/>
        </w:rPr>
        <w:t>yazınız</w:t>
      </w:r>
      <w:proofErr w:type="spellEnd"/>
      <w:r w:rsidRPr="003C105A">
        <w:rPr>
          <w:rStyle w:val="fontstyle01"/>
          <w:rFonts w:asciiTheme="minorHAnsi" w:hAnsiTheme="minorHAnsi" w:cstheme="minorHAnsi"/>
          <w:b/>
        </w:rPr>
        <w:t>.</w:t>
      </w:r>
    </w:p>
    <w:p w:rsidR="003C105A" w:rsidRPr="003C105A" w:rsidRDefault="003C105A" w:rsidP="003C105A">
      <w:pPr>
        <w:rPr>
          <w:rStyle w:val="fontstyle01"/>
          <w:rFonts w:asciiTheme="minorHAnsi" w:hAnsiTheme="minorHAnsi" w:cstheme="minorHAnsi"/>
          <w:color w:val="FF0000"/>
        </w:rPr>
      </w:pPr>
      <w:r w:rsidRPr="003C105A">
        <w:rPr>
          <w:rStyle w:val="fontstyle01"/>
          <w:rFonts w:asciiTheme="minorHAnsi" w:hAnsiTheme="minorHAnsi" w:cstheme="minorHAnsi"/>
          <w:color w:val="FF0000"/>
        </w:rPr>
        <w:t>Tam Bağımsızlık, Gerçekçilik, Mütekabiliyet (Karşılıklılık), Barışçılık</w:t>
      </w:r>
    </w:p>
    <w:p w:rsidR="003C105A" w:rsidRPr="003C105A" w:rsidRDefault="003C105A" w:rsidP="003C105A">
      <w:pPr>
        <w:rPr>
          <w:rFonts w:eastAsia="Times New Roman"/>
          <w:noProof w:val="0"/>
          <w:sz w:val="24"/>
          <w:szCs w:val="24"/>
          <w:lang w:eastAsia="tr-TR"/>
        </w:rPr>
      </w:pPr>
    </w:p>
    <w:p w:rsidR="003426BC" w:rsidRPr="003C105A" w:rsidRDefault="003426BC" w:rsidP="003C105A"/>
    <w:p w:rsidR="003426BC" w:rsidRPr="003C105A" w:rsidRDefault="003C105A" w:rsidP="003C105A">
      <w:pPr>
        <w:rPr>
          <w:sz w:val="20"/>
          <w:szCs w:val="20"/>
        </w:rPr>
      </w:pPr>
      <w:r w:rsidRPr="003C105A">
        <w:t xml:space="preserve"> </w:t>
      </w:r>
    </w:p>
    <w:p w:rsidR="00185EC9" w:rsidRPr="003C105A" w:rsidRDefault="00185EC9" w:rsidP="003C105A"/>
    <w:p w:rsidR="00305B59" w:rsidRDefault="00305B59" w:rsidP="003C105A">
      <w:pPr>
        <w:rPr>
          <w:rFonts w:eastAsia="Times New Roman"/>
          <w:noProof w:val="0"/>
          <w:color w:val="242021"/>
          <w:sz w:val="18"/>
          <w:szCs w:val="18"/>
          <w:lang w:eastAsia="tr-TR"/>
        </w:rPr>
      </w:pPr>
      <w:r w:rsidRPr="003C105A">
        <w:rPr>
          <w:color w:val="FF0000"/>
        </w:rPr>
        <w:t>8</w:t>
      </w:r>
      <w:r w:rsidRPr="003C105A">
        <w:rPr>
          <w:color w:val="FF0000"/>
        </w:rPr>
        <w:t>)</w:t>
      </w:r>
      <w:r w:rsidRPr="003C105A">
        <w:rPr>
          <w:color w:val="FF0000"/>
        </w:rPr>
        <w:t xml:space="preserve"> </w:t>
      </w:r>
      <w:r w:rsidRPr="003C105A">
        <w:rPr>
          <w:sz w:val="18"/>
        </w:rPr>
        <w:t>(</w:t>
      </w:r>
      <w:proofErr w:type="spellStart"/>
      <w:r w:rsidRPr="003C105A">
        <w:rPr>
          <w:rFonts w:eastAsia="Times New Roman"/>
          <w:noProof w:val="0"/>
          <w:color w:val="242021"/>
          <w:sz w:val="18"/>
          <w:szCs w:val="18"/>
          <w:lang w:eastAsia="tr-TR"/>
        </w:rPr>
        <w:t>İTA.8.6.1</w:t>
      </w:r>
      <w:proofErr w:type="spellEnd"/>
      <w:r w:rsidRPr="003C105A">
        <w:rPr>
          <w:rFonts w:eastAsia="Times New Roman"/>
          <w:noProof w:val="0"/>
          <w:color w:val="242021"/>
          <w:sz w:val="18"/>
          <w:szCs w:val="18"/>
          <w:lang w:eastAsia="tr-TR"/>
        </w:rPr>
        <w:t>. Atatürk Dönemi Türk dış politikasının temel ilkelerini ve amaçlarını açıklar.)</w:t>
      </w:r>
    </w:p>
    <w:p w:rsidR="003C105A" w:rsidRPr="003C105A" w:rsidRDefault="003C105A" w:rsidP="003C105A">
      <w:pPr>
        <w:rPr>
          <w:rFonts w:eastAsia="Times New Roman"/>
          <w:noProof w:val="0"/>
          <w:sz w:val="24"/>
          <w:szCs w:val="24"/>
          <w:lang w:eastAsia="tr-TR"/>
        </w:rPr>
      </w:pPr>
    </w:p>
    <w:p w:rsidR="003C105A" w:rsidRPr="003C105A" w:rsidRDefault="003C105A" w:rsidP="003C105A">
      <w:r w:rsidRPr="003C105A">
        <w:t>Misaki Milli Kararlarında ‘‘Komşu ülkelerde Müslümanlara ne kadar haklar tanınıyorsa ülkemizdeki gayrimüslimlere de o kadar hak tanınacak.’’ maddesi yer almaktadır.</w:t>
      </w:r>
    </w:p>
    <w:p w:rsidR="003C105A" w:rsidRPr="003C105A" w:rsidRDefault="003C105A" w:rsidP="003C105A"/>
    <w:p w:rsidR="003C105A" w:rsidRPr="003C105A" w:rsidRDefault="003C105A" w:rsidP="003C105A">
      <w:r w:rsidRPr="003C105A">
        <w:t>Misaki Milli Kararlarındaki bu madde Atatürk Dönemi dış politika esaslarımızdan hangisi ile ilgilidir? Yazınız.</w:t>
      </w:r>
    </w:p>
    <w:p w:rsidR="003C105A" w:rsidRPr="003C105A" w:rsidRDefault="003C105A" w:rsidP="003C105A">
      <w:pPr>
        <w:rPr>
          <w:color w:val="FF0000"/>
          <w:sz w:val="20"/>
          <w:szCs w:val="20"/>
        </w:rPr>
      </w:pPr>
      <w:r w:rsidRPr="003C105A">
        <w:rPr>
          <w:color w:val="FF0000"/>
          <w:sz w:val="20"/>
          <w:szCs w:val="20"/>
        </w:rPr>
        <w:t>Mütekabiliyet (Karşılıklılık)</w:t>
      </w:r>
    </w:p>
    <w:p w:rsidR="00390CE7" w:rsidRPr="003C105A" w:rsidRDefault="00390CE7" w:rsidP="003C105A"/>
    <w:p w:rsidR="00390CE7" w:rsidRPr="003C105A" w:rsidRDefault="00390CE7" w:rsidP="003C105A"/>
    <w:p w:rsidR="00E662EC" w:rsidRPr="003C105A" w:rsidRDefault="00305B59" w:rsidP="003C105A">
      <w:pPr>
        <w:rPr>
          <w:rFonts w:eastAsia="Times New Roman"/>
          <w:noProof w:val="0"/>
          <w:sz w:val="24"/>
          <w:szCs w:val="24"/>
          <w:lang w:eastAsia="tr-TR"/>
        </w:rPr>
      </w:pPr>
      <w:r w:rsidRPr="003C105A">
        <w:rPr>
          <w:color w:val="FF0000"/>
        </w:rPr>
        <w:t>9</w:t>
      </w:r>
      <w:r w:rsidR="00E662EC" w:rsidRPr="003C105A">
        <w:rPr>
          <w:color w:val="FF0000"/>
        </w:rPr>
        <w:t>)</w:t>
      </w:r>
      <w:r w:rsidR="00E662EC" w:rsidRPr="003C105A">
        <w:t xml:space="preserve"> </w:t>
      </w:r>
      <w:r w:rsidR="00E662EC" w:rsidRPr="003C105A">
        <w:rPr>
          <w:sz w:val="18"/>
        </w:rPr>
        <w:t>(</w:t>
      </w:r>
      <w:proofErr w:type="spellStart"/>
      <w:r w:rsidR="00E662EC" w:rsidRPr="003C105A">
        <w:rPr>
          <w:rFonts w:eastAsia="Times New Roman"/>
          <w:noProof w:val="0"/>
          <w:color w:val="242021"/>
          <w:sz w:val="18"/>
          <w:szCs w:val="18"/>
          <w:lang w:eastAsia="tr-TR"/>
        </w:rPr>
        <w:t>İTA.8.6.2</w:t>
      </w:r>
      <w:proofErr w:type="spellEnd"/>
      <w:r w:rsidR="00E662EC" w:rsidRPr="003C105A">
        <w:rPr>
          <w:rFonts w:eastAsia="Times New Roman"/>
          <w:noProof w:val="0"/>
          <w:color w:val="242021"/>
          <w:sz w:val="18"/>
          <w:szCs w:val="18"/>
          <w:lang w:eastAsia="tr-TR"/>
        </w:rPr>
        <w:t>. Atatürk Dönemi Türk dış politikasında yaşanan gelişmeleri analiz eder.)</w:t>
      </w:r>
    </w:p>
    <w:p w:rsidR="00E662EC" w:rsidRPr="003C105A" w:rsidRDefault="00E662EC" w:rsidP="003C105A"/>
    <w:p w:rsidR="00390CE7" w:rsidRPr="003C105A" w:rsidRDefault="00390CE7" w:rsidP="003C105A">
      <w:r w:rsidRPr="003C105A">
        <w:t>Türkiye;</w:t>
      </w:r>
    </w:p>
    <w:p w:rsidR="00390CE7" w:rsidRPr="003C105A" w:rsidRDefault="00390CE7" w:rsidP="003C105A">
      <w:r w:rsidRPr="003C105A">
        <w:t>• 1932’de Milletler Cemiyeti’ne üye olmuş,</w:t>
      </w:r>
    </w:p>
    <w:p w:rsidR="00390CE7" w:rsidRPr="003C105A" w:rsidRDefault="00390CE7" w:rsidP="003C105A">
      <w:r w:rsidRPr="003C105A">
        <w:t>• 1934’te Balkan Antantı’na katılmış,</w:t>
      </w:r>
    </w:p>
    <w:p w:rsidR="00390CE7" w:rsidRPr="003C105A" w:rsidRDefault="00390CE7" w:rsidP="003C105A">
      <w:r w:rsidRPr="003C105A">
        <w:t>• 1937’de Sadabat Paktı’nı imzalamıştır.</w:t>
      </w:r>
    </w:p>
    <w:p w:rsidR="00390CE7" w:rsidRPr="003C105A" w:rsidRDefault="00390CE7" w:rsidP="003C105A"/>
    <w:p w:rsidR="00390CE7" w:rsidRPr="003C105A" w:rsidRDefault="00390CE7" w:rsidP="003C105A">
      <w:pPr>
        <w:rPr>
          <w:b/>
        </w:rPr>
      </w:pPr>
      <w:r w:rsidRPr="003C105A">
        <w:rPr>
          <w:b/>
        </w:rPr>
        <w:t>Buna göre Türkiye dış politikasının temel ilkelerinden hangisine uygun hareket etmiştir? Yazınız.</w:t>
      </w:r>
    </w:p>
    <w:p w:rsidR="003C105A" w:rsidRPr="003C105A" w:rsidRDefault="003C105A" w:rsidP="003C105A">
      <w:r w:rsidRPr="003C105A">
        <w:rPr>
          <w:color w:val="FF0000"/>
          <w:sz w:val="20"/>
          <w:szCs w:val="20"/>
        </w:rPr>
        <w:t>Barışçılık</w:t>
      </w:r>
    </w:p>
    <w:p w:rsidR="003C105A" w:rsidRPr="003C105A" w:rsidRDefault="003C105A" w:rsidP="003C105A"/>
    <w:p w:rsidR="00305B59" w:rsidRPr="003C105A" w:rsidRDefault="00305B59" w:rsidP="003C105A"/>
    <w:p w:rsidR="00305B59" w:rsidRDefault="00305B59" w:rsidP="003C105A">
      <w:pPr>
        <w:rPr>
          <w:rFonts w:eastAsia="Times New Roman"/>
          <w:noProof w:val="0"/>
          <w:color w:val="242021"/>
          <w:sz w:val="18"/>
          <w:szCs w:val="18"/>
          <w:lang w:eastAsia="tr-TR"/>
        </w:rPr>
      </w:pPr>
      <w:r w:rsidRPr="003C105A">
        <w:rPr>
          <w:color w:val="FF0000"/>
        </w:rPr>
        <w:t>10</w:t>
      </w:r>
      <w:r w:rsidRPr="003C105A">
        <w:rPr>
          <w:color w:val="FF0000"/>
        </w:rPr>
        <w:t>)</w:t>
      </w:r>
      <w:r w:rsidRPr="003C105A">
        <w:rPr>
          <w:color w:val="FF0000"/>
        </w:rPr>
        <w:t xml:space="preserve"> </w:t>
      </w:r>
      <w:r w:rsidRPr="003C105A">
        <w:rPr>
          <w:sz w:val="18"/>
        </w:rPr>
        <w:t>(</w:t>
      </w:r>
      <w:proofErr w:type="spellStart"/>
      <w:r w:rsidRPr="003C105A">
        <w:rPr>
          <w:rFonts w:eastAsia="Times New Roman"/>
          <w:noProof w:val="0"/>
          <w:color w:val="242021"/>
          <w:sz w:val="18"/>
          <w:szCs w:val="18"/>
          <w:lang w:eastAsia="tr-TR"/>
        </w:rPr>
        <w:t>İTA.8.6.3</w:t>
      </w:r>
      <w:proofErr w:type="spellEnd"/>
      <w:r w:rsidRPr="003C105A">
        <w:rPr>
          <w:rFonts w:eastAsia="Times New Roman"/>
          <w:noProof w:val="0"/>
          <w:color w:val="242021"/>
          <w:sz w:val="18"/>
          <w:szCs w:val="18"/>
          <w:lang w:eastAsia="tr-TR"/>
        </w:rPr>
        <w:t>. Atatürk’ün Hatay’ı ülkemize katmak konusunda yaptıklarına ve bu uğurda gösterdiği özveriye kanıtlar gösterir.)</w:t>
      </w:r>
    </w:p>
    <w:p w:rsidR="003C105A" w:rsidRPr="003C105A" w:rsidRDefault="003C105A" w:rsidP="003C105A">
      <w:pPr>
        <w:rPr>
          <w:rFonts w:eastAsia="Times New Roman"/>
          <w:noProof w:val="0"/>
          <w:color w:val="242021"/>
          <w:szCs w:val="18"/>
          <w:lang w:eastAsia="tr-TR"/>
        </w:rPr>
      </w:pPr>
    </w:p>
    <w:p w:rsidR="00305B59" w:rsidRPr="003C105A" w:rsidRDefault="00305B59" w:rsidP="003C105A">
      <w:pPr>
        <w:rPr>
          <w:b/>
        </w:rPr>
      </w:pPr>
      <w:r w:rsidRPr="003C105A">
        <w:rPr>
          <w:b/>
        </w:rPr>
        <w:t>Atatürk'ün Hatay konusundaki kararlılığını ve özverisini açıklayınız.</w:t>
      </w:r>
    </w:p>
    <w:p w:rsidR="00305B59" w:rsidRPr="003C105A" w:rsidRDefault="00305B59" w:rsidP="003C105A">
      <w:pPr>
        <w:rPr>
          <w:rFonts w:eastAsia="Times New Roman"/>
          <w:noProof w:val="0"/>
          <w:color w:val="FF0000"/>
          <w:sz w:val="24"/>
          <w:szCs w:val="24"/>
          <w:lang w:eastAsia="tr-TR"/>
        </w:rPr>
      </w:pPr>
      <w:r w:rsidRPr="003C105A">
        <w:rPr>
          <w:color w:val="FF0000"/>
        </w:rPr>
        <w:t>Atatürk, Hatay’ın ana vatana katılması için "Hatay benim şahsi meselemdir." diyerek konuyu ne kadar önemsediğini göstermiştir. Hastalığının ilerlemiş olmasına rağmen doktorların dinlenme tavsiyelerine uymayarak Adana ve Mersin gezilerine çıkmış, Türk ordusunun gücünü sınıra yakın bölgelerde göstererek diplomatik süreci hızlandırmıştır. Bu durum onun vatan bütünlüğü uğruna canını hiçe sayan bir lider olduğunu kanıtlar.</w:t>
      </w:r>
    </w:p>
    <w:p w:rsidR="00305B59" w:rsidRPr="003C105A" w:rsidRDefault="00305B59" w:rsidP="003C105A"/>
    <w:p w:rsidR="00390CE7" w:rsidRDefault="00390CE7" w:rsidP="003C105A"/>
    <w:p w:rsidR="00D61B15" w:rsidRDefault="00D61B15" w:rsidP="003C105A"/>
    <w:p w:rsidR="00D61B15" w:rsidRDefault="00D61B15" w:rsidP="003C105A"/>
    <w:p w:rsidR="00D61B15" w:rsidRDefault="00D61B15" w:rsidP="003C105A"/>
    <w:p w:rsidR="00D61B15" w:rsidRDefault="00D61B15" w:rsidP="003C105A"/>
    <w:p w:rsidR="00D61B15" w:rsidRDefault="00D61B15" w:rsidP="003C105A"/>
    <w:p w:rsidR="00D61B15" w:rsidRDefault="00D61B15" w:rsidP="003C105A"/>
    <w:p w:rsidR="00D61B15" w:rsidRDefault="00D61B15" w:rsidP="003C105A"/>
    <w:p w:rsidR="00D61B15" w:rsidRDefault="00D61B15" w:rsidP="003C105A"/>
    <w:p w:rsidR="00D61B15" w:rsidRDefault="00D61B15" w:rsidP="003C105A"/>
    <w:p w:rsidR="00D61B15" w:rsidRDefault="00D61B15" w:rsidP="003C105A"/>
    <w:p w:rsidR="00D61B15" w:rsidRDefault="00D61B15" w:rsidP="003C105A"/>
    <w:p w:rsidR="00D61B15" w:rsidRDefault="00D61B15" w:rsidP="003C105A"/>
    <w:p w:rsidR="00D61B15" w:rsidRDefault="00D61B15" w:rsidP="003C105A"/>
    <w:p w:rsidR="00D61B15" w:rsidRDefault="00D61B15" w:rsidP="003C105A"/>
    <w:p w:rsidR="00D61B15" w:rsidRDefault="00D61B15" w:rsidP="003C105A"/>
    <w:p w:rsidR="00D61B15" w:rsidRPr="003C105A" w:rsidRDefault="00D61B15" w:rsidP="003C105A">
      <w:bookmarkStart w:id="0" w:name="_GoBack"/>
      <w:bookmarkEnd w:id="0"/>
    </w:p>
    <w:sectPr w:rsidR="00D61B15" w:rsidRPr="003C105A" w:rsidSect="003C105A">
      <w:pgSz w:w="11906" w:h="16838"/>
      <w:pgMar w:top="1417" w:right="1417" w:bottom="993"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BoldMT">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25BD8"/>
    <w:multiLevelType w:val="hybridMultilevel"/>
    <w:tmpl w:val="F9F02524"/>
    <w:lvl w:ilvl="0" w:tplc="3AA8B6C8">
      <w:start w:val="1"/>
      <w:numFmt w:val="decimal"/>
      <w:lvlText w:val="%1."/>
      <w:lvlJc w:val="left"/>
      <w:pPr>
        <w:ind w:left="851" w:hanging="491"/>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24D5362"/>
    <w:multiLevelType w:val="hybridMultilevel"/>
    <w:tmpl w:val="48122C18"/>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ECE7099"/>
    <w:multiLevelType w:val="hybridMultilevel"/>
    <w:tmpl w:val="C8609A9C"/>
    <w:lvl w:ilvl="0" w:tplc="F2320970">
      <w:start w:val="1"/>
      <w:numFmt w:val="bullet"/>
      <w:lvlText w:val="•"/>
      <w:lvlJc w:val="left"/>
      <w:pPr>
        <w:tabs>
          <w:tab w:val="num" w:pos="720"/>
        </w:tabs>
        <w:ind w:left="720" w:hanging="360"/>
      </w:pPr>
      <w:rPr>
        <w:rFonts w:ascii="Times New Roman" w:hAnsi="Times New Roman" w:hint="default"/>
      </w:rPr>
    </w:lvl>
    <w:lvl w:ilvl="1" w:tplc="7D06EE84" w:tentative="1">
      <w:start w:val="1"/>
      <w:numFmt w:val="bullet"/>
      <w:lvlText w:val="•"/>
      <w:lvlJc w:val="left"/>
      <w:pPr>
        <w:tabs>
          <w:tab w:val="num" w:pos="1440"/>
        </w:tabs>
        <w:ind w:left="1440" w:hanging="360"/>
      </w:pPr>
      <w:rPr>
        <w:rFonts w:ascii="Times New Roman" w:hAnsi="Times New Roman" w:hint="default"/>
      </w:rPr>
    </w:lvl>
    <w:lvl w:ilvl="2" w:tplc="DBE8FC0A" w:tentative="1">
      <w:start w:val="1"/>
      <w:numFmt w:val="bullet"/>
      <w:lvlText w:val="•"/>
      <w:lvlJc w:val="left"/>
      <w:pPr>
        <w:tabs>
          <w:tab w:val="num" w:pos="2160"/>
        </w:tabs>
        <w:ind w:left="2160" w:hanging="360"/>
      </w:pPr>
      <w:rPr>
        <w:rFonts w:ascii="Times New Roman" w:hAnsi="Times New Roman" w:hint="default"/>
      </w:rPr>
    </w:lvl>
    <w:lvl w:ilvl="3" w:tplc="D1CE81A8" w:tentative="1">
      <w:start w:val="1"/>
      <w:numFmt w:val="bullet"/>
      <w:lvlText w:val="•"/>
      <w:lvlJc w:val="left"/>
      <w:pPr>
        <w:tabs>
          <w:tab w:val="num" w:pos="2880"/>
        </w:tabs>
        <w:ind w:left="2880" w:hanging="360"/>
      </w:pPr>
      <w:rPr>
        <w:rFonts w:ascii="Times New Roman" w:hAnsi="Times New Roman" w:hint="default"/>
      </w:rPr>
    </w:lvl>
    <w:lvl w:ilvl="4" w:tplc="9926CC9A" w:tentative="1">
      <w:start w:val="1"/>
      <w:numFmt w:val="bullet"/>
      <w:lvlText w:val="•"/>
      <w:lvlJc w:val="left"/>
      <w:pPr>
        <w:tabs>
          <w:tab w:val="num" w:pos="3600"/>
        </w:tabs>
        <w:ind w:left="3600" w:hanging="360"/>
      </w:pPr>
      <w:rPr>
        <w:rFonts w:ascii="Times New Roman" w:hAnsi="Times New Roman" w:hint="default"/>
      </w:rPr>
    </w:lvl>
    <w:lvl w:ilvl="5" w:tplc="D59E8F46" w:tentative="1">
      <w:start w:val="1"/>
      <w:numFmt w:val="bullet"/>
      <w:lvlText w:val="•"/>
      <w:lvlJc w:val="left"/>
      <w:pPr>
        <w:tabs>
          <w:tab w:val="num" w:pos="4320"/>
        </w:tabs>
        <w:ind w:left="4320" w:hanging="360"/>
      </w:pPr>
      <w:rPr>
        <w:rFonts w:ascii="Times New Roman" w:hAnsi="Times New Roman" w:hint="default"/>
      </w:rPr>
    </w:lvl>
    <w:lvl w:ilvl="6" w:tplc="0F601F6C" w:tentative="1">
      <w:start w:val="1"/>
      <w:numFmt w:val="bullet"/>
      <w:lvlText w:val="•"/>
      <w:lvlJc w:val="left"/>
      <w:pPr>
        <w:tabs>
          <w:tab w:val="num" w:pos="5040"/>
        </w:tabs>
        <w:ind w:left="5040" w:hanging="360"/>
      </w:pPr>
      <w:rPr>
        <w:rFonts w:ascii="Times New Roman" w:hAnsi="Times New Roman" w:hint="default"/>
      </w:rPr>
    </w:lvl>
    <w:lvl w:ilvl="7" w:tplc="C0BEF07E" w:tentative="1">
      <w:start w:val="1"/>
      <w:numFmt w:val="bullet"/>
      <w:lvlText w:val="•"/>
      <w:lvlJc w:val="left"/>
      <w:pPr>
        <w:tabs>
          <w:tab w:val="num" w:pos="5760"/>
        </w:tabs>
        <w:ind w:left="5760" w:hanging="360"/>
      </w:pPr>
      <w:rPr>
        <w:rFonts w:ascii="Times New Roman" w:hAnsi="Times New Roman" w:hint="default"/>
      </w:rPr>
    </w:lvl>
    <w:lvl w:ilvl="8" w:tplc="B698542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AD862E1"/>
    <w:multiLevelType w:val="hybridMultilevel"/>
    <w:tmpl w:val="48122C18"/>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AFA0087"/>
    <w:multiLevelType w:val="hybridMultilevel"/>
    <w:tmpl w:val="1A30229A"/>
    <w:lvl w:ilvl="0" w:tplc="3AA8B6C8">
      <w:start w:val="1"/>
      <w:numFmt w:val="decimal"/>
      <w:lvlText w:val="%1."/>
      <w:lvlJc w:val="left"/>
      <w:pPr>
        <w:ind w:left="1211" w:hanging="491"/>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4EC"/>
    <w:rsid w:val="00012423"/>
    <w:rsid w:val="000224EC"/>
    <w:rsid w:val="00036D87"/>
    <w:rsid w:val="000400D3"/>
    <w:rsid w:val="000625C6"/>
    <w:rsid w:val="00082E5D"/>
    <w:rsid w:val="000A0E77"/>
    <w:rsid w:val="000D5D2E"/>
    <w:rsid w:val="000F1685"/>
    <w:rsid w:val="0011211E"/>
    <w:rsid w:val="00185EC9"/>
    <w:rsid w:val="00210B69"/>
    <w:rsid w:val="002B177A"/>
    <w:rsid w:val="00305B59"/>
    <w:rsid w:val="003426BC"/>
    <w:rsid w:val="00390CE7"/>
    <w:rsid w:val="003C105A"/>
    <w:rsid w:val="004D2F94"/>
    <w:rsid w:val="00524D8D"/>
    <w:rsid w:val="00535418"/>
    <w:rsid w:val="005462F7"/>
    <w:rsid w:val="00561D68"/>
    <w:rsid w:val="00682F17"/>
    <w:rsid w:val="006F3396"/>
    <w:rsid w:val="007A50F1"/>
    <w:rsid w:val="008940BA"/>
    <w:rsid w:val="008A02AF"/>
    <w:rsid w:val="008C2DD8"/>
    <w:rsid w:val="008F0386"/>
    <w:rsid w:val="009102CD"/>
    <w:rsid w:val="009C7599"/>
    <w:rsid w:val="00AE6651"/>
    <w:rsid w:val="00BA2A93"/>
    <w:rsid w:val="00BC4CF2"/>
    <w:rsid w:val="00D37DE0"/>
    <w:rsid w:val="00D61B15"/>
    <w:rsid w:val="00DB3CD2"/>
    <w:rsid w:val="00E662EC"/>
    <w:rsid w:val="00E86866"/>
    <w:rsid w:val="00E86CA6"/>
    <w:rsid w:val="00EB7146"/>
    <w:rsid w:val="00EF40F3"/>
    <w:rsid w:val="00F00C52"/>
    <w:rsid w:val="00F02514"/>
    <w:rsid w:val="00FE15D0"/>
    <w:rsid w:val="00FF29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28BD0"/>
  <w15:chartTrackingRefBased/>
  <w15:docId w15:val="{BD4045E0-C29B-487D-AB73-A9904D8B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uiPriority w:val="1"/>
    <w:qFormat/>
    <w:rsid w:val="000400D3"/>
    <w:pPr>
      <w:spacing w:after="0" w:line="240" w:lineRule="auto"/>
    </w:pPr>
  </w:style>
  <w:style w:type="character" w:customStyle="1" w:styleId="AralkYokChar">
    <w:name w:val="Aralık Yok Char"/>
    <w:basedOn w:val="VarsaylanParagrafYazTipi"/>
    <w:link w:val="AralkYok"/>
    <w:uiPriority w:val="1"/>
    <w:locked/>
    <w:rsid w:val="000400D3"/>
  </w:style>
  <w:style w:type="character" w:customStyle="1" w:styleId="fontstyle01">
    <w:name w:val="fontstyle01"/>
    <w:basedOn w:val="VarsaylanParagrafYazTipi"/>
    <w:rsid w:val="000224EC"/>
    <w:rPr>
      <w:rFonts w:ascii="Calibri" w:hAnsi="Calibri" w:cs="Calibri" w:hint="default"/>
      <w:b w:val="0"/>
      <w:bCs w:val="0"/>
      <w:i w:val="0"/>
      <w:iCs w:val="0"/>
      <w:color w:val="1D1D1B"/>
      <w:sz w:val="22"/>
      <w:szCs w:val="22"/>
    </w:rPr>
  </w:style>
  <w:style w:type="paragraph" w:styleId="ListeParagraf">
    <w:name w:val="List Paragraph"/>
    <w:basedOn w:val="Normal"/>
    <w:uiPriority w:val="34"/>
    <w:qFormat/>
    <w:rsid w:val="00535418"/>
    <w:pPr>
      <w:ind w:left="720"/>
      <w:contextualSpacing/>
    </w:pPr>
  </w:style>
  <w:style w:type="table" w:styleId="TabloKlavuzu">
    <w:name w:val="Table Grid"/>
    <w:basedOn w:val="NormalTablo"/>
    <w:uiPriority w:val="39"/>
    <w:rsid w:val="00535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1">
    <w:name w:val="Plain Table 1"/>
    <w:basedOn w:val="NormalTablo"/>
    <w:uiPriority w:val="41"/>
    <w:rsid w:val="005354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1">
    <w:name w:val="fontstyle21"/>
    <w:basedOn w:val="VarsaylanParagrafYazTipi"/>
    <w:rsid w:val="009C7599"/>
    <w:rPr>
      <w:rFonts w:ascii="Arial-BoldMT" w:hAnsi="Arial-BoldMT" w:hint="default"/>
      <w:b/>
      <w:bCs/>
      <w:i w:val="0"/>
      <w:iCs w:val="0"/>
      <w:color w:val="242021"/>
      <w:sz w:val="20"/>
      <w:szCs w:val="20"/>
    </w:rPr>
  </w:style>
  <w:style w:type="paragraph" w:styleId="NormalWeb">
    <w:name w:val="Normal (Web)"/>
    <w:basedOn w:val="Normal"/>
    <w:uiPriority w:val="99"/>
    <w:semiHidden/>
    <w:unhideWhenUsed/>
    <w:rsid w:val="008C2DD8"/>
    <w:pPr>
      <w:spacing w:before="100" w:beforeAutospacing="1" w:after="100" w:afterAutospacing="1"/>
    </w:pPr>
    <w:rPr>
      <w:rFonts w:ascii="Times New Roman" w:eastAsia="Times New Roman" w:hAnsi="Times New Roman" w:cs="Times New Roman"/>
      <w:noProof w:val="0"/>
      <w:sz w:val="24"/>
      <w:szCs w:val="24"/>
      <w:lang w:eastAsia="tr-TR"/>
    </w:rPr>
  </w:style>
  <w:style w:type="paragraph" w:styleId="GvdeMetni">
    <w:name w:val="Body Text"/>
    <w:basedOn w:val="Normal"/>
    <w:link w:val="GvdeMetniChar"/>
    <w:uiPriority w:val="1"/>
    <w:qFormat/>
    <w:rsid w:val="003C105A"/>
    <w:pPr>
      <w:widowControl w:val="0"/>
      <w:autoSpaceDE w:val="0"/>
      <w:autoSpaceDN w:val="0"/>
    </w:pPr>
    <w:rPr>
      <w:rFonts w:ascii="Arial" w:eastAsia="Arial" w:hAnsi="Arial" w:cs="Arial"/>
      <w:noProof w:val="0"/>
      <w:sz w:val="20"/>
      <w:szCs w:val="20"/>
      <w:lang w:val="en-US" w:bidi="en-US"/>
    </w:rPr>
  </w:style>
  <w:style w:type="character" w:customStyle="1" w:styleId="GvdeMetniChar">
    <w:name w:val="Gövde Metni Char"/>
    <w:basedOn w:val="VarsaylanParagrafYazTipi"/>
    <w:link w:val="GvdeMetni"/>
    <w:uiPriority w:val="1"/>
    <w:rsid w:val="003C105A"/>
    <w:rPr>
      <w:rFonts w:ascii="Arial" w:eastAsia="Arial" w:hAnsi="Arial" w:cs="Arial"/>
      <w:sz w:val="20"/>
      <w:szCs w:val="20"/>
      <w:u w:val="none"/>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87093">
      <w:bodyDiv w:val="1"/>
      <w:marLeft w:val="0"/>
      <w:marRight w:val="0"/>
      <w:marTop w:val="0"/>
      <w:marBottom w:val="0"/>
      <w:divBdr>
        <w:top w:val="none" w:sz="0" w:space="0" w:color="auto"/>
        <w:left w:val="none" w:sz="0" w:space="0" w:color="auto"/>
        <w:bottom w:val="none" w:sz="0" w:space="0" w:color="auto"/>
        <w:right w:val="none" w:sz="0" w:space="0" w:color="auto"/>
      </w:divBdr>
    </w:div>
    <w:div w:id="234708946">
      <w:bodyDiv w:val="1"/>
      <w:marLeft w:val="0"/>
      <w:marRight w:val="0"/>
      <w:marTop w:val="0"/>
      <w:marBottom w:val="0"/>
      <w:divBdr>
        <w:top w:val="none" w:sz="0" w:space="0" w:color="auto"/>
        <w:left w:val="none" w:sz="0" w:space="0" w:color="auto"/>
        <w:bottom w:val="none" w:sz="0" w:space="0" w:color="auto"/>
        <w:right w:val="none" w:sz="0" w:space="0" w:color="auto"/>
      </w:divBdr>
    </w:div>
    <w:div w:id="618219504">
      <w:bodyDiv w:val="1"/>
      <w:marLeft w:val="0"/>
      <w:marRight w:val="0"/>
      <w:marTop w:val="0"/>
      <w:marBottom w:val="0"/>
      <w:divBdr>
        <w:top w:val="none" w:sz="0" w:space="0" w:color="auto"/>
        <w:left w:val="none" w:sz="0" w:space="0" w:color="auto"/>
        <w:bottom w:val="none" w:sz="0" w:space="0" w:color="auto"/>
        <w:right w:val="none" w:sz="0" w:space="0" w:color="auto"/>
      </w:divBdr>
    </w:div>
    <w:div w:id="733048920">
      <w:bodyDiv w:val="1"/>
      <w:marLeft w:val="0"/>
      <w:marRight w:val="0"/>
      <w:marTop w:val="0"/>
      <w:marBottom w:val="0"/>
      <w:divBdr>
        <w:top w:val="none" w:sz="0" w:space="0" w:color="auto"/>
        <w:left w:val="none" w:sz="0" w:space="0" w:color="auto"/>
        <w:bottom w:val="none" w:sz="0" w:space="0" w:color="auto"/>
        <w:right w:val="none" w:sz="0" w:space="0" w:color="auto"/>
      </w:divBdr>
    </w:div>
    <w:div w:id="901522777">
      <w:bodyDiv w:val="1"/>
      <w:marLeft w:val="0"/>
      <w:marRight w:val="0"/>
      <w:marTop w:val="0"/>
      <w:marBottom w:val="0"/>
      <w:divBdr>
        <w:top w:val="none" w:sz="0" w:space="0" w:color="auto"/>
        <w:left w:val="none" w:sz="0" w:space="0" w:color="auto"/>
        <w:bottom w:val="none" w:sz="0" w:space="0" w:color="auto"/>
        <w:right w:val="none" w:sz="0" w:space="0" w:color="auto"/>
      </w:divBdr>
    </w:div>
    <w:div w:id="927424344">
      <w:bodyDiv w:val="1"/>
      <w:marLeft w:val="0"/>
      <w:marRight w:val="0"/>
      <w:marTop w:val="0"/>
      <w:marBottom w:val="0"/>
      <w:divBdr>
        <w:top w:val="none" w:sz="0" w:space="0" w:color="auto"/>
        <w:left w:val="none" w:sz="0" w:space="0" w:color="auto"/>
        <w:bottom w:val="none" w:sz="0" w:space="0" w:color="auto"/>
        <w:right w:val="none" w:sz="0" w:space="0" w:color="auto"/>
      </w:divBdr>
    </w:div>
    <w:div w:id="942690439">
      <w:bodyDiv w:val="1"/>
      <w:marLeft w:val="0"/>
      <w:marRight w:val="0"/>
      <w:marTop w:val="0"/>
      <w:marBottom w:val="0"/>
      <w:divBdr>
        <w:top w:val="none" w:sz="0" w:space="0" w:color="auto"/>
        <w:left w:val="none" w:sz="0" w:space="0" w:color="auto"/>
        <w:bottom w:val="none" w:sz="0" w:space="0" w:color="auto"/>
        <w:right w:val="none" w:sz="0" w:space="0" w:color="auto"/>
      </w:divBdr>
    </w:div>
    <w:div w:id="947735133">
      <w:bodyDiv w:val="1"/>
      <w:marLeft w:val="0"/>
      <w:marRight w:val="0"/>
      <w:marTop w:val="0"/>
      <w:marBottom w:val="0"/>
      <w:divBdr>
        <w:top w:val="none" w:sz="0" w:space="0" w:color="auto"/>
        <w:left w:val="none" w:sz="0" w:space="0" w:color="auto"/>
        <w:bottom w:val="none" w:sz="0" w:space="0" w:color="auto"/>
        <w:right w:val="none" w:sz="0" w:space="0" w:color="auto"/>
      </w:divBdr>
    </w:div>
    <w:div w:id="1064110093">
      <w:bodyDiv w:val="1"/>
      <w:marLeft w:val="0"/>
      <w:marRight w:val="0"/>
      <w:marTop w:val="0"/>
      <w:marBottom w:val="0"/>
      <w:divBdr>
        <w:top w:val="none" w:sz="0" w:space="0" w:color="auto"/>
        <w:left w:val="none" w:sz="0" w:space="0" w:color="auto"/>
        <w:bottom w:val="none" w:sz="0" w:space="0" w:color="auto"/>
        <w:right w:val="none" w:sz="0" w:space="0" w:color="auto"/>
      </w:divBdr>
    </w:div>
    <w:div w:id="1064910851">
      <w:bodyDiv w:val="1"/>
      <w:marLeft w:val="0"/>
      <w:marRight w:val="0"/>
      <w:marTop w:val="0"/>
      <w:marBottom w:val="0"/>
      <w:divBdr>
        <w:top w:val="none" w:sz="0" w:space="0" w:color="auto"/>
        <w:left w:val="none" w:sz="0" w:space="0" w:color="auto"/>
        <w:bottom w:val="none" w:sz="0" w:space="0" w:color="auto"/>
        <w:right w:val="none" w:sz="0" w:space="0" w:color="auto"/>
      </w:divBdr>
    </w:div>
    <w:div w:id="1315136383">
      <w:bodyDiv w:val="1"/>
      <w:marLeft w:val="0"/>
      <w:marRight w:val="0"/>
      <w:marTop w:val="0"/>
      <w:marBottom w:val="0"/>
      <w:divBdr>
        <w:top w:val="none" w:sz="0" w:space="0" w:color="auto"/>
        <w:left w:val="none" w:sz="0" w:space="0" w:color="auto"/>
        <w:bottom w:val="none" w:sz="0" w:space="0" w:color="auto"/>
        <w:right w:val="none" w:sz="0" w:space="0" w:color="auto"/>
      </w:divBdr>
    </w:div>
    <w:div w:id="1586113418">
      <w:bodyDiv w:val="1"/>
      <w:marLeft w:val="0"/>
      <w:marRight w:val="0"/>
      <w:marTop w:val="0"/>
      <w:marBottom w:val="0"/>
      <w:divBdr>
        <w:top w:val="none" w:sz="0" w:space="0" w:color="auto"/>
        <w:left w:val="none" w:sz="0" w:space="0" w:color="auto"/>
        <w:bottom w:val="none" w:sz="0" w:space="0" w:color="auto"/>
        <w:right w:val="none" w:sz="0" w:space="0" w:color="auto"/>
      </w:divBdr>
    </w:div>
    <w:div w:id="1617330034">
      <w:bodyDiv w:val="1"/>
      <w:marLeft w:val="0"/>
      <w:marRight w:val="0"/>
      <w:marTop w:val="0"/>
      <w:marBottom w:val="0"/>
      <w:divBdr>
        <w:top w:val="none" w:sz="0" w:space="0" w:color="auto"/>
        <w:left w:val="none" w:sz="0" w:space="0" w:color="auto"/>
        <w:bottom w:val="none" w:sz="0" w:space="0" w:color="auto"/>
        <w:right w:val="none" w:sz="0" w:space="0" w:color="auto"/>
      </w:divBdr>
    </w:div>
    <w:div w:id="1657999577">
      <w:bodyDiv w:val="1"/>
      <w:marLeft w:val="0"/>
      <w:marRight w:val="0"/>
      <w:marTop w:val="0"/>
      <w:marBottom w:val="0"/>
      <w:divBdr>
        <w:top w:val="none" w:sz="0" w:space="0" w:color="auto"/>
        <w:left w:val="none" w:sz="0" w:space="0" w:color="auto"/>
        <w:bottom w:val="none" w:sz="0" w:space="0" w:color="auto"/>
        <w:right w:val="none" w:sz="0" w:space="0" w:color="auto"/>
      </w:divBdr>
    </w:div>
    <w:div w:id="1700159979">
      <w:bodyDiv w:val="1"/>
      <w:marLeft w:val="0"/>
      <w:marRight w:val="0"/>
      <w:marTop w:val="0"/>
      <w:marBottom w:val="0"/>
      <w:divBdr>
        <w:top w:val="none" w:sz="0" w:space="0" w:color="auto"/>
        <w:left w:val="none" w:sz="0" w:space="0" w:color="auto"/>
        <w:bottom w:val="none" w:sz="0" w:space="0" w:color="auto"/>
        <w:right w:val="none" w:sz="0" w:space="0" w:color="auto"/>
      </w:divBdr>
    </w:div>
    <w:div w:id="1705903760">
      <w:bodyDiv w:val="1"/>
      <w:marLeft w:val="0"/>
      <w:marRight w:val="0"/>
      <w:marTop w:val="0"/>
      <w:marBottom w:val="0"/>
      <w:divBdr>
        <w:top w:val="none" w:sz="0" w:space="0" w:color="auto"/>
        <w:left w:val="none" w:sz="0" w:space="0" w:color="auto"/>
        <w:bottom w:val="none" w:sz="0" w:space="0" w:color="auto"/>
        <w:right w:val="none" w:sz="0" w:space="0" w:color="auto"/>
      </w:divBdr>
    </w:div>
    <w:div w:id="1754427471">
      <w:bodyDiv w:val="1"/>
      <w:marLeft w:val="0"/>
      <w:marRight w:val="0"/>
      <w:marTop w:val="0"/>
      <w:marBottom w:val="0"/>
      <w:divBdr>
        <w:top w:val="none" w:sz="0" w:space="0" w:color="auto"/>
        <w:left w:val="none" w:sz="0" w:space="0" w:color="auto"/>
        <w:bottom w:val="none" w:sz="0" w:space="0" w:color="auto"/>
        <w:right w:val="none" w:sz="0" w:space="0" w:color="auto"/>
      </w:divBdr>
    </w:div>
    <w:div w:id="1991715889">
      <w:bodyDiv w:val="1"/>
      <w:marLeft w:val="0"/>
      <w:marRight w:val="0"/>
      <w:marTop w:val="0"/>
      <w:marBottom w:val="0"/>
      <w:divBdr>
        <w:top w:val="none" w:sz="0" w:space="0" w:color="auto"/>
        <w:left w:val="none" w:sz="0" w:space="0" w:color="auto"/>
        <w:bottom w:val="none" w:sz="0" w:space="0" w:color="auto"/>
        <w:right w:val="none" w:sz="0" w:space="0" w:color="auto"/>
      </w:divBdr>
    </w:div>
    <w:div w:id="2031028584">
      <w:bodyDiv w:val="1"/>
      <w:marLeft w:val="0"/>
      <w:marRight w:val="0"/>
      <w:marTop w:val="0"/>
      <w:marBottom w:val="0"/>
      <w:divBdr>
        <w:top w:val="none" w:sz="0" w:space="0" w:color="auto"/>
        <w:left w:val="none" w:sz="0" w:space="0" w:color="auto"/>
        <w:bottom w:val="none" w:sz="0" w:space="0" w:color="auto"/>
        <w:right w:val="none" w:sz="0" w:space="0" w:color="auto"/>
      </w:divBdr>
    </w:div>
    <w:div w:id="2087416391">
      <w:bodyDiv w:val="1"/>
      <w:marLeft w:val="0"/>
      <w:marRight w:val="0"/>
      <w:marTop w:val="0"/>
      <w:marBottom w:val="0"/>
      <w:divBdr>
        <w:top w:val="none" w:sz="0" w:space="0" w:color="auto"/>
        <w:left w:val="none" w:sz="0" w:space="0" w:color="auto"/>
        <w:bottom w:val="none" w:sz="0" w:space="0" w:color="auto"/>
        <w:right w:val="none" w:sz="0" w:space="0" w:color="auto"/>
      </w:divBdr>
    </w:div>
    <w:div w:id="2117943016">
      <w:bodyDiv w:val="1"/>
      <w:marLeft w:val="0"/>
      <w:marRight w:val="0"/>
      <w:marTop w:val="0"/>
      <w:marBottom w:val="0"/>
      <w:divBdr>
        <w:top w:val="none" w:sz="0" w:space="0" w:color="auto"/>
        <w:left w:val="none" w:sz="0" w:space="0" w:color="auto"/>
        <w:bottom w:val="none" w:sz="0" w:space="0" w:color="auto"/>
        <w:right w:val="none" w:sz="0" w:space="0" w:color="auto"/>
      </w:divBdr>
    </w:div>
    <w:div w:id="2121997213">
      <w:bodyDiv w:val="1"/>
      <w:marLeft w:val="0"/>
      <w:marRight w:val="0"/>
      <w:marTop w:val="0"/>
      <w:marBottom w:val="0"/>
      <w:divBdr>
        <w:top w:val="none" w:sz="0" w:space="0" w:color="auto"/>
        <w:left w:val="none" w:sz="0" w:space="0" w:color="auto"/>
        <w:bottom w:val="none" w:sz="0" w:space="0" w:color="auto"/>
        <w:right w:val="none" w:sz="0" w:space="0" w:color="auto"/>
      </w:divBdr>
      <w:divsChild>
        <w:div w:id="2059163060">
          <w:marLeft w:val="547"/>
          <w:marRight w:val="0"/>
          <w:marTop w:val="0"/>
          <w:marBottom w:val="0"/>
          <w:divBdr>
            <w:top w:val="none" w:sz="0" w:space="0" w:color="auto"/>
            <w:left w:val="none" w:sz="0" w:space="0" w:color="auto"/>
            <w:bottom w:val="none" w:sz="0" w:space="0" w:color="auto"/>
            <w:right w:val="none" w:sz="0" w:space="0" w:color="auto"/>
          </w:divBdr>
        </w:div>
      </w:divsChild>
    </w:div>
    <w:div w:id="212337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354</TotalTime>
  <Pages>3</Pages>
  <Words>574</Words>
  <Characters>3277</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13</cp:revision>
  <dcterms:created xsi:type="dcterms:W3CDTF">2024-04-30T07:04:00Z</dcterms:created>
  <dcterms:modified xsi:type="dcterms:W3CDTF">2026-05-15T20:44:00Z</dcterms:modified>
</cp:coreProperties>
</file>