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F97D97" w14:textId="77777777" w:rsidR="001E3FB9" w:rsidRDefault="0051233F">
      <w:pPr>
        <w:spacing w:after="60" w:line="264" w:lineRule="auto"/>
        <w:jc w:val="center"/>
      </w:pPr>
      <w:r>
        <w:rPr>
          <w:b/>
          <w:sz w:val="20"/>
        </w:rPr>
        <w:t>LGS TARİH: BİR KAHRAMAN DOĞUYOR (KAZANIM TESTİ)</w:t>
      </w:r>
      <w:r>
        <w:rPr>
          <w:b/>
          <w:sz w:val="20"/>
        </w:rPr>
        <w:br/>
        <w:t>Ad Soyad: ........................   Sınıf: .....   No: .....   Puan: .....</w:t>
      </w:r>
    </w:p>
    <w:tbl>
      <w:tblPr>
        <w:tblW w:w="5000" w:type="pct"/>
        <w:tblLayout w:type="fixed"/>
        <w:tblLook w:val="04A0" w:firstRow="1" w:lastRow="0" w:firstColumn="1" w:lastColumn="0" w:noHBand="0" w:noVBand="1"/>
      </w:tblPr>
      <w:tblGrid>
        <w:gridCol w:w="5095"/>
      </w:tblGrid>
      <w:tr w:rsidR="001E3FB9" w14:paraId="169C7D4E" w14:textId="77777777">
        <w:trPr>
          <w:cantSplit/>
        </w:trPr>
        <w:tc>
          <w:tcPr>
            <w:tcW w:w="10466" w:type="dxa"/>
            <w:tcBorders>
              <w:top w:val="single" w:sz="4" w:space="0" w:color="B0B0B0"/>
              <w:left w:val="single" w:sz="4" w:space="0" w:color="B0B0B0"/>
              <w:bottom w:val="single" w:sz="4" w:space="0" w:color="B0B0B0"/>
              <w:right w:val="single" w:sz="4" w:space="0" w:color="B0B0B0"/>
            </w:tcBorders>
            <w:shd w:val="clear" w:color="auto" w:fill="F4F6F9"/>
          </w:tcPr>
          <w:p w14:paraId="1F53B983" w14:textId="77777777" w:rsidR="001E3FB9" w:rsidRDefault="001E3FB9"/>
          <w:p w14:paraId="6A009E25" w14:textId="77777777" w:rsidR="001E3FB9" w:rsidRDefault="0051233F">
            <w:pPr>
              <w:spacing w:after="60" w:line="264" w:lineRule="auto"/>
            </w:pPr>
            <w:r>
              <w:rPr>
                <w:rFonts w:ascii="Arial" w:hAnsi="Arial"/>
                <w:b/>
                <w:color w:val="C00000"/>
                <w:sz w:val="19"/>
              </w:rPr>
              <w:t xml:space="preserve">1. </w:t>
            </w:r>
            <w:r>
              <w:rPr>
                <w:rFonts w:ascii="Arial" w:hAnsi="Arial"/>
                <w:sz w:val="19"/>
              </w:rPr>
              <w:t xml:space="preserve">Mustafa Kemal, ilk görev yeri olan Şam'da devlet meseleleriyle yakından ilgilenmiş, 'Vatan ve Hürriyet' adıyla gizli bir </w:t>
            </w:r>
            <w:r>
              <w:rPr>
                <w:rFonts w:ascii="Arial" w:hAnsi="Arial"/>
                <w:sz w:val="19"/>
              </w:rPr>
              <w:t>cemiyet kurmuş ve daha sonra gizlice Selanik'e geçerek bu cemiyetin şubesini açmıştır.</w:t>
            </w:r>
          </w:p>
          <w:p w14:paraId="34BFDD30" w14:textId="77777777" w:rsidR="001E3FB9" w:rsidRDefault="0051233F">
            <w:pPr>
              <w:spacing w:after="60" w:line="264" w:lineRule="auto"/>
            </w:pPr>
            <w:r>
              <w:rPr>
                <w:rFonts w:ascii="Arial" w:hAnsi="Arial"/>
                <w:sz w:val="19"/>
              </w:rPr>
              <w:t>Bu bilgiye göre Mustafa Kemal ile ilgili;</w:t>
            </w:r>
            <w:r>
              <w:rPr>
                <w:rFonts w:ascii="Arial" w:hAnsi="Arial"/>
                <w:sz w:val="19"/>
              </w:rPr>
              <w:br/>
              <w:t>I. Liderlik ve teşkilatçılık özelliklerini taşıdığı,</w:t>
            </w:r>
            <w:r>
              <w:rPr>
                <w:rFonts w:ascii="Arial" w:hAnsi="Arial"/>
                <w:sz w:val="19"/>
              </w:rPr>
              <w:br/>
              <w:t>II. Askerlik mesleğini tamamen bırakarak siyasete atıldığı,</w:t>
            </w:r>
            <w:r>
              <w:rPr>
                <w:rFonts w:ascii="Arial" w:hAnsi="Arial"/>
                <w:sz w:val="19"/>
              </w:rPr>
              <w:br/>
              <w:t>III. Ülke sorunlarına karşı duyarsız kalmadığı</w:t>
            </w:r>
            <w:r>
              <w:rPr>
                <w:rFonts w:ascii="Arial" w:hAnsi="Arial"/>
                <w:sz w:val="19"/>
              </w:rPr>
              <w:br/>
              <w:t xml:space="preserve">yargılarından hangilerine </w:t>
            </w:r>
            <w:r>
              <w:rPr>
                <w:rFonts w:ascii="Arial" w:hAnsi="Arial"/>
                <w:b/>
                <w:color w:val="000000"/>
                <w:sz w:val="19"/>
                <w:u w:val="single"/>
              </w:rPr>
              <w:t>ulaşılamaz</w:t>
            </w:r>
            <w:r>
              <w:rPr>
                <w:rFonts w:ascii="Arial" w:hAnsi="Arial"/>
                <w:sz w:val="19"/>
              </w:rPr>
              <w:t>?</w:t>
            </w:r>
          </w:p>
          <w:p w14:paraId="3F955BEB" w14:textId="77777777" w:rsidR="001E3FB9" w:rsidRDefault="0051233F">
            <w:pPr>
              <w:spacing w:after="20" w:line="264" w:lineRule="auto"/>
            </w:pPr>
            <w:r>
              <w:rPr>
                <w:rFonts w:ascii="Arial" w:hAnsi="Arial"/>
                <w:sz w:val="19"/>
              </w:rPr>
              <w:t>A) Yalnız I</w:t>
            </w:r>
          </w:p>
          <w:p w14:paraId="5FF42C46" w14:textId="77777777" w:rsidR="001E3FB9" w:rsidRDefault="0051233F">
            <w:pPr>
              <w:spacing w:after="20" w:line="264" w:lineRule="auto"/>
            </w:pPr>
            <w:r>
              <w:rPr>
                <w:rFonts w:ascii="Arial" w:hAnsi="Arial"/>
                <w:sz w:val="19"/>
              </w:rPr>
              <w:t>B) Yalnız II</w:t>
            </w:r>
          </w:p>
          <w:p w14:paraId="35535478" w14:textId="77777777" w:rsidR="001E3FB9" w:rsidRDefault="0051233F">
            <w:pPr>
              <w:spacing w:after="20" w:line="264" w:lineRule="auto"/>
            </w:pPr>
            <w:r>
              <w:rPr>
                <w:rFonts w:ascii="Arial" w:hAnsi="Arial"/>
                <w:sz w:val="19"/>
              </w:rPr>
              <w:t>C) I ve III</w:t>
            </w:r>
          </w:p>
          <w:p w14:paraId="58DC4DAB" w14:textId="77777777" w:rsidR="001E3FB9" w:rsidRDefault="0051233F">
            <w:pPr>
              <w:spacing w:after="20" w:line="264" w:lineRule="auto"/>
            </w:pPr>
            <w:r>
              <w:rPr>
                <w:rFonts w:ascii="Arial" w:hAnsi="Arial"/>
                <w:sz w:val="19"/>
              </w:rPr>
              <w:t>D) II ve III</w:t>
            </w:r>
          </w:p>
        </w:tc>
      </w:tr>
    </w:tbl>
    <w:p w14:paraId="0C7FC732" w14:textId="77777777" w:rsidR="001E3FB9" w:rsidRDefault="001E3FB9">
      <w:pPr>
        <w:spacing w:after="40"/>
      </w:pPr>
    </w:p>
    <w:tbl>
      <w:tblPr>
        <w:tblW w:w="5000" w:type="pct"/>
        <w:tblLayout w:type="fixed"/>
        <w:tblLook w:val="04A0" w:firstRow="1" w:lastRow="0" w:firstColumn="1" w:lastColumn="0" w:noHBand="0" w:noVBand="1"/>
      </w:tblPr>
      <w:tblGrid>
        <w:gridCol w:w="5095"/>
      </w:tblGrid>
      <w:tr w:rsidR="001E3FB9" w14:paraId="6052C066" w14:textId="77777777">
        <w:trPr>
          <w:cantSplit/>
        </w:trPr>
        <w:tc>
          <w:tcPr>
            <w:tcW w:w="10466" w:type="dxa"/>
            <w:tcBorders>
              <w:top w:val="single" w:sz="4" w:space="0" w:color="B0B0B0"/>
              <w:left w:val="single" w:sz="4" w:space="0" w:color="B0B0B0"/>
              <w:bottom w:val="single" w:sz="4" w:space="0" w:color="B0B0B0"/>
              <w:right w:val="single" w:sz="4" w:space="0" w:color="B0B0B0"/>
            </w:tcBorders>
            <w:shd w:val="clear" w:color="auto" w:fill="F4F6F9"/>
          </w:tcPr>
          <w:p w14:paraId="1D0982F0" w14:textId="77777777" w:rsidR="001E3FB9" w:rsidRDefault="001E3FB9"/>
          <w:p w14:paraId="10F0E664" w14:textId="77777777" w:rsidR="001E3FB9" w:rsidRDefault="0051233F">
            <w:pPr>
              <w:spacing w:after="60" w:line="264" w:lineRule="auto"/>
            </w:pPr>
            <w:r>
              <w:rPr>
                <w:rFonts w:ascii="Arial" w:hAnsi="Arial"/>
                <w:b/>
                <w:color w:val="C00000"/>
                <w:sz w:val="19"/>
              </w:rPr>
              <w:t xml:space="preserve">2. </w:t>
            </w:r>
            <w:r>
              <w:rPr>
                <w:rFonts w:ascii="Arial" w:hAnsi="Arial"/>
                <w:sz w:val="19"/>
              </w:rPr>
              <w:t>31 Mart Olayı, meşrutiyet yönetimine karşı çıkan ve mevcut rejimi yıkmayı hedefleyen bir isyandır. Selanik'te kurulan ve kurmay başkanlığını Mustafa Kemal'in yaptığı 'Hareket Ordusu' İstanbul'a gelerek bu isyanı bastırmıştır.</w:t>
            </w:r>
          </w:p>
          <w:p w14:paraId="04C33C76" w14:textId="77777777" w:rsidR="001E3FB9" w:rsidRDefault="0051233F">
            <w:pPr>
              <w:spacing w:after="60" w:line="264" w:lineRule="auto"/>
            </w:pPr>
            <w:r>
              <w:rPr>
                <w:rFonts w:ascii="Arial" w:hAnsi="Arial"/>
                <w:sz w:val="19"/>
              </w:rPr>
              <w:t xml:space="preserve">Verilen bilgilere göre aşağıdakilerden hangisi </w:t>
            </w:r>
            <w:r>
              <w:rPr>
                <w:rFonts w:ascii="Arial" w:hAnsi="Arial"/>
                <w:b/>
                <w:color w:val="000000"/>
                <w:sz w:val="19"/>
                <w:u w:val="single"/>
              </w:rPr>
              <w:t>söylenemez</w:t>
            </w:r>
            <w:r>
              <w:rPr>
                <w:rFonts w:ascii="Arial" w:hAnsi="Arial"/>
                <w:sz w:val="19"/>
              </w:rPr>
              <w:t>?</w:t>
            </w:r>
          </w:p>
          <w:p w14:paraId="50F31BD6" w14:textId="77777777" w:rsidR="001E3FB9" w:rsidRDefault="0051233F">
            <w:pPr>
              <w:spacing w:after="20" w:line="264" w:lineRule="auto"/>
            </w:pPr>
            <w:r>
              <w:rPr>
                <w:rFonts w:ascii="Arial" w:hAnsi="Arial"/>
                <w:sz w:val="19"/>
              </w:rPr>
              <w:t>A) Osmanlı Devleti'nde yenilik karşıtlarının bulunduğu</w:t>
            </w:r>
          </w:p>
          <w:p w14:paraId="197FB796" w14:textId="77777777" w:rsidR="001E3FB9" w:rsidRDefault="0051233F">
            <w:pPr>
              <w:spacing w:after="20" w:line="264" w:lineRule="auto"/>
            </w:pPr>
            <w:r>
              <w:rPr>
                <w:rFonts w:ascii="Arial" w:hAnsi="Arial"/>
                <w:sz w:val="19"/>
              </w:rPr>
              <w:t>B) Mustafa Kemal'in yenilikleri koruyucu bir tutum sergilediği</w:t>
            </w:r>
          </w:p>
          <w:p w14:paraId="53B2BCF9" w14:textId="77777777" w:rsidR="001E3FB9" w:rsidRDefault="0051233F">
            <w:pPr>
              <w:spacing w:after="20" w:line="264" w:lineRule="auto"/>
            </w:pPr>
            <w:r>
              <w:rPr>
                <w:rFonts w:ascii="Arial" w:hAnsi="Arial"/>
                <w:sz w:val="19"/>
              </w:rPr>
              <w:t>C) 31 Mart Olayı'nın başarıya ulaşarak rejimi değiştirdiği</w:t>
            </w:r>
          </w:p>
          <w:p w14:paraId="0B08813D" w14:textId="77777777" w:rsidR="001E3FB9" w:rsidRDefault="0051233F">
            <w:pPr>
              <w:spacing w:after="20" w:line="264" w:lineRule="auto"/>
            </w:pPr>
            <w:r>
              <w:rPr>
                <w:rFonts w:ascii="Arial" w:hAnsi="Arial"/>
                <w:sz w:val="19"/>
              </w:rPr>
              <w:t>D) Ordunun devletin iç güvenliğinde rol aldığı</w:t>
            </w:r>
          </w:p>
        </w:tc>
      </w:tr>
    </w:tbl>
    <w:p w14:paraId="61ABEE95" w14:textId="77777777" w:rsidR="001E3FB9" w:rsidRDefault="001E3FB9">
      <w:pPr>
        <w:spacing w:after="40"/>
      </w:pPr>
    </w:p>
    <w:tbl>
      <w:tblPr>
        <w:tblW w:w="5000" w:type="pct"/>
        <w:tblLayout w:type="fixed"/>
        <w:tblLook w:val="04A0" w:firstRow="1" w:lastRow="0" w:firstColumn="1" w:lastColumn="0" w:noHBand="0" w:noVBand="1"/>
      </w:tblPr>
      <w:tblGrid>
        <w:gridCol w:w="5095"/>
      </w:tblGrid>
      <w:tr w:rsidR="001E3FB9" w14:paraId="57D196C6" w14:textId="77777777">
        <w:trPr>
          <w:cantSplit/>
        </w:trPr>
        <w:tc>
          <w:tcPr>
            <w:tcW w:w="10466" w:type="dxa"/>
            <w:tcBorders>
              <w:top w:val="single" w:sz="4" w:space="0" w:color="B0B0B0"/>
              <w:left w:val="single" w:sz="4" w:space="0" w:color="B0B0B0"/>
              <w:bottom w:val="single" w:sz="4" w:space="0" w:color="B0B0B0"/>
              <w:right w:val="single" w:sz="4" w:space="0" w:color="B0B0B0"/>
            </w:tcBorders>
            <w:shd w:val="clear" w:color="auto" w:fill="F4F6F9"/>
          </w:tcPr>
          <w:p w14:paraId="1BECA8B1" w14:textId="77777777" w:rsidR="001E3FB9" w:rsidRDefault="001E3FB9"/>
          <w:p w14:paraId="61104A9E" w14:textId="77777777" w:rsidR="001E3FB9" w:rsidRDefault="0051233F">
            <w:pPr>
              <w:spacing w:after="60" w:line="264" w:lineRule="auto"/>
            </w:pPr>
            <w:r>
              <w:rPr>
                <w:rFonts w:ascii="Arial" w:hAnsi="Arial"/>
                <w:b/>
                <w:color w:val="C00000"/>
                <w:sz w:val="19"/>
              </w:rPr>
              <w:t xml:space="preserve">3. </w:t>
            </w:r>
            <w:r>
              <w:rPr>
                <w:rFonts w:ascii="Arial" w:hAnsi="Arial"/>
                <w:sz w:val="19"/>
              </w:rPr>
              <w:t xml:space="preserve">İtalya, gelişen sanayisi için sömürge arayışına girmiş ve Osmanlı'nın Kuzey Afrika'daki toprağı Trablusgarp'a </w:t>
            </w:r>
            <w:r>
              <w:rPr>
                <w:rFonts w:ascii="Arial" w:hAnsi="Arial"/>
                <w:sz w:val="19"/>
              </w:rPr>
              <w:t>saldırmıştır. Osmanlı Devleti bölgeye karadan ordu gönderememiştir, çünkü Mısır İngilizlerin elindedir. Deniz gücü de yetersiz olduğu için denizden de yardım gidememiştir.</w:t>
            </w:r>
          </w:p>
          <w:p w14:paraId="490B71B4" w14:textId="77777777" w:rsidR="001E3FB9" w:rsidRDefault="0051233F">
            <w:pPr>
              <w:spacing w:after="60" w:line="264" w:lineRule="auto"/>
            </w:pPr>
            <w:r>
              <w:rPr>
                <w:rFonts w:ascii="Arial" w:hAnsi="Arial"/>
                <w:sz w:val="19"/>
              </w:rPr>
              <w:t xml:space="preserve">Bu durum, Osmanlı Devleti ile ilgili aşağıdakilerden hangisinin göstergesi </w:t>
            </w:r>
            <w:r>
              <w:rPr>
                <w:rFonts w:ascii="Arial" w:hAnsi="Arial"/>
                <w:b/>
                <w:color w:val="000000"/>
                <w:sz w:val="19"/>
                <w:u w:val="single"/>
              </w:rPr>
              <w:t>değildir</w:t>
            </w:r>
            <w:r>
              <w:rPr>
                <w:rFonts w:ascii="Arial" w:hAnsi="Arial"/>
                <w:sz w:val="19"/>
              </w:rPr>
              <w:t>?</w:t>
            </w:r>
          </w:p>
          <w:p w14:paraId="5715EC38" w14:textId="77777777" w:rsidR="001E3FB9" w:rsidRDefault="0051233F">
            <w:pPr>
              <w:spacing w:after="20" w:line="264" w:lineRule="auto"/>
            </w:pPr>
            <w:r>
              <w:rPr>
                <w:rFonts w:ascii="Arial" w:hAnsi="Arial"/>
                <w:sz w:val="19"/>
              </w:rPr>
              <w:t>A) İtalya ile gizli bir ittifak antlaşması yaptığının</w:t>
            </w:r>
          </w:p>
          <w:p w14:paraId="7F13F469" w14:textId="77777777" w:rsidR="001E3FB9" w:rsidRDefault="0051233F">
            <w:pPr>
              <w:spacing w:after="20" w:line="264" w:lineRule="auto"/>
            </w:pPr>
            <w:r>
              <w:rPr>
                <w:rFonts w:ascii="Arial" w:hAnsi="Arial"/>
                <w:sz w:val="19"/>
              </w:rPr>
              <w:t>B) Eski askerî ve donanma gücünden yoksun olduğunun</w:t>
            </w:r>
          </w:p>
          <w:p w14:paraId="3B9458B4" w14:textId="77777777" w:rsidR="001E3FB9" w:rsidRDefault="0051233F">
            <w:pPr>
              <w:spacing w:after="20" w:line="264" w:lineRule="auto"/>
            </w:pPr>
            <w:r>
              <w:rPr>
                <w:rFonts w:ascii="Arial" w:hAnsi="Arial"/>
                <w:sz w:val="19"/>
              </w:rPr>
              <w:t>C) Toprak bütünlüğünü korumakta zorlandığının</w:t>
            </w:r>
          </w:p>
          <w:p w14:paraId="451BD545" w14:textId="77777777" w:rsidR="001E3FB9" w:rsidRDefault="0051233F">
            <w:pPr>
              <w:spacing w:after="20" w:line="264" w:lineRule="auto"/>
            </w:pPr>
            <w:r>
              <w:rPr>
                <w:rFonts w:ascii="Arial" w:hAnsi="Arial"/>
                <w:sz w:val="19"/>
              </w:rPr>
              <w:t>D) Coğrafi bağlantısının kesildiği bölgelerin bulunduğunun</w:t>
            </w:r>
          </w:p>
        </w:tc>
      </w:tr>
    </w:tbl>
    <w:p w14:paraId="1E921A8D" w14:textId="77777777" w:rsidR="001E3FB9" w:rsidRDefault="001E3FB9">
      <w:pPr>
        <w:spacing w:after="40"/>
      </w:pPr>
    </w:p>
    <w:tbl>
      <w:tblPr>
        <w:tblW w:w="5000" w:type="pct"/>
        <w:tblLayout w:type="fixed"/>
        <w:tblLook w:val="04A0" w:firstRow="1" w:lastRow="0" w:firstColumn="1" w:lastColumn="0" w:noHBand="0" w:noVBand="1"/>
      </w:tblPr>
      <w:tblGrid>
        <w:gridCol w:w="5095"/>
      </w:tblGrid>
      <w:tr w:rsidR="001E3FB9" w14:paraId="73DE1DBA" w14:textId="77777777">
        <w:trPr>
          <w:cantSplit/>
        </w:trPr>
        <w:tc>
          <w:tcPr>
            <w:tcW w:w="10466" w:type="dxa"/>
            <w:tcBorders>
              <w:top w:val="single" w:sz="4" w:space="0" w:color="B0B0B0"/>
              <w:left w:val="single" w:sz="4" w:space="0" w:color="B0B0B0"/>
              <w:bottom w:val="single" w:sz="4" w:space="0" w:color="B0B0B0"/>
              <w:right w:val="single" w:sz="4" w:space="0" w:color="B0B0B0"/>
            </w:tcBorders>
            <w:shd w:val="clear" w:color="auto" w:fill="F4F6F9"/>
          </w:tcPr>
          <w:p w14:paraId="661146EC" w14:textId="77777777" w:rsidR="001E3FB9" w:rsidRDefault="001E3FB9"/>
          <w:p w14:paraId="3FDAB250" w14:textId="77777777" w:rsidR="001E3FB9" w:rsidRDefault="0051233F">
            <w:pPr>
              <w:spacing w:after="60" w:line="264" w:lineRule="auto"/>
            </w:pPr>
            <w:r>
              <w:rPr>
                <w:rFonts w:ascii="Arial" w:hAnsi="Arial"/>
                <w:b/>
                <w:color w:val="C00000"/>
                <w:sz w:val="19"/>
              </w:rPr>
              <w:t xml:space="preserve">4. </w:t>
            </w:r>
            <w:r>
              <w:rPr>
                <w:rFonts w:ascii="Arial" w:hAnsi="Arial"/>
                <w:sz w:val="19"/>
              </w:rPr>
              <w:t>Mustafa Kemal ve bazı subaylar, Trablusgarp'a kılık değiştirerek gizlice gitmiş, Derne ve Tobruk şehirlerinde yerel halkı İtalyanlara karşı örgütleyerek başarılı mücadeleler vermişlerdir.</w:t>
            </w:r>
          </w:p>
          <w:p w14:paraId="43F77417" w14:textId="77777777" w:rsidR="001E3FB9" w:rsidRDefault="0051233F">
            <w:pPr>
              <w:spacing w:after="60" w:line="264" w:lineRule="auto"/>
            </w:pPr>
            <w:r>
              <w:rPr>
                <w:rFonts w:ascii="Arial" w:hAnsi="Arial"/>
                <w:sz w:val="19"/>
              </w:rPr>
              <w:t xml:space="preserve">Mustafa Kemal'in bu faaliyeti, onun kişilik özelliklerinden hangisiyle doğrudan </w:t>
            </w:r>
            <w:r>
              <w:rPr>
                <w:rFonts w:ascii="Arial" w:hAnsi="Arial"/>
                <w:b/>
                <w:color w:val="000000"/>
                <w:sz w:val="19"/>
                <w:u w:val="single"/>
              </w:rPr>
              <w:t>ilişkilendirilemez</w:t>
            </w:r>
            <w:r>
              <w:rPr>
                <w:rFonts w:ascii="Arial" w:hAnsi="Arial"/>
                <w:sz w:val="19"/>
              </w:rPr>
              <w:t>?</w:t>
            </w:r>
          </w:p>
          <w:p w14:paraId="072D65B5" w14:textId="77777777" w:rsidR="001E3FB9" w:rsidRDefault="0051233F">
            <w:pPr>
              <w:spacing w:after="20" w:line="264" w:lineRule="auto"/>
            </w:pPr>
            <w:r>
              <w:rPr>
                <w:rFonts w:ascii="Arial" w:hAnsi="Arial"/>
                <w:sz w:val="19"/>
              </w:rPr>
              <w:t>A) Vatanseverlik</w:t>
            </w:r>
          </w:p>
          <w:p w14:paraId="73A391F0" w14:textId="77777777" w:rsidR="001E3FB9" w:rsidRDefault="0051233F">
            <w:pPr>
              <w:spacing w:after="20" w:line="264" w:lineRule="auto"/>
            </w:pPr>
            <w:r>
              <w:rPr>
                <w:rFonts w:ascii="Arial" w:hAnsi="Arial"/>
                <w:sz w:val="19"/>
              </w:rPr>
              <w:t>B) Teşkilatçılık</w:t>
            </w:r>
          </w:p>
          <w:p w14:paraId="6522A570" w14:textId="77777777" w:rsidR="001E3FB9" w:rsidRDefault="0051233F">
            <w:pPr>
              <w:spacing w:after="20" w:line="264" w:lineRule="auto"/>
            </w:pPr>
            <w:r>
              <w:rPr>
                <w:rFonts w:ascii="Arial" w:hAnsi="Arial"/>
                <w:sz w:val="19"/>
              </w:rPr>
              <w:t>C) Liderlik</w:t>
            </w:r>
          </w:p>
          <w:p w14:paraId="7D31A043" w14:textId="77777777" w:rsidR="001E3FB9" w:rsidRDefault="0051233F">
            <w:pPr>
              <w:spacing w:after="20" w:line="264" w:lineRule="auto"/>
            </w:pPr>
            <w:r>
              <w:rPr>
                <w:rFonts w:ascii="Arial" w:hAnsi="Arial"/>
                <w:sz w:val="19"/>
              </w:rPr>
              <w:t>D) İnkılapçılık</w:t>
            </w:r>
          </w:p>
        </w:tc>
      </w:tr>
    </w:tbl>
    <w:p w14:paraId="2B275E49" w14:textId="77777777" w:rsidR="001E3FB9" w:rsidRDefault="001E3FB9">
      <w:pPr>
        <w:spacing w:after="40"/>
      </w:pPr>
    </w:p>
    <w:tbl>
      <w:tblPr>
        <w:tblW w:w="5000" w:type="pct"/>
        <w:tblLayout w:type="fixed"/>
        <w:tblLook w:val="04A0" w:firstRow="1" w:lastRow="0" w:firstColumn="1" w:lastColumn="0" w:noHBand="0" w:noVBand="1"/>
      </w:tblPr>
      <w:tblGrid>
        <w:gridCol w:w="5095"/>
      </w:tblGrid>
      <w:tr w:rsidR="001E3FB9" w14:paraId="3152BA2D" w14:textId="77777777">
        <w:trPr>
          <w:cantSplit/>
        </w:trPr>
        <w:tc>
          <w:tcPr>
            <w:tcW w:w="10466" w:type="dxa"/>
            <w:tcBorders>
              <w:top w:val="single" w:sz="4" w:space="0" w:color="B0B0B0"/>
              <w:left w:val="single" w:sz="4" w:space="0" w:color="B0B0B0"/>
              <w:bottom w:val="single" w:sz="4" w:space="0" w:color="B0B0B0"/>
              <w:right w:val="single" w:sz="4" w:space="0" w:color="B0B0B0"/>
            </w:tcBorders>
            <w:shd w:val="clear" w:color="auto" w:fill="F4F6F9"/>
          </w:tcPr>
          <w:p w14:paraId="2058D7C9" w14:textId="77777777" w:rsidR="001E3FB9" w:rsidRDefault="001E3FB9"/>
          <w:p w14:paraId="0B5AF584" w14:textId="77777777" w:rsidR="001E3FB9" w:rsidRDefault="0051233F">
            <w:pPr>
              <w:spacing w:after="60" w:line="264" w:lineRule="auto"/>
            </w:pPr>
            <w:r>
              <w:rPr>
                <w:rFonts w:ascii="Arial" w:hAnsi="Arial"/>
                <w:b/>
                <w:color w:val="C00000"/>
                <w:sz w:val="19"/>
              </w:rPr>
              <w:t xml:space="preserve">5. </w:t>
            </w:r>
            <w:r>
              <w:rPr>
                <w:rFonts w:ascii="Arial" w:hAnsi="Arial"/>
                <w:sz w:val="19"/>
              </w:rPr>
              <w:t xml:space="preserve">Trablusgarp Savaşı sürerken Balkan Savaşları'nın patlak vermesi üzerine Osmanlı Devleti, İtalya ile barış yapmak zorunda kalmış ve Uşi Antlaşması'nı imzalamıştır. Trablusgarp İtalya'ya </w:t>
            </w:r>
            <w:r>
              <w:rPr>
                <w:rFonts w:ascii="Arial" w:hAnsi="Arial"/>
                <w:sz w:val="19"/>
              </w:rPr>
              <w:t>bırakılmış, On İki Ada ise geçici olarak İtalya'ya verilmiştir.</w:t>
            </w:r>
          </w:p>
          <w:p w14:paraId="3B8984F9" w14:textId="77777777" w:rsidR="001E3FB9" w:rsidRDefault="0051233F">
            <w:pPr>
              <w:spacing w:after="60" w:line="264" w:lineRule="auto"/>
            </w:pPr>
            <w:r>
              <w:rPr>
                <w:rFonts w:ascii="Arial" w:hAnsi="Arial"/>
                <w:sz w:val="19"/>
              </w:rPr>
              <w:t xml:space="preserve">Bu gelişmelere bakılarak aşağıdakilerden hangisine </w:t>
            </w:r>
            <w:r>
              <w:rPr>
                <w:rFonts w:ascii="Arial" w:hAnsi="Arial"/>
                <w:b/>
                <w:color w:val="000000"/>
                <w:sz w:val="19"/>
                <w:u w:val="single"/>
              </w:rPr>
              <w:t>ulaşılamaz</w:t>
            </w:r>
            <w:r>
              <w:rPr>
                <w:rFonts w:ascii="Arial" w:hAnsi="Arial"/>
                <w:sz w:val="19"/>
              </w:rPr>
              <w:t>?</w:t>
            </w:r>
          </w:p>
          <w:p w14:paraId="25BF0AE4" w14:textId="77777777" w:rsidR="001E3FB9" w:rsidRDefault="0051233F">
            <w:pPr>
              <w:spacing w:after="20" w:line="264" w:lineRule="auto"/>
            </w:pPr>
            <w:r>
              <w:rPr>
                <w:rFonts w:ascii="Arial" w:hAnsi="Arial"/>
                <w:sz w:val="19"/>
              </w:rPr>
              <w:t>A) Osmanlı Devleti'nin birden fazla krizle aynı anda baş edemediğine</w:t>
            </w:r>
          </w:p>
          <w:p w14:paraId="2D119CC7" w14:textId="77777777" w:rsidR="001E3FB9" w:rsidRDefault="0051233F">
            <w:pPr>
              <w:spacing w:after="20" w:line="264" w:lineRule="auto"/>
            </w:pPr>
            <w:r>
              <w:rPr>
                <w:rFonts w:ascii="Arial" w:hAnsi="Arial"/>
                <w:sz w:val="19"/>
              </w:rPr>
              <w:t>B) Kuzey Afrika'daki Osmanlı varlığının sona erdiğine</w:t>
            </w:r>
          </w:p>
          <w:p w14:paraId="17B850DE" w14:textId="77777777" w:rsidR="001E3FB9" w:rsidRDefault="0051233F">
            <w:pPr>
              <w:spacing w:after="20" w:line="264" w:lineRule="auto"/>
            </w:pPr>
            <w:r>
              <w:rPr>
                <w:rFonts w:ascii="Arial" w:hAnsi="Arial"/>
                <w:sz w:val="19"/>
              </w:rPr>
              <w:t>C) Uşi Antlaşması'nın Osmanlı'nın sınırlarını genişlettiğine</w:t>
            </w:r>
          </w:p>
          <w:p w14:paraId="15030E92" w14:textId="77777777" w:rsidR="001E3FB9" w:rsidRDefault="0051233F">
            <w:pPr>
              <w:spacing w:after="20" w:line="264" w:lineRule="auto"/>
            </w:pPr>
            <w:r>
              <w:rPr>
                <w:rFonts w:ascii="Arial" w:hAnsi="Arial"/>
                <w:sz w:val="19"/>
              </w:rPr>
              <w:t>D) Balkan Savaşları'nın dış politikada taviz verilmesine neden olduğuna</w:t>
            </w:r>
          </w:p>
        </w:tc>
      </w:tr>
    </w:tbl>
    <w:p w14:paraId="4DBD2098" w14:textId="77777777" w:rsidR="001E3FB9" w:rsidRDefault="001E3FB9">
      <w:pPr>
        <w:spacing w:after="40"/>
      </w:pPr>
    </w:p>
    <w:tbl>
      <w:tblPr>
        <w:tblW w:w="5000" w:type="pct"/>
        <w:tblLayout w:type="fixed"/>
        <w:tblLook w:val="04A0" w:firstRow="1" w:lastRow="0" w:firstColumn="1" w:lastColumn="0" w:noHBand="0" w:noVBand="1"/>
      </w:tblPr>
      <w:tblGrid>
        <w:gridCol w:w="5095"/>
      </w:tblGrid>
      <w:tr w:rsidR="001E3FB9" w14:paraId="40AF25D4" w14:textId="77777777">
        <w:trPr>
          <w:cantSplit/>
        </w:trPr>
        <w:tc>
          <w:tcPr>
            <w:tcW w:w="10466" w:type="dxa"/>
            <w:tcBorders>
              <w:top w:val="single" w:sz="4" w:space="0" w:color="B0B0B0"/>
              <w:left w:val="single" w:sz="4" w:space="0" w:color="B0B0B0"/>
              <w:bottom w:val="single" w:sz="4" w:space="0" w:color="B0B0B0"/>
              <w:right w:val="single" w:sz="4" w:space="0" w:color="B0B0B0"/>
            </w:tcBorders>
            <w:shd w:val="clear" w:color="auto" w:fill="F4F6F9"/>
          </w:tcPr>
          <w:p w14:paraId="6B9855A9" w14:textId="77777777" w:rsidR="001E3FB9" w:rsidRDefault="001E3FB9"/>
          <w:p w14:paraId="4E1B2A8E" w14:textId="77777777" w:rsidR="001E3FB9" w:rsidRDefault="0051233F">
            <w:pPr>
              <w:spacing w:after="60" w:line="264" w:lineRule="auto"/>
            </w:pPr>
            <w:r>
              <w:rPr>
                <w:rFonts w:ascii="Arial" w:hAnsi="Arial"/>
                <w:b/>
                <w:color w:val="C00000"/>
                <w:sz w:val="19"/>
              </w:rPr>
              <w:t xml:space="preserve">6. </w:t>
            </w:r>
            <w:r>
              <w:rPr>
                <w:rFonts w:ascii="Arial" w:hAnsi="Arial"/>
                <w:sz w:val="19"/>
              </w:rPr>
              <w:t>Mustafa Kemal, Selanik'te İttihat ve Terakki Cemiyeti ile çalışmış ancak cemiyetin, ordunun siyasete karışması yönündeki tutumuna karşı çıkarak onlarla yollarını ayırmıştır. Nitekim Balkan Savaşları'nda ordunun içindeki siyasi çekişmeler nedeniyle büyük yenilgiler alınmıştır.</w:t>
            </w:r>
          </w:p>
          <w:p w14:paraId="033C74AA" w14:textId="77777777" w:rsidR="001E3FB9" w:rsidRDefault="0051233F">
            <w:pPr>
              <w:spacing w:after="60" w:line="264" w:lineRule="auto"/>
            </w:pPr>
            <w:r>
              <w:rPr>
                <w:rFonts w:ascii="Arial" w:hAnsi="Arial"/>
                <w:sz w:val="19"/>
              </w:rPr>
              <w:t xml:space="preserve">Buna göre Mustafa Kemal'in tutumu ile ilgili aşağıdakilerden hangisi </w:t>
            </w:r>
            <w:r>
              <w:rPr>
                <w:rFonts w:ascii="Arial" w:hAnsi="Arial"/>
                <w:b/>
                <w:color w:val="000000"/>
                <w:sz w:val="19"/>
                <w:u w:val="single"/>
              </w:rPr>
              <w:t>söylenemez</w:t>
            </w:r>
            <w:r>
              <w:rPr>
                <w:rFonts w:ascii="Arial" w:hAnsi="Arial"/>
                <w:sz w:val="19"/>
              </w:rPr>
              <w:t>?</w:t>
            </w:r>
          </w:p>
          <w:p w14:paraId="41544086" w14:textId="77777777" w:rsidR="001E3FB9" w:rsidRDefault="0051233F">
            <w:pPr>
              <w:spacing w:after="20" w:line="264" w:lineRule="auto"/>
            </w:pPr>
            <w:r>
              <w:rPr>
                <w:rFonts w:ascii="Arial" w:hAnsi="Arial"/>
                <w:sz w:val="19"/>
              </w:rPr>
              <w:t xml:space="preserve">A) İleri </w:t>
            </w:r>
            <w:r>
              <w:rPr>
                <w:rFonts w:ascii="Arial" w:hAnsi="Arial"/>
                <w:sz w:val="19"/>
              </w:rPr>
              <w:t>görüşlü bir karaktere sahip olduğu</w:t>
            </w:r>
          </w:p>
          <w:p w14:paraId="583C394F" w14:textId="77777777" w:rsidR="001E3FB9" w:rsidRDefault="0051233F">
            <w:pPr>
              <w:spacing w:after="20" w:line="264" w:lineRule="auto"/>
            </w:pPr>
            <w:r>
              <w:rPr>
                <w:rFonts w:ascii="Arial" w:hAnsi="Arial"/>
                <w:sz w:val="19"/>
              </w:rPr>
              <w:t>B) İttihat ve Terakki'nin tüm fikirlerini desteklediği</w:t>
            </w:r>
          </w:p>
          <w:p w14:paraId="196F7A5F" w14:textId="77777777" w:rsidR="001E3FB9" w:rsidRDefault="0051233F">
            <w:pPr>
              <w:spacing w:after="20" w:line="264" w:lineRule="auto"/>
            </w:pPr>
            <w:r>
              <w:rPr>
                <w:rFonts w:ascii="Arial" w:hAnsi="Arial"/>
                <w:sz w:val="19"/>
              </w:rPr>
              <w:t>C) Ordunun profesyonel kalması gerektiğine inandığı</w:t>
            </w:r>
          </w:p>
          <w:p w14:paraId="64B64CDA" w14:textId="77777777" w:rsidR="001E3FB9" w:rsidRDefault="0051233F">
            <w:pPr>
              <w:spacing w:after="20" w:line="264" w:lineRule="auto"/>
            </w:pPr>
            <w:r>
              <w:rPr>
                <w:rFonts w:ascii="Arial" w:hAnsi="Arial"/>
                <w:sz w:val="19"/>
              </w:rPr>
              <w:t>D) Balkan Savaşları sonuçlarının onu haklı çıkardığı</w:t>
            </w:r>
          </w:p>
        </w:tc>
      </w:tr>
    </w:tbl>
    <w:p w14:paraId="1A4B1FAB" w14:textId="77777777" w:rsidR="001E3FB9" w:rsidRDefault="001E3FB9">
      <w:pPr>
        <w:spacing w:after="40"/>
      </w:pPr>
    </w:p>
    <w:tbl>
      <w:tblPr>
        <w:tblW w:w="5000" w:type="pct"/>
        <w:tblLayout w:type="fixed"/>
        <w:tblLook w:val="04A0" w:firstRow="1" w:lastRow="0" w:firstColumn="1" w:lastColumn="0" w:noHBand="0" w:noVBand="1"/>
      </w:tblPr>
      <w:tblGrid>
        <w:gridCol w:w="5095"/>
      </w:tblGrid>
      <w:tr w:rsidR="001E3FB9" w14:paraId="6954EC92" w14:textId="77777777">
        <w:trPr>
          <w:cantSplit/>
        </w:trPr>
        <w:tc>
          <w:tcPr>
            <w:tcW w:w="10466" w:type="dxa"/>
            <w:tcBorders>
              <w:top w:val="single" w:sz="4" w:space="0" w:color="B0B0B0"/>
              <w:left w:val="single" w:sz="4" w:space="0" w:color="B0B0B0"/>
              <w:bottom w:val="single" w:sz="4" w:space="0" w:color="B0B0B0"/>
              <w:right w:val="single" w:sz="4" w:space="0" w:color="B0B0B0"/>
            </w:tcBorders>
            <w:shd w:val="clear" w:color="auto" w:fill="F4F6F9"/>
          </w:tcPr>
          <w:p w14:paraId="4F0A9AF1" w14:textId="77777777" w:rsidR="001E3FB9" w:rsidRDefault="001E3FB9"/>
          <w:p w14:paraId="64E6F5C0" w14:textId="77777777" w:rsidR="001E3FB9" w:rsidRDefault="0051233F">
            <w:pPr>
              <w:spacing w:after="60" w:line="264" w:lineRule="auto"/>
            </w:pPr>
            <w:r>
              <w:rPr>
                <w:rFonts w:ascii="Arial" w:hAnsi="Arial"/>
                <w:b/>
                <w:color w:val="C00000"/>
                <w:sz w:val="19"/>
              </w:rPr>
              <w:t xml:space="preserve">7. </w:t>
            </w:r>
            <w:r>
              <w:rPr>
                <w:rFonts w:ascii="Arial" w:hAnsi="Arial"/>
                <w:sz w:val="19"/>
              </w:rPr>
              <w:t xml:space="preserve">I. Balkan Savaşı'nda Bulgaristan, </w:t>
            </w:r>
            <w:r>
              <w:rPr>
                <w:rFonts w:ascii="Arial" w:hAnsi="Arial"/>
                <w:sz w:val="19"/>
              </w:rPr>
              <w:t>Yunanistan, Sırbistan ve Karadağ, Rusya'nın kışkırtmasıyla birleşerek Osmanlı Devleti'ne saldırdılar. Ordu içindeki karışıklıklar ve malzemenin zamanında gelememesi gibi nedenlerle Osmanlı Devleti büyük bir yenilgi aldı.</w:t>
            </w:r>
          </w:p>
          <w:p w14:paraId="0B6EBDAA" w14:textId="77777777" w:rsidR="001E3FB9" w:rsidRDefault="0051233F">
            <w:pPr>
              <w:spacing w:after="60" w:line="264" w:lineRule="auto"/>
            </w:pPr>
            <w:r>
              <w:rPr>
                <w:rFonts w:ascii="Arial" w:hAnsi="Arial"/>
                <w:sz w:val="19"/>
              </w:rPr>
              <w:t>Bu bilgiye göre Osmanlı'nın yenilgi almasında;</w:t>
            </w:r>
            <w:r>
              <w:rPr>
                <w:rFonts w:ascii="Arial" w:hAnsi="Arial"/>
                <w:sz w:val="19"/>
              </w:rPr>
              <w:br/>
              <w:t>I. Rusya'nın izlediği politikalar,</w:t>
            </w:r>
            <w:r>
              <w:rPr>
                <w:rFonts w:ascii="Arial" w:hAnsi="Arial"/>
                <w:sz w:val="19"/>
              </w:rPr>
              <w:br/>
              <w:t>II. Ordunun lojistik (malzeme) sıkıntısı çekmesi,</w:t>
            </w:r>
            <w:r>
              <w:rPr>
                <w:rFonts w:ascii="Arial" w:hAnsi="Arial"/>
                <w:sz w:val="19"/>
              </w:rPr>
              <w:br/>
              <w:t>III. Osmanlı'nın savaşa kendi isteğiyle girmesi</w:t>
            </w:r>
            <w:r>
              <w:rPr>
                <w:rFonts w:ascii="Arial" w:hAnsi="Arial"/>
                <w:sz w:val="19"/>
              </w:rPr>
              <w:br/>
              <w:t xml:space="preserve">durumlarından hangilerinin etkili olduğu </w:t>
            </w:r>
            <w:r>
              <w:rPr>
                <w:rFonts w:ascii="Arial" w:hAnsi="Arial"/>
                <w:b/>
                <w:color w:val="000000"/>
                <w:sz w:val="19"/>
                <w:u w:val="single"/>
              </w:rPr>
              <w:t>söylenemez</w:t>
            </w:r>
            <w:r>
              <w:rPr>
                <w:rFonts w:ascii="Arial" w:hAnsi="Arial"/>
                <w:sz w:val="19"/>
              </w:rPr>
              <w:t>?</w:t>
            </w:r>
          </w:p>
          <w:p w14:paraId="326EE05A" w14:textId="77777777" w:rsidR="001E3FB9" w:rsidRDefault="0051233F">
            <w:pPr>
              <w:spacing w:after="20" w:line="264" w:lineRule="auto"/>
            </w:pPr>
            <w:r>
              <w:rPr>
                <w:rFonts w:ascii="Arial" w:hAnsi="Arial"/>
                <w:sz w:val="19"/>
              </w:rPr>
              <w:t>A) Yalnız I</w:t>
            </w:r>
          </w:p>
          <w:p w14:paraId="62A19C02" w14:textId="77777777" w:rsidR="001E3FB9" w:rsidRDefault="0051233F">
            <w:pPr>
              <w:spacing w:after="20" w:line="264" w:lineRule="auto"/>
            </w:pPr>
            <w:r>
              <w:rPr>
                <w:rFonts w:ascii="Arial" w:hAnsi="Arial"/>
                <w:sz w:val="19"/>
              </w:rPr>
              <w:t>B) Yalnız II</w:t>
            </w:r>
          </w:p>
          <w:p w14:paraId="6CEAE538" w14:textId="77777777" w:rsidR="001E3FB9" w:rsidRDefault="0051233F">
            <w:pPr>
              <w:spacing w:after="20" w:line="264" w:lineRule="auto"/>
            </w:pPr>
            <w:r>
              <w:rPr>
                <w:rFonts w:ascii="Arial" w:hAnsi="Arial"/>
                <w:sz w:val="19"/>
              </w:rPr>
              <w:t>C) Yalnız III</w:t>
            </w:r>
          </w:p>
          <w:p w14:paraId="0A689626" w14:textId="77777777" w:rsidR="001E3FB9" w:rsidRDefault="0051233F">
            <w:pPr>
              <w:spacing w:after="20" w:line="264" w:lineRule="auto"/>
            </w:pPr>
            <w:r>
              <w:rPr>
                <w:rFonts w:ascii="Arial" w:hAnsi="Arial"/>
                <w:sz w:val="19"/>
              </w:rPr>
              <w:t>D) I ve II</w:t>
            </w:r>
          </w:p>
        </w:tc>
      </w:tr>
    </w:tbl>
    <w:p w14:paraId="7A0482CA" w14:textId="77777777" w:rsidR="001E3FB9" w:rsidRDefault="001E3FB9">
      <w:pPr>
        <w:spacing w:after="40"/>
      </w:pPr>
    </w:p>
    <w:tbl>
      <w:tblPr>
        <w:tblW w:w="5000" w:type="pct"/>
        <w:tblLayout w:type="fixed"/>
        <w:tblLook w:val="04A0" w:firstRow="1" w:lastRow="0" w:firstColumn="1" w:lastColumn="0" w:noHBand="0" w:noVBand="1"/>
      </w:tblPr>
      <w:tblGrid>
        <w:gridCol w:w="5095"/>
      </w:tblGrid>
      <w:tr w:rsidR="001E3FB9" w14:paraId="7BB4ADB7" w14:textId="77777777">
        <w:trPr>
          <w:cantSplit/>
        </w:trPr>
        <w:tc>
          <w:tcPr>
            <w:tcW w:w="10466" w:type="dxa"/>
            <w:tcBorders>
              <w:top w:val="single" w:sz="4" w:space="0" w:color="B0B0B0"/>
              <w:left w:val="single" w:sz="4" w:space="0" w:color="B0B0B0"/>
              <w:bottom w:val="single" w:sz="4" w:space="0" w:color="B0B0B0"/>
              <w:right w:val="single" w:sz="4" w:space="0" w:color="B0B0B0"/>
            </w:tcBorders>
            <w:shd w:val="clear" w:color="auto" w:fill="F4F6F9"/>
          </w:tcPr>
          <w:p w14:paraId="1A1A72DA" w14:textId="77777777" w:rsidR="001E3FB9" w:rsidRDefault="001E3FB9"/>
          <w:p w14:paraId="03B4C53A" w14:textId="77777777" w:rsidR="001E3FB9" w:rsidRDefault="0051233F">
            <w:pPr>
              <w:spacing w:after="60" w:line="264" w:lineRule="auto"/>
            </w:pPr>
            <w:r>
              <w:rPr>
                <w:rFonts w:ascii="Arial" w:hAnsi="Arial"/>
                <w:b/>
                <w:color w:val="C00000"/>
                <w:sz w:val="19"/>
              </w:rPr>
              <w:t xml:space="preserve">8. </w:t>
            </w:r>
            <w:r>
              <w:rPr>
                <w:rFonts w:ascii="Arial" w:hAnsi="Arial"/>
                <w:sz w:val="19"/>
              </w:rPr>
              <w:t>II. Balkan Savaşı, Balkan devletlerinin I. Balkan Savaşı'nda Osmanlı'dan aldıkları toprakları kendi aralarında paylaşamaması sonucunda çıkmıştır. Bu kargaşadan yararlanan Osmanlı Devleti, Edirne ve Kırklareli'yi geri almıştır. Bu cephede Mustafa Kemal de görev yapmıştır.</w:t>
            </w:r>
          </w:p>
          <w:p w14:paraId="48FF061B" w14:textId="77777777" w:rsidR="001E3FB9" w:rsidRDefault="0051233F">
            <w:pPr>
              <w:spacing w:after="60" w:line="264" w:lineRule="auto"/>
            </w:pPr>
            <w:r>
              <w:rPr>
                <w:rFonts w:ascii="Arial" w:hAnsi="Arial"/>
                <w:sz w:val="19"/>
              </w:rPr>
              <w:t xml:space="preserve">Buna göre aşağıdaki yargılardan hangisine </w:t>
            </w:r>
            <w:r>
              <w:rPr>
                <w:rFonts w:ascii="Arial" w:hAnsi="Arial"/>
                <w:b/>
                <w:color w:val="000000"/>
                <w:sz w:val="19"/>
                <w:u w:val="single"/>
              </w:rPr>
              <w:t>ulaşılamaz</w:t>
            </w:r>
            <w:r>
              <w:rPr>
                <w:rFonts w:ascii="Arial" w:hAnsi="Arial"/>
                <w:sz w:val="19"/>
              </w:rPr>
              <w:t>?</w:t>
            </w:r>
          </w:p>
          <w:p w14:paraId="7A9A10F2" w14:textId="77777777" w:rsidR="001E3FB9" w:rsidRDefault="0051233F">
            <w:pPr>
              <w:spacing w:after="20" w:line="264" w:lineRule="auto"/>
            </w:pPr>
            <w:r>
              <w:rPr>
                <w:rFonts w:ascii="Arial" w:hAnsi="Arial"/>
                <w:sz w:val="19"/>
              </w:rPr>
              <w:t>A) II. Balkan Savaşı'nın doğrudan Osmanlı Devleti'ne karşı başlatıldığına</w:t>
            </w:r>
          </w:p>
          <w:p w14:paraId="03891DA3" w14:textId="77777777" w:rsidR="001E3FB9" w:rsidRDefault="0051233F">
            <w:pPr>
              <w:spacing w:after="20" w:line="264" w:lineRule="auto"/>
            </w:pPr>
            <w:r>
              <w:rPr>
                <w:rFonts w:ascii="Arial" w:hAnsi="Arial"/>
                <w:sz w:val="19"/>
              </w:rPr>
              <w:t>B) Balkan devletleri arasında çıkar çatışmaları yaşandığına</w:t>
            </w:r>
          </w:p>
          <w:p w14:paraId="3E42A44C" w14:textId="77777777" w:rsidR="001E3FB9" w:rsidRDefault="0051233F">
            <w:pPr>
              <w:spacing w:after="20" w:line="264" w:lineRule="auto"/>
            </w:pPr>
            <w:r>
              <w:rPr>
                <w:rFonts w:ascii="Arial" w:hAnsi="Arial"/>
                <w:sz w:val="19"/>
              </w:rPr>
              <w:t>C) Osmanlı Devleti'nin sınırlarında olumlu bir gelişme yaşandığına</w:t>
            </w:r>
          </w:p>
          <w:p w14:paraId="1DA5C649" w14:textId="77777777" w:rsidR="001E3FB9" w:rsidRDefault="0051233F">
            <w:pPr>
              <w:spacing w:after="20" w:line="264" w:lineRule="auto"/>
            </w:pPr>
            <w:r>
              <w:rPr>
                <w:rFonts w:ascii="Arial" w:hAnsi="Arial"/>
                <w:sz w:val="19"/>
              </w:rPr>
              <w:t>D) Mustafa Kemal'in toprak kayıplarının telafisinde rol oynadığına</w:t>
            </w:r>
          </w:p>
        </w:tc>
      </w:tr>
    </w:tbl>
    <w:p w14:paraId="5D794575" w14:textId="77777777" w:rsidR="001E3FB9" w:rsidRDefault="001E3FB9">
      <w:pPr>
        <w:spacing w:after="40"/>
      </w:pPr>
    </w:p>
    <w:tbl>
      <w:tblPr>
        <w:tblW w:w="5000" w:type="pct"/>
        <w:tblLayout w:type="fixed"/>
        <w:tblLook w:val="04A0" w:firstRow="1" w:lastRow="0" w:firstColumn="1" w:lastColumn="0" w:noHBand="0" w:noVBand="1"/>
      </w:tblPr>
      <w:tblGrid>
        <w:gridCol w:w="5095"/>
      </w:tblGrid>
      <w:tr w:rsidR="001E3FB9" w14:paraId="4B129C5F" w14:textId="77777777">
        <w:trPr>
          <w:cantSplit/>
        </w:trPr>
        <w:tc>
          <w:tcPr>
            <w:tcW w:w="10466" w:type="dxa"/>
            <w:tcBorders>
              <w:top w:val="single" w:sz="4" w:space="0" w:color="B0B0B0"/>
              <w:left w:val="single" w:sz="4" w:space="0" w:color="B0B0B0"/>
              <w:bottom w:val="single" w:sz="4" w:space="0" w:color="B0B0B0"/>
              <w:right w:val="single" w:sz="4" w:space="0" w:color="B0B0B0"/>
            </w:tcBorders>
            <w:shd w:val="clear" w:color="auto" w:fill="F4F6F9"/>
          </w:tcPr>
          <w:p w14:paraId="106A7CA3" w14:textId="77777777" w:rsidR="001E3FB9" w:rsidRDefault="001E3FB9"/>
          <w:p w14:paraId="603C389A" w14:textId="77777777" w:rsidR="001E3FB9" w:rsidRDefault="0051233F">
            <w:pPr>
              <w:spacing w:after="60" w:line="264" w:lineRule="auto"/>
            </w:pPr>
            <w:r>
              <w:rPr>
                <w:rFonts w:ascii="Arial" w:hAnsi="Arial"/>
                <w:b/>
                <w:color w:val="C00000"/>
                <w:sz w:val="19"/>
              </w:rPr>
              <w:t xml:space="preserve">9. </w:t>
            </w:r>
            <w:r>
              <w:rPr>
                <w:rFonts w:ascii="Arial" w:hAnsi="Arial"/>
                <w:sz w:val="19"/>
              </w:rPr>
              <w:t xml:space="preserve">Hareket Ordusu'nun ismi bizzat Mustafa Kemal tarafından verilmiştir. Mustafa Kemal aynı zamanda bu ordunun kurmay başkanlığını yürütmüştür. Bu durum, onun tarih </w:t>
            </w:r>
            <w:r>
              <w:rPr>
                <w:rFonts w:ascii="Arial" w:hAnsi="Arial"/>
                <w:sz w:val="19"/>
              </w:rPr>
              <w:t>sahnesinde sadece emir alan değil, olaylara yön veren bir figür olduğunu gösterir.</w:t>
            </w:r>
          </w:p>
          <w:p w14:paraId="01545F6A" w14:textId="77777777" w:rsidR="001E3FB9" w:rsidRDefault="0051233F">
            <w:pPr>
              <w:spacing w:after="60" w:line="264" w:lineRule="auto"/>
            </w:pPr>
            <w:r>
              <w:rPr>
                <w:rFonts w:ascii="Arial" w:hAnsi="Arial"/>
                <w:sz w:val="19"/>
              </w:rPr>
              <w:t xml:space="preserve">Bu metinden hareketle Mustafa Kemal ile ilgili hangisi </w:t>
            </w:r>
            <w:r>
              <w:rPr>
                <w:rFonts w:ascii="Arial" w:hAnsi="Arial"/>
                <w:b/>
                <w:color w:val="000000"/>
                <w:sz w:val="19"/>
                <w:u w:val="single"/>
              </w:rPr>
              <w:t>söylenemez</w:t>
            </w:r>
            <w:r>
              <w:rPr>
                <w:rFonts w:ascii="Arial" w:hAnsi="Arial"/>
                <w:sz w:val="19"/>
              </w:rPr>
              <w:t>?</w:t>
            </w:r>
          </w:p>
          <w:p w14:paraId="1CDD1577" w14:textId="77777777" w:rsidR="001E3FB9" w:rsidRDefault="0051233F">
            <w:pPr>
              <w:spacing w:after="20" w:line="264" w:lineRule="auto"/>
            </w:pPr>
            <w:r>
              <w:rPr>
                <w:rFonts w:ascii="Arial" w:hAnsi="Arial"/>
                <w:sz w:val="19"/>
              </w:rPr>
              <w:t>A) Tarihi olaylarda inisiyatif (sorumluluk) aldığı</w:t>
            </w:r>
          </w:p>
          <w:p w14:paraId="688D334C" w14:textId="77777777" w:rsidR="001E3FB9" w:rsidRDefault="0051233F">
            <w:pPr>
              <w:spacing w:after="20" w:line="264" w:lineRule="auto"/>
            </w:pPr>
            <w:r>
              <w:rPr>
                <w:rFonts w:ascii="Arial" w:hAnsi="Arial"/>
                <w:sz w:val="19"/>
              </w:rPr>
              <w:t>B) Askeri zekasını ve liderliğini kanıtladığı</w:t>
            </w:r>
          </w:p>
          <w:p w14:paraId="0BF5D161" w14:textId="77777777" w:rsidR="001E3FB9" w:rsidRDefault="0051233F">
            <w:pPr>
              <w:spacing w:after="20" w:line="264" w:lineRule="auto"/>
            </w:pPr>
            <w:r>
              <w:rPr>
                <w:rFonts w:ascii="Arial" w:hAnsi="Arial"/>
                <w:sz w:val="19"/>
              </w:rPr>
              <w:t>C) Yeniliklerin ve rejimin korunmasında aktif rol oynadığı</w:t>
            </w:r>
          </w:p>
          <w:p w14:paraId="706E1B1A" w14:textId="77777777" w:rsidR="001E3FB9" w:rsidRDefault="0051233F">
            <w:pPr>
              <w:spacing w:after="20" w:line="264" w:lineRule="auto"/>
            </w:pPr>
            <w:r>
              <w:rPr>
                <w:rFonts w:ascii="Arial" w:hAnsi="Arial"/>
                <w:sz w:val="19"/>
              </w:rPr>
              <w:t>D) Osmanlı Devleti'nin en üst düzey komutanı olduğu</w:t>
            </w:r>
          </w:p>
        </w:tc>
      </w:tr>
    </w:tbl>
    <w:p w14:paraId="2405BFF4" w14:textId="77777777" w:rsidR="001E3FB9" w:rsidRDefault="001E3FB9">
      <w:pPr>
        <w:spacing w:after="40"/>
      </w:pPr>
    </w:p>
    <w:tbl>
      <w:tblPr>
        <w:tblW w:w="5000" w:type="pct"/>
        <w:tblLayout w:type="fixed"/>
        <w:tblLook w:val="04A0" w:firstRow="1" w:lastRow="0" w:firstColumn="1" w:lastColumn="0" w:noHBand="0" w:noVBand="1"/>
      </w:tblPr>
      <w:tblGrid>
        <w:gridCol w:w="5095"/>
      </w:tblGrid>
      <w:tr w:rsidR="001E3FB9" w14:paraId="39E00947" w14:textId="77777777">
        <w:trPr>
          <w:cantSplit/>
        </w:trPr>
        <w:tc>
          <w:tcPr>
            <w:tcW w:w="10466" w:type="dxa"/>
            <w:tcBorders>
              <w:top w:val="single" w:sz="4" w:space="0" w:color="B0B0B0"/>
              <w:left w:val="single" w:sz="4" w:space="0" w:color="B0B0B0"/>
              <w:bottom w:val="single" w:sz="4" w:space="0" w:color="B0B0B0"/>
              <w:right w:val="single" w:sz="4" w:space="0" w:color="B0B0B0"/>
            </w:tcBorders>
            <w:shd w:val="clear" w:color="auto" w:fill="F4F6F9"/>
          </w:tcPr>
          <w:p w14:paraId="0BA1CC82" w14:textId="77777777" w:rsidR="001E3FB9" w:rsidRDefault="001E3FB9"/>
          <w:p w14:paraId="592F5B09" w14:textId="77777777" w:rsidR="001E3FB9" w:rsidRDefault="0051233F">
            <w:pPr>
              <w:spacing w:after="60" w:line="264" w:lineRule="auto"/>
            </w:pPr>
            <w:r>
              <w:rPr>
                <w:rFonts w:ascii="Arial" w:hAnsi="Arial"/>
                <w:b/>
                <w:color w:val="C00000"/>
                <w:sz w:val="19"/>
              </w:rPr>
              <w:t xml:space="preserve">10. </w:t>
            </w:r>
            <w:r>
              <w:rPr>
                <w:rFonts w:ascii="Arial" w:hAnsi="Arial"/>
                <w:sz w:val="19"/>
              </w:rPr>
              <w:t>Trablusgarp'ta yerel halkın direnişini organize eden Mustafa Kemal, Derne ve Tobruk'ta İtalyan ordularını durdurmayı başarmış, sömürgeci güçlere karşı önemli bir mücadele sergilemiştir.</w:t>
            </w:r>
          </w:p>
          <w:p w14:paraId="08C450E0" w14:textId="77777777" w:rsidR="001E3FB9" w:rsidRDefault="0051233F">
            <w:pPr>
              <w:spacing w:after="60" w:line="264" w:lineRule="auto"/>
            </w:pPr>
            <w:r>
              <w:rPr>
                <w:rFonts w:ascii="Arial" w:hAnsi="Arial"/>
                <w:sz w:val="19"/>
              </w:rPr>
              <w:t xml:space="preserve">Verilen bilgiler ışığında Mustafa Kemal için aşağıdakilerden hangisi </w:t>
            </w:r>
            <w:r>
              <w:rPr>
                <w:rFonts w:ascii="Arial" w:hAnsi="Arial"/>
                <w:b/>
                <w:color w:val="000000"/>
                <w:sz w:val="19"/>
                <w:u w:val="single"/>
              </w:rPr>
              <w:t>doğru değildir</w:t>
            </w:r>
            <w:r>
              <w:rPr>
                <w:rFonts w:ascii="Arial" w:hAnsi="Arial"/>
                <w:sz w:val="19"/>
              </w:rPr>
              <w:t>?</w:t>
            </w:r>
          </w:p>
          <w:p w14:paraId="6E5F445D" w14:textId="77777777" w:rsidR="001E3FB9" w:rsidRDefault="0051233F">
            <w:pPr>
              <w:spacing w:after="20" w:line="264" w:lineRule="auto"/>
            </w:pPr>
            <w:r>
              <w:rPr>
                <w:rFonts w:ascii="Arial" w:hAnsi="Arial"/>
                <w:sz w:val="19"/>
              </w:rPr>
              <w:t>A) Emperyalizme (sömürgeciliğe) karşı mücadele ettiği</w:t>
            </w:r>
          </w:p>
          <w:p w14:paraId="57CE9D51" w14:textId="77777777" w:rsidR="001E3FB9" w:rsidRDefault="0051233F">
            <w:pPr>
              <w:spacing w:after="20" w:line="264" w:lineRule="auto"/>
            </w:pPr>
            <w:r>
              <w:rPr>
                <w:rFonts w:ascii="Arial" w:hAnsi="Arial"/>
                <w:sz w:val="19"/>
              </w:rPr>
              <w:t>B) İtalyanların Trablusgarp'tan tamamen çekilmesini sağladığı</w:t>
            </w:r>
          </w:p>
          <w:p w14:paraId="2C761E3E" w14:textId="77777777" w:rsidR="001E3FB9" w:rsidRDefault="0051233F">
            <w:pPr>
              <w:spacing w:after="20" w:line="264" w:lineRule="auto"/>
            </w:pPr>
            <w:r>
              <w:rPr>
                <w:rFonts w:ascii="Arial" w:hAnsi="Arial"/>
                <w:sz w:val="19"/>
              </w:rPr>
              <w:t>C) Askeri birikimini cephede başarıyla uyguladığı</w:t>
            </w:r>
          </w:p>
          <w:p w14:paraId="4A7306FE" w14:textId="77777777" w:rsidR="001E3FB9" w:rsidRDefault="0051233F">
            <w:pPr>
              <w:spacing w:after="20" w:line="264" w:lineRule="auto"/>
            </w:pPr>
            <w:r>
              <w:rPr>
                <w:rFonts w:ascii="Arial" w:hAnsi="Arial"/>
                <w:sz w:val="19"/>
              </w:rPr>
              <w:t>D) Yerel unsurları vatan savunması etrafında birleştirdiği</w:t>
            </w:r>
          </w:p>
        </w:tc>
      </w:tr>
    </w:tbl>
    <w:p w14:paraId="62D0BBD0" w14:textId="77777777" w:rsidR="001E3FB9" w:rsidRDefault="001E3FB9">
      <w:pPr>
        <w:spacing w:after="40"/>
      </w:pPr>
    </w:p>
    <w:tbl>
      <w:tblPr>
        <w:tblW w:w="5000" w:type="pct"/>
        <w:tblLayout w:type="fixed"/>
        <w:tblLook w:val="04A0" w:firstRow="1" w:lastRow="0" w:firstColumn="1" w:lastColumn="0" w:noHBand="0" w:noVBand="1"/>
      </w:tblPr>
      <w:tblGrid>
        <w:gridCol w:w="5095"/>
      </w:tblGrid>
      <w:tr w:rsidR="001E3FB9" w14:paraId="67A6B297" w14:textId="77777777">
        <w:trPr>
          <w:cantSplit/>
        </w:trPr>
        <w:tc>
          <w:tcPr>
            <w:tcW w:w="10466" w:type="dxa"/>
            <w:tcBorders>
              <w:top w:val="single" w:sz="4" w:space="0" w:color="B0B0B0"/>
              <w:left w:val="single" w:sz="4" w:space="0" w:color="B0B0B0"/>
              <w:bottom w:val="single" w:sz="4" w:space="0" w:color="B0B0B0"/>
              <w:right w:val="single" w:sz="4" w:space="0" w:color="B0B0B0"/>
            </w:tcBorders>
            <w:shd w:val="clear" w:color="auto" w:fill="F4F6F9"/>
          </w:tcPr>
          <w:p w14:paraId="7CC1FE4A" w14:textId="77777777" w:rsidR="001E3FB9" w:rsidRDefault="001E3FB9"/>
          <w:p w14:paraId="39455405" w14:textId="17D1E869" w:rsidR="001E3FB9" w:rsidRDefault="0051233F">
            <w:pPr>
              <w:spacing w:after="60" w:line="264" w:lineRule="auto"/>
            </w:pPr>
            <w:r>
              <w:rPr>
                <w:rFonts w:ascii="Arial" w:hAnsi="Arial"/>
                <w:b/>
                <w:color w:val="C00000"/>
                <w:sz w:val="19"/>
              </w:rPr>
              <w:t xml:space="preserve">11. </w:t>
            </w:r>
            <w:r>
              <w:rPr>
                <w:rFonts w:ascii="Arial" w:hAnsi="Arial"/>
                <w:sz w:val="19"/>
              </w:rPr>
              <w:t xml:space="preserve">Mustafa Kemal, Şam'daki ilk görevinden itibaren siyasi gelişmeleri takip etmiş, ardından Selanik'te Hareket Ordusu'nda </w:t>
            </w:r>
            <w:r>
              <w:rPr>
                <w:rFonts w:ascii="Arial" w:hAnsi="Arial"/>
                <w:sz w:val="19"/>
              </w:rPr>
              <w:t>bulunmuş, Trablusgarp'ta gönüllü savaşmış ve Balkan Savaşları'nda vatan savunmasında yer almıştır.</w:t>
            </w:r>
          </w:p>
          <w:p w14:paraId="33B51677" w14:textId="77777777" w:rsidR="001E3FB9" w:rsidRDefault="0051233F">
            <w:pPr>
              <w:spacing w:after="60" w:line="264" w:lineRule="auto"/>
            </w:pPr>
            <w:r>
              <w:rPr>
                <w:rFonts w:ascii="Arial" w:hAnsi="Arial"/>
                <w:sz w:val="19"/>
              </w:rPr>
              <w:t xml:space="preserve">Mustafa Kemal'in üstlendiği bu görevler düşünüldüğünde, onun hayatıyla ilgili hangisine </w:t>
            </w:r>
            <w:r>
              <w:rPr>
                <w:rFonts w:ascii="Arial" w:hAnsi="Arial"/>
                <w:b/>
                <w:color w:val="000000"/>
                <w:sz w:val="19"/>
                <w:u w:val="single"/>
              </w:rPr>
              <w:t>ulaşılamaz</w:t>
            </w:r>
            <w:r>
              <w:rPr>
                <w:rFonts w:ascii="Arial" w:hAnsi="Arial"/>
                <w:sz w:val="19"/>
              </w:rPr>
              <w:t>?</w:t>
            </w:r>
          </w:p>
          <w:p w14:paraId="452B941E" w14:textId="77777777" w:rsidR="001E3FB9" w:rsidRDefault="0051233F">
            <w:pPr>
              <w:spacing w:after="20" w:line="264" w:lineRule="auto"/>
            </w:pPr>
            <w:r>
              <w:rPr>
                <w:rFonts w:ascii="Arial" w:hAnsi="Arial"/>
                <w:sz w:val="19"/>
              </w:rPr>
              <w:t>A) Farklı coğrafyalarda askeri tecrübe kazandığına</w:t>
            </w:r>
          </w:p>
          <w:p w14:paraId="33DE2847" w14:textId="77777777" w:rsidR="001E3FB9" w:rsidRDefault="0051233F">
            <w:pPr>
              <w:spacing w:after="20" w:line="264" w:lineRule="auto"/>
            </w:pPr>
            <w:r>
              <w:rPr>
                <w:rFonts w:ascii="Arial" w:hAnsi="Arial"/>
                <w:sz w:val="19"/>
              </w:rPr>
              <w:t>B) Ülkenin kaderini ilgilendiren kritik olayların içinde bulunduğuna</w:t>
            </w:r>
          </w:p>
          <w:p w14:paraId="6CBBFC6A" w14:textId="77777777" w:rsidR="001E3FB9" w:rsidRDefault="0051233F">
            <w:pPr>
              <w:spacing w:after="20" w:line="264" w:lineRule="auto"/>
            </w:pPr>
            <w:r>
              <w:rPr>
                <w:rFonts w:ascii="Arial" w:hAnsi="Arial"/>
                <w:sz w:val="19"/>
              </w:rPr>
              <w:t>C) Siyasi hayatına sadece İstanbul'da yön verdiğine</w:t>
            </w:r>
          </w:p>
          <w:p w14:paraId="02CF596F" w14:textId="77777777" w:rsidR="001E3FB9" w:rsidRDefault="0051233F">
            <w:pPr>
              <w:spacing w:after="20" w:line="264" w:lineRule="auto"/>
            </w:pPr>
            <w:r>
              <w:rPr>
                <w:rFonts w:ascii="Arial" w:hAnsi="Arial"/>
                <w:sz w:val="19"/>
              </w:rPr>
              <w:t>D) Hem fikir hem de eylem (hareket) adamı olduğuna</w:t>
            </w:r>
          </w:p>
        </w:tc>
      </w:tr>
    </w:tbl>
    <w:p w14:paraId="011E3EB3" w14:textId="77777777" w:rsidR="001E3FB9" w:rsidRDefault="001E3FB9">
      <w:pPr>
        <w:spacing w:after="40"/>
      </w:pPr>
    </w:p>
    <w:tbl>
      <w:tblPr>
        <w:tblW w:w="5000" w:type="pct"/>
        <w:tblLayout w:type="fixed"/>
        <w:tblLook w:val="04A0" w:firstRow="1" w:lastRow="0" w:firstColumn="1" w:lastColumn="0" w:noHBand="0" w:noVBand="1"/>
      </w:tblPr>
      <w:tblGrid>
        <w:gridCol w:w="5095"/>
      </w:tblGrid>
      <w:tr w:rsidR="001E3FB9" w14:paraId="602F1F2C" w14:textId="77777777">
        <w:trPr>
          <w:cantSplit/>
        </w:trPr>
        <w:tc>
          <w:tcPr>
            <w:tcW w:w="10466" w:type="dxa"/>
            <w:tcBorders>
              <w:top w:val="single" w:sz="4" w:space="0" w:color="B0B0B0"/>
              <w:left w:val="single" w:sz="4" w:space="0" w:color="B0B0B0"/>
              <w:bottom w:val="single" w:sz="4" w:space="0" w:color="B0B0B0"/>
              <w:right w:val="single" w:sz="4" w:space="0" w:color="B0B0B0"/>
            </w:tcBorders>
            <w:shd w:val="clear" w:color="auto" w:fill="F4F6F9"/>
          </w:tcPr>
          <w:p w14:paraId="00581C78" w14:textId="77777777" w:rsidR="001E3FB9" w:rsidRDefault="001E3FB9"/>
          <w:p w14:paraId="4F48C6FD" w14:textId="77777777" w:rsidR="001E3FB9" w:rsidRDefault="0051233F">
            <w:pPr>
              <w:spacing w:after="60" w:line="264" w:lineRule="auto"/>
            </w:pPr>
            <w:r>
              <w:rPr>
                <w:rFonts w:ascii="Arial" w:hAnsi="Arial"/>
                <w:b/>
                <w:color w:val="C00000"/>
                <w:sz w:val="19"/>
              </w:rPr>
              <w:t xml:space="preserve">12. </w:t>
            </w:r>
            <w:r>
              <w:rPr>
                <w:rFonts w:ascii="Arial" w:hAnsi="Arial"/>
                <w:sz w:val="19"/>
              </w:rPr>
              <w:t>Osmanlı Devleti, Trablusgarp Savaşı'nda deniz gücü olmadığı için Mısır üzerinden karadan yardım göndermeye çalışmış, ancak Mısır İngiliz işgali altında olduğu için bunu başaramamıştır.</w:t>
            </w:r>
          </w:p>
          <w:p w14:paraId="3606C15F" w14:textId="77777777" w:rsidR="001E3FB9" w:rsidRDefault="0051233F">
            <w:pPr>
              <w:spacing w:after="60" w:line="264" w:lineRule="auto"/>
            </w:pPr>
            <w:r>
              <w:rPr>
                <w:rFonts w:ascii="Arial" w:hAnsi="Arial"/>
                <w:sz w:val="19"/>
              </w:rPr>
              <w:t xml:space="preserve">Sadece bu bilgilere dayanarak aşağıdaki değerlendirmelerden hangisi </w:t>
            </w:r>
            <w:r>
              <w:rPr>
                <w:rFonts w:ascii="Arial" w:hAnsi="Arial"/>
                <w:b/>
                <w:color w:val="000000"/>
                <w:sz w:val="19"/>
                <w:u w:val="single"/>
              </w:rPr>
              <w:t>yapılamaz</w:t>
            </w:r>
            <w:r>
              <w:rPr>
                <w:rFonts w:ascii="Arial" w:hAnsi="Arial"/>
                <w:sz w:val="19"/>
              </w:rPr>
              <w:t>?</w:t>
            </w:r>
          </w:p>
          <w:p w14:paraId="3C352557" w14:textId="77777777" w:rsidR="001E3FB9" w:rsidRDefault="0051233F">
            <w:pPr>
              <w:spacing w:after="20" w:line="264" w:lineRule="auto"/>
            </w:pPr>
            <w:r>
              <w:rPr>
                <w:rFonts w:ascii="Arial" w:hAnsi="Arial"/>
                <w:sz w:val="19"/>
              </w:rPr>
              <w:t>A) Osmanlı Devleti'nin donanma açısından güçsüz olduğu</w:t>
            </w:r>
          </w:p>
          <w:p w14:paraId="5DE64D8D" w14:textId="77777777" w:rsidR="001E3FB9" w:rsidRDefault="0051233F">
            <w:pPr>
              <w:spacing w:after="20" w:line="264" w:lineRule="auto"/>
            </w:pPr>
            <w:r>
              <w:rPr>
                <w:rFonts w:ascii="Arial" w:hAnsi="Arial"/>
                <w:sz w:val="19"/>
              </w:rPr>
              <w:t xml:space="preserve">B) </w:t>
            </w:r>
            <w:r>
              <w:rPr>
                <w:rFonts w:ascii="Arial" w:hAnsi="Arial"/>
                <w:sz w:val="19"/>
              </w:rPr>
              <w:t>İngiltere'nin bölgede stratejik bir konuma hakim olduğu</w:t>
            </w:r>
          </w:p>
          <w:p w14:paraId="6739F6FB" w14:textId="77777777" w:rsidR="001E3FB9" w:rsidRDefault="0051233F">
            <w:pPr>
              <w:spacing w:after="20" w:line="264" w:lineRule="auto"/>
            </w:pPr>
            <w:r>
              <w:rPr>
                <w:rFonts w:ascii="Arial" w:hAnsi="Arial"/>
                <w:sz w:val="19"/>
              </w:rPr>
              <w:t>C) İtalya'nın savaşta İngiltere'den askeri yardım aldığı</w:t>
            </w:r>
          </w:p>
          <w:p w14:paraId="35C4F671" w14:textId="77777777" w:rsidR="001E3FB9" w:rsidRDefault="0051233F">
            <w:pPr>
              <w:spacing w:after="20" w:line="264" w:lineRule="auto"/>
            </w:pPr>
            <w:r>
              <w:rPr>
                <w:rFonts w:ascii="Arial" w:hAnsi="Arial"/>
                <w:sz w:val="19"/>
              </w:rPr>
              <w:t>D) Osmanlı'nın topraklarıyla olan doğrudan bağlantısının koptuğu</w:t>
            </w:r>
          </w:p>
        </w:tc>
      </w:tr>
    </w:tbl>
    <w:p w14:paraId="0ACBB7D3" w14:textId="77777777" w:rsidR="001E3FB9" w:rsidRDefault="001E3FB9">
      <w:pPr>
        <w:spacing w:after="40"/>
      </w:pPr>
    </w:p>
    <w:tbl>
      <w:tblPr>
        <w:tblW w:w="5000" w:type="pct"/>
        <w:tblLayout w:type="fixed"/>
        <w:tblLook w:val="04A0" w:firstRow="1" w:lastRow="0" w:firstColumn="1" w:lastColumn="0" w:noHBand="0" w:noVBand="1"/>
      </w:tblPr>
      <w:tblGrid>
        <w:gridCol w:w="5095"/>
      </w:tblGrid>
      <w:tr w:rsidR="001E3FB9" w14:paraId="51986D09" w14:textId="77777777">
        <w:trPr>
          <w:cantSplit/>
        </w:trPr>
        <w:tc>
          <w:tcPr>
            <w:tcW w:w="10466" w:type="dxa"/>
            <w:tcBorders>
              <w:top w:val="single" w:sz="4" w:space="0" w:color="B0B0B0"/>
              <w:left w:val="single" w:sz="4" w:space="0" w:color="B0B0B0"/>
              <w:bottom w:val="single" w:sz="4" w:space="0" w:color="B0B0B0"/>
              <w:right w:val="single" w:sz="4" w:space="0" w:color="B0B0B0"/>
            </w:tcBorders>
            <w:shd w:val="clear" w:color="auto" w:fill="F4F6F9"/>
          </w:tcPr>
          <w:p w14:paraId="4457CF27" w14:textId="77777777" w:rsidR="001E3FB9" w:rsidRDefault="001E3FB9"/>
          <w:p w14:paraId="77B2D92A" w14:textId="77777777" w:rsidR="001E3FB9" w:rsidRDefault="0051233F">
            <w:pPr>
              <w:spacing w:after="60" w:line="264" w:lineRule="auto"/>
            </w:pPr>
            <w:r>
              <w:rPr>
                <w:rFonts w:ascii="Arial" w:hAnsi="Arial"/>
                <w:b/>
                <w:color w:val="C00000"/>
                <w:sz w:val="19"/>
              </w:rPr>
              <w:t xml:space="preserve">13. </w:t>
            </w:r>
            <w:r>
              <w:rPr>
                <w:rFonts w:ascii="Arial" w:hAnsi="Arial"/>
                <w:sz w:val="19"/>
              </w:rPr>
              <w:t xml:space="preserve">Mustafa Kemal 13 Ekim 1907'de Manastır'da bulunan 3. Ordu </w:t>
            </w:r>
            <w:r>
              <w:rPr>
                <w:rFonts w:ascii="Arial" w:hAnsi="Arial"/>
                <w:sz w:val="19"/>
              </w:rPr>
              <w:t>Karargâhına atanmış, bu ordunun Selanik'teki biriminde görevlendirilmiştir. Bu yıllarda İttihat ve Terakki Cemiyeti devlet işlerine müdahale etmeye başlamış ve orduyu siyasete çekmiştir.</w:t>
            </w:r>
          </w:p>
          <w:p w14:paraId="234223D5" w14:textId="77777777" w:rsidR="001E3FB9" w:rsidRDefault="0051233F">
            <w:pPr>
              <w:spacing w:after="60" w:line="264" w:lineRule="auto"/>
            </w:pPr>
            <w:r>
              <w:rPr>
                <w:rFonts w:ascii="Arial" w:hAnsi="Arial"/>
                <w:sz w:val="19"/>
              </w:rPr>
              <w:t xml:space="preserve">Bu durumun yol açtığı tehlikeli sonuç, aşağıdaki olaylardan hangisiyle kesin olarak </w:t>
            </w:r>
            <w:r>
              <w:rPr>
                <w:rFonts w:ascii="Arial" w:hAnsi="Arial"/>
                <w:b/>
                <w:color w:val="000000"/>
                <w:sz w:val="19"/>
                <w:u w:val="single"/>
              </w:rPr>
              <w:t>kanıtlanmıştır</w:t>
            </w:r>
            <w:r>
              <w:rPr>
                <w:rFonts w:ascii="Arial" w:hAnsi="Arial"/>
                <w:sz w:val="19"/>
              </w:rPr>
              <w:t>? (Bu olumlu bir kök olmasına rağmen LGS'de vurgulanır)</w:t>
            </w:r>
          </w:p>
          <w:p w14:paraId="3B657AB8" w14:textId="77777777" w:rsidR="001E3FB9" w:rsidRDefault="0051233F">
            <w:pPr>
              <w:spacing w:after="20" w:line="264" w:lineRule="auto"/>
            </w:pPr>
            <w:r>
              <w:rPr>
                <w:rFonts w:ascii="Arial" w:hAnsi="Arial"/>
                <w:sz w:val="19"/>
              </w:rPr>
              <w:t>A) 31 Mart Olayı'nın başarıyla bastırılması</w:t>
            </w:r>
          </w:p>
          <w:p w14:paraId="3F21C49A" w14:textId="77777777" w:rsidR="001E3FB9" w:rsidRDefault="0051233F">
            <w:pPr>
              <w:spacing w:after="20" w:line="264" w:lineRule="auto"/>
            </w:pPr>
            <w:r>
              <w:rPr>
                <w:rFonts w:ascii="Arial" w:hAnsi="Arial"/>
                <w:sz w:val="19"/>
              </w:rPr>
              <w:t>B) Vatan ve Hürriyet Cemiyeti'nin kurulması</w:t>
            </w:r>
          </w:p>
          <w:p w14:paraId="0D802708" w14:textId="77777777" w:rsidR="001E3FB9" w:rsidRDefault="0051233F">
            <w:pPr>
              <w:spacing w:after="20" w:line="264" w:lineRule="auto"/>
            </w:pPr>
            <w:r>
              <w:rPr>
                <w:rFonts w:ascii="Arial" w:hAnsi="Arial"/>
                <w:sz w:val="19"/>
              </w:rPr>
              <w:t>C) Uşi Antlaşması'nın imzalanması</w:t>
            </w:r>
          </w:p>
          <w:p w14:paraId="086624A4" w14:textId="77777777" w:rsidR="001E3FB9" w:rsidRDefault="0051233F">
            <w:pPr>
              <w:spacing w:after="20" w:line="264" w:lineRule="auto"/>
            </w:pPr>
            <w:r>
              <w:rPr>
                <w:rFonts w:ascii="Arial" w:hAnsi="Arial"/>
                <w:sz w:val="19"/>
              </w:rPr>
              <w:t>D) I. Balkan Savaşı'nda büyük toprak kayıpları yaşanması</w:t>
            </w:r>
          </w:p>
        </w:tc>
      </w:tr>
    </w:tbl>
    <w:p w14:paraId="5F9BDAB8" w14:textId="77777777" w:rsidR="001E3FB9" w:rsidRDefault="001E3FB9">
      <w:pPr>
        <w:spacing w:after="40"/>
      </w:pPr>
    </w:p>
    <w:p w14:paraId="7922A69F" w14:textId="77777777" w:rsidR="001E3FB9" w:rsidRDefault="001E3FB9">
      <w:pPr>
        <w:sectPr w:rsidR="001E3FB9">
          <w:pgSz w:w="11906" w:h="16838"/>
          <w:pgMar w:top="720" w:right="720" w:bottom="720" w:left="720" w:header="720" w:footer="720" w:gutter="0"/>
          <w:cols w:num="2" w:space="708"/>
          <w:docGrid w:linePitch="360"/>
        </w:sectPr>
      </w:pPr>
    </w:p>
    <w:p w14:paraId="415F238A" w14:textId="77777777" w:rsidR="001E3FB9" w:rsidRDefault="0051233F">
      <w:pPr>
        <w:spacing w:before="200"/>
        <w:jc w:val="center"/>
      </w:pPr>
      <w:r>
        <w:rPr>
          <w:b/>
        </w:rPr>
        <w:lastRenderedPageBreak/>
        <w:t>CEVAP ANAHTARI</w:t>
      </w:r>
    </w:p>
    <w:p w14:paraId="79E32FAF" w14:textId="77777777" w:rsidR="001E3FB9" w:rsidRDefault="0051233F">
      <w:pPr>
        <w:jc w:val="center"/>
      </w:pPr>
      <w:r>
        <w:t>1 - B  2 - C  3 - A  4 - D  5 - C  6 - B  7 - C  8 - A  9 - D  10 - B  11 - C  12 - C  13 - D</w:t>
      </w:r>
    </w:p>
    <w:sectPr w:rsidR="001E3FB9" w:rsidSect="00034616">
      <w:type w:val="continuous"/>
      <w:pgSz w:w="11906" w:h="16838"/>
      <w:pgMar w:top="720" w:right="720" w:bottom="720" w:left="7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A2"/>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16cid:durableId="1824079137">
    <w:abstractNumId w:val="8"/>
  </w:num>
  <w:num w:numId="2" w16cid:durableId="1051491558">
    <w:abstractNumId w:val="6"/>
  </w:num>
  <w:num w:numId="3" w16cid:durableId="1318534008">
    <w:abstractNumId w:val="5"/>
  </w:num>
  <w:num w:numId="4" w16cid:durableId="1918244598">
    <w:abstractNumId w:val="4"/>
  </w:num>
  <w:num w:numId="5" w16cid:durableId="474832190">
    <w:abstractNumId w:val="7"/>
  </w:num>
  <w:num w:numId="6" w16cid:durableId="505943579">
    <w:abstractNumId w:val="3"/>
  </w:num>
  <w:num w:numId="7" w16cid:durableId="948127816">
    <w:abstractNumId w:val="2"/>
  </w:num>
  <w:num w:numId="8" w16cid:durableId="1067191197">
    <w:abstractNumId w:val="1"/>
  </w:num>
  <w:num w:numId="9" w16cid:durableId="9451883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E3FB9"/>
    <w:rsid w:val="0029639D"/>
    <w:rsid w:val="00326F90"/>
    <w:rsid w:val="003C72F5"/>
    <w:rsid w:val="0051233F"/>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340D4D7"/>
  <w14:defaultImageDpi w14:val="300"/>
  <w15:docId w15:val="{2062CEB2-F073-49AF-B800-FF8920D99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1066</Words>
  <Characters>6081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7133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serc</cp:lastModifiedBy>
  <cp:revision>2</cp:revision>
  <dcterms:created xsi:type="dcterms:W3CDTF">2013-12-23T23:15:00Z</dcterms:created>
  <dcterms:modified xsi:type="dcterms:W3CDTF">2026-10-11T13:07:00Z</dcterms:modified>
  <cp:category/>
</cp:coreProperties>
</file>