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328" w14:textId="77777777" w:rsidR="00496D58" w:rsidRDefault="00000000">
      <w:pPr>
        <w:keepNext/>
        <w:spacing w:after="100"/>
        <w:jc w:val="center"/>
      </w:pPr>
      <w:r>
        <w:rPr>
          <w:noProof/>
        </w:rPr>
        <w:drawing>
          <wp:inline distT="0" distB="0" distL="0" distR="0" wp14:anchorId="17B573BD" wp14:editId="2725E950">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666750" cy="666750"/>
                    </a:xfrm>
                    <a:prstGeom prst="rect">
                      <a:avLst/>
                    </a:prstGeom>
                  </pic:spPr>
                </pic:pic>
              </a:graphicData>
            </a:graphic>
          </wp:inline>
        </w:drawing>
      </w:r>
    </w:p>
    <w:p w14:paraId="47E4CF5F" w14:textId="77777777" w:rsidR="00496D58" w:rsidRDefault="00000000">
      <w:pPr>
        <w:spacing w:before="100" w:after="40"/>
        <w:jc w:val="center"/>
      </w:pPr>
      <w:r>
        <w:rPr>
          <w:rFonts w:ascii="Calibri" w:eastAsia="Calibri" w:hAnsi="Calibri" w:cs="Calibri"/>
          <w:b/>
          <w:bCs/>
          <w:color w:val="6E6E88"/>
        </w:rPr>
        <w:t>7. SINIF SOSYAL BİLGİLER · 2. Öğrenme Alanı Evimiz Dünya</w:t>
      </w:r>
    </w:p>
    <w:p w14:paraId="2FF4412F" w14:textId="77777777" w:rsidR="00496D58" w:rsidRDefault="00000000">
      <w:pPr>
        <w:spacing w:after="40"/>
        <w:jc w:val="center"/>
      </w:pPr>
      <w:r>
        <w:rPr>
          <w:rFonts w:ascii="Calibri" w:eastAsia="Calibri" w:hAnsi="Calibri" w:cs="Calibri"/>
          <w:b/>
          <w:bCs/>
          <w:color w:val="2E2A6B"/>
          <w:sz w:val="30"/>
          <w:szCs w:val="30"/>
        </w:rPr>
        <w:t>Bölgesel ve Küresel Sorunların Çözümünde Ülkemizin Rolü</w:t>
      </w:r>
    </w:p>
    <w:p w14:paraId="48758177" w14:textId="77777777" w:rsidR="00496D58" w:rsidRDefault="00000000">
      <w:pPr>
        <w:spacing w:after="100"/>
        <w:jc w:val="center"/>
      </w:pPr>
      <w:r>
        <w:rPr>
          <w:rFonts w:ascii="Calibri" w:eastAsia="Calibri" w:hAnsi="Calibri" w:cs="Calibri"/>
          <w:b/>
          <w:bCs/>
          <w:color w:val="E45B4E"/>
          <w:sz w:val="24"/>
          <w:szCs w:val="24"/>
        </w:rPr>
        <w:t>KONU NOTU</w:t>
      </w:r>
    </w:p>
    <w:p w14:paraId="5EF48074" w14:textId="77777777" w:rsidR="00496D58" w:rsidRDefault="00000000">
      <w:pPr>
        <w:spacing w:after="260"/>
        <w:jc w:val="center"/>
      </w:pPr>
      <w:r>
        <w:rPr>
          <w:rFonts w:ascii="Calibri" w:eastAsia="Calibri" w:hAnsi="Calibri" w:cs="Calibri"/>
          <w:color w:val="6E6E88"/>
        </w:rPr>
        <w:t xml:space="preserve">Hazırlayan: </w:t>
      </w:r>
      <w:r>
        <w:rPr>
          <w:rFonts w:ascii="Calibri" w:eastAsia="Calibri" w:hAnsi="Calibri" w:cs="Calibri"/>
          <w:b/>
          <w:bCs/>
          <w:color w:val="6E6E88"/>
        </w:rPr>
        <w:t>Necip DÖNER</w:t>
      </w: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60BB3F5" w14:textId="77777777">
        <w:trPr>
          <w:cantSplit/>
        </w:trPr>
        <w:tc>
          <w:tcPr>
            <w:tcW w:w="5000" w:type="pct"/>
            <w:shd w:val="clear" w:color="auto" w:fill="E4E3F2"/>
            <w:tcMar>
              <w:top w:w="70" w:type="dxa"/>
              <w:left w:w="200" w:type="dxa"/>
              <w:bottom w:w="70" w:type="dxa"/>
              <w:right w:w="160" w:type="dxa"/>
            </w:tcMar>
          </w:tcPr>
          <w:p w14:paraId="64F0D441" w14:textId="77777777" w:rsidR="00496D58" w:rsidRDefault="00000000">
            <w:r>
              <w:rPr>
                <w:rFonts w:ascii="Calibri" w:eastAsia="Calibri" w:hAnsi="Calibri" w:cs="Calibri"/>
                <w:b/>
                <w:bCs/>
                <w:color w:val="2E2A6B"/>
                <w:sz w:val="25"/>
                <w:szCs w:val="25"/>
              </w:rPr>
              <w:t>1.  Konunun Amacı</w:t>
            </w:r>
          </w:p>
        </w:tc>
      </w:tr>
    </w:tbl>
    <w:p w14:paraId="0A037887" w14:textId="77777777" w:rsidR="00496D58" w:rsidRDefault="00496D58">
      <w:pPr>
        <w:spacing w:after="60"/>
      </w:pPr>
    </w:p>
    <w:p w14:paraId="42338133" w14:textId="77777777" w:rsidR="00496D58" w:rsidRDefault="00000000">
      <w:pPr>
        <w:spacing w:after="160"/>
      </w:pPr>
      <w:r>
        <w:rPr>
          <w:rFonts w:ascii="Calibri" w:eastAsia="Calibri" w:hAnsi="Calibri" w:cs="Calibri"/>
          <w:color w:val="232135"/>
          <w:sz w:val="21"/>
          <w:szCs w:val="21"/>
        </w:rPr>
        <w:t>Bu konunun amacı; öğrencinin bireysel, bölgesel ve küresel sorunları ayırt etmesini, savaş ve terör, göç ve mülteci krizleri, insani yardım ve iklim krizi gibi sorunların çözümünde ülkemizin üstlendiği rolleri özetlemesini ve barışa, dayanışmaya ve insani değerlere duyarlı bir birey olmasını sağlamaktır.</w:t>
      </w:r>
    </w:p>
    <w:tbl>
      <w:tblPr>
        <w:tblW w:w="5000" w:type="pct"/>
        <w:tblInd w:w="-5" w:type="dxa"/>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3B4CFE10" w14:textId="77777777">
        <w:trPr>
          <w:cantSplit/>
        </w:trPr>
        <w:tc>
          <w:tcPr>
            <w:tcW w:w="5000" w:type="pct"/>
            <w:shd w:val="clear" w:color="auto" w:fill="E4E3F2"/>
            <w:tcMar>
              <w:top w:w="70" w:type="dxa"/>
              <w:left w:w="200" w:type="dxa"/>
              <w:bottom w:w="70" w:type="dxa"/>
              <w:right w:w="160" w:type="dxa"/>
            </w:tcMar>
          </w:tcPr>
          <w:p w14:paraId="4CF0572B" w14:textId="77777777" w:rsidR="00496D58" w:rsidRDefault="00000000">
            <w:r>
              <w:rPr>
                <w:rFonts w:ascii="Calibri" w:eastAsia="Calibri" w:hAnsi="Calibri" w:cs="Calibri"/>
                <w:b/>
                <w:bCs/>
                <w:color w:val="2E2A6B"/>
                <w:sz w:val="25"/>
                <w:szCs w:val="25"/>
              </w:rPr>
              <w:t>2.  MEB Kazanımı</w:t>
            </w:r>
          </w:p>
        </w:tc>
      </w:tr>
      <w:tr w:rsidR="00496D58" w14:paraId="1C08E915" w14:textId="77777777">
        <w:tblPrEx>
          <w:tblBorders>
            <w:left w:val="single" w:sz="22" w:space="0" w:color="159C8E"/>
          </w:tblBorders>
        </w:tblPrEx>
        <w:trPr>
          <w:cantSplit/>
        </w:trPr>
        <w:tc>
          <w:tcPr>
            <w:tcW w:w="5000" w:type="pct"/>
            <w:shd w:val="clear" w:color="auto" w:fill="FBEBCB"/>
            <w:tcMar>
              <w:top w:w="100" w:type="dxa"/>
              <w:left w:w="200" w:type="dxa"/>
              <w:bottom w:w="100" w:type="dxa"/>
              <w:right w:w="160" w:type="dxa"/>
            </w:tcMar>
          </w:tcPr>
          <w:p w14:paraId="13BB85CE" w14:textId="77777777" w:rsidR="00496D58" w:rsidRDefault="00000000">
            <w:r>
              <w:rPr>
                <w:rFonts w:ascii="Calibri" w:eastAsia="Calibri" w:hAnsi="Calibri" w:cs="Calibri"/>
                <w:b/>
                <w:bCs/>
                <w:color w:val="E9971B"/>
                <w:sz w:val="21"/>
                <w:szCs w:val="21"/>
              </w:rPr>
              <w:t>SB.7.2.</w:t>
            </w:r>
            <w:proofErr w:type="gramStart"/>
            <w:r>
              <w:rPr>
                <w:rFonts w:ascii="Calibri" w:eastAsia="Calibri" w:hAnsi="Calibri" w:cs="Calibri"/>
                <w:b/>
                <w:bCs/>
                <w:color w:val="E9971B"/>
                <w:sz w:val="21"/>
                <w:szCs w:val="21"/>
              </w:rPr>
              <w:t>2  Bölgesel</w:t>
            </w:r>
            <w:proofErr w:type="gramEnd"/>
            <w:r>
              <w:rPr>
                <w:rFonts w:ascii="Calibri" w:eastAsia="Calibri" w:hAnsi="Calibri" w:cs="Calibri"/>
                <w:b/>
                <w:bCs/>
                <w:color w:val="E9971B"/>
                <w:sz w:val="21"/>
                <w:szCs w:val="21"/>
              </w:rPr>
              <w:t xml:space="preserve"> ve küresel sorunların çözümünde ülkemizin rolünü özetleyebilme.</w:t>
            </w:r>
          </w:p>
        </w:tc>
      </w:tr>
    </w:tbl>
    <w:p w14:paraId="1CE29BC7"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CD44BC6" w14:textId="77777777">
        <w:trPr>
          <w:cantSplit/>
        </w:trPr>
        <w:tc>
          <w:tcPr>
            <w:tcW w:w="5000" w:type="pct"/>
            <w:shd w:val="clear" w:color="auto" w:fill="E4E3F2"/>
            <w:tcMar>
              <w:top w:w="70" w:type="dxa"/>
              <w:left w:w="200" w:type="dxa"/>
              <w:bottom w:w="70" w:type="dxa"/>
              <w:right w:w="160" w:type="dxa"/>
            </w:tcMar>
          </w:tcPr>
          <w:p w14:paraId="3C7EF045" w14:textId="77777777" w:rsidR="00496D58" w:rsidRDefault="00000000">
            <w:r>
              <w:rPr>
                <w:rFonts w:ascii="Calibri" w:eastAsia="Calibri" w:hAnsi="Calibri" w:cs="Calibri"/>
                <w:b/>
                <w:bCs/>
                <w:color w:val="2E2A6B"/>
                <w:sz w:val="25"/>
                <w:szCs w:val="25"/>
              </w:rPr>
              <w:t>3.  Temel Kavramlar</w:t>
            </w:r>
          </w:p>
        </w:tc>
      </w:tr>
    </w:tbl>
    <w:p w14:paraId="276BDA6D" w14:textId="77777777" w:rsidR="00496D58" w:rsidRDefault="00496D58">
      <w:pPr>
        <w:spacing w:after="60"/>
      </w:pPr>
    </w:p>
    <w:p w14:paraId="6FA745DC" w14:textId="77777777" w:rsidR="00496D58" w:rsidRDefault="00000000">
      <w:pPr>
        <w:keepNext/>
        <w:spacing w:before="40" w:after="80"/>
      </w:pPr>
      <w:r>
        <w:rPr>
          <w:rFonts w:ascii="Calibri" w:eastAsia="Calibri" w:hAnsi="Calibri" w:cs="Calibri"/>
          <w:b/>
          <w:bCs/>
          <w:color w:val="2E2A6B"/>
          <w:sz w:val="22"/>
          <w:szCs w:val="22"/>
        </w:rPr>
        <w:t>3.1 Sorun Türleri: Bireysel, Bölgesel, Küresel</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0878632" w14:textId="77777777">
        <w:trPr>
          <w:cantSplit/>
        </w:trPr>
        <w:tc>
          <w:tcPr>
            <w:tcW w:w="5000" w:type="pct"/>
            <w:shd w:val="clear" w:color="auto" w:fill="D9F1EE"/>
            <w:tcMar>
              <w:top w:w="100" w:type="dxa"/>
              <w:left w:w="200" w:type="dxa"/>
              <w:bottom w:w="100" w:type="dxa"/>
              <w:right w:w="160" w:type="dxa"/>
            </w:tcMar>
          </w:tcPr>
          <w:p w14:paraId="7F3006F3" w14:textId="77777777" w:rsidR="00496D58" w:rsidRDefault="00000000">
            <w:proofErr w:type="gramStart"/>
            <w:r>
              <w:rPr>
                <w:rFonts w:ascii="Calibri" w:eastAsia="Calibri" w:hAnsi="Calibri" w:cs="Calibri"/>
                <w:b/>
                <w:bCs/>
                <w:color w:val="159C8E"/>
                <w:sz w:val="21"/>
                <w:szCs w:val="21"/>
              </w:rPr>
              <w:t xml:space="preserve">TANIM  </w:t>
            </w:r>
            <w:r>
              <w:rPr>
                <w:rFonts w:ascii="Calibri" w:eastAsia="Calibri" w:hAnsi="Calibri" w:cs="Calibri"/>
                <w:b/>
                <w:bCs/>
                <w:color w:val="E45B4E"/>
                <w:sz w:val="21"/>
                <w:szCs w:val="21"/>
              </w:rPr>
              <w:t>Sorun</w:t>
            </w:r>
            <w:proofErr w:type="gramEnd"/>
            <w:r>
              <w:rPr>
                <w:rFonts w:ascii="Calibri" w:eastAsia="Calibri" w:hAnsi="Calibri" w:cs="Calibri"/>
                <w:color w:val="232135"/>
                <w:sz w:val="21"/>
                <w:szCs w:val="21"/>
              </w:rPr>
              <w:t xml:space="preserve">; çözülmesi veya giderilmesi gereken güçlük ya da problemlerdir. Etki alanına göre </w:t>
            </w:r>
            <w:r>
              <w:rPr>
                <w:rFonts w:ascii="Calibri" w:eastAsia="Calibri" w:hAnsi="Calibri" w:cs="Calibri"/>
                <w:b/>
                <w:bCs/>
                <w:color w:val="E45B4E"/>
                <w:sz w:val="21"/>
                <w:szCs w:val="21"/>
              </w:rPr>
              <w:t>bireysel, bölgesel ve küresel</w:t>
            </w:r>
            <w:r>
              <w:rPr>
                <w:rFonts w:ascii="Calibri" w:eastAsia="Calibri" w:hAnsi="Calibri" w:cs="Calibri"/>
                <w:color w:val="232135"/>
                <w:sz w:val="21"/>
                <w:szCs w:val="21"/>
              </w:rPr>
              <w:t xml:space="preserve"> olmak üzere üçe ayrılır.</w:t>
            </w:r>
          </w:p>
        </w:tc>
      </w:tr>
    </w:tbl>
    <w:p w14:paraId="1A3417FD" w14:textId="77777777" w:rsidR="00496D58" w:rsidRDefault="00496D58">
      <w:pPr>
        <w:spacing w:after="60"/>
      </w:pPr>
    </w:p>
    <w:p w14:paraId="0CC7EFD7" w14:textId="44F3E58A" w:rsidR="00DD7C71" w:rsidRPr="00487A5B" w:rsidRDefault="00000000">
      <w:pPr>
        <w:keepNext/>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3.2 Sorun Türlerinin Özellikleri</w:t>
      </w:r>
    </w:p>
    <w:p w14:paraId="32E1264A" w14:textId="77777777" w:rsidR="00496D58" w:rsidRDefault="00000000">
      <w:pPr>
        <w:pStyle w:val="ListeParagraf"/>
        <w:numPr>
          <w:ilvl w:val="0"/>
          <w:numId w:val="2"/>
        </w:numPr>
        <w:spacing w:after="90"/>
      </w:pPr>
      <w:r>
        <w:rPr>
          <w:rFonts w:ascii="Calibri" w:eastAsia="Calibri" w:hAnsi="Calibri" w:cs="Calibri"/>
          <w:color w:val="232135"/>
          <w:sz w:val="21"/>
          <w:szCs w:val="21"/>
        </w:rPr>
        <w:t>Bireysel sorun: Bir kişiyi veya az sayıda kişiyi etkiler. Örnek: Bir öğrencinin ders çalışırken dikkatini toplamakta zorlanması.</w:t>
      </w:r>
    </w:p>
    <w:p w14:paraId="0286BC2E" w14:textId="60789DD4" w:rsidR="00496D58" w:rsidRDefault="00000000">
      <w:pPr>
        <w:pStyle w:val="ListeParagraf"/>
        <w:numPr>
          <w:ilvl w:val="0"/>
          <w:numId w:val="2"/>
        </w:numPr>
        <w:spacing w:after="90"/>
      </w:pPr>
      <w:r>
        <w:rPr>
          <w:rFonts w:ascii="Calibri" w:eastAsia="Calibri" w:hAnsi="Calibri" w:cs="Calibri"/>
          <w:color w:val="232135"/>
          <w:sz w:val="21"/>
          <w:szCs w:val="21"/>
        </w:rPr>
        <w:t>Bölgesel sorun: Belirli bir bölgedeki insanların yaşamını etkiler. Örnek: Kuraklık nedeniyle Hazar Gölü'nün su seviyesinin azalması, iki ülke arasındaki su paylaşımı krizleri.</w:t>
      </w:r>
    </w:p>
    <w:p w14:paraId="05EDD548" w14:textId="77777777" w:rsidR="00496D58" w:rsidRDefault="00000000">
      <w:pPr>
        <w:pStyle w:val="ListeParagraf"/>
        <w:numPr>
          <w:ilvl w:val="0"/>
          <w:numId w:val="2"/>
        </w:numPr>
        <w:spacing w:after="90"/>
      </w:pPr>
      <w:r>
        <w:rPr>
          <w:rFonts w:ascii="Calibri" w:eastAsia="Calibri" w:hAnsi="Calibri" w:cs="Calibri"/>
          <w:color w:val="232135"/>
          <w:sz w:val="21"/>
          <w:szCs w:val="21"/>
        </w:rPr>
        <w:t>Küresel sorun: Dünyanın birçok ülkesini ve insanını aynı anda etkiler. Örnek: Küresel ısınma, savaşlar, açlık, göç, küresel salgın hastalıklar.</w:t>
      </w:r>
    </w:p>
    <w:p w14:paraId="101BD0DA" w14:textId="77777777" w:rsidR="00496D58" w:rsidRDefault="00000000">
      <w:pPr>
        <w:pStyle w:val="ListeParagraf"/>
        <w:numPr>
          <w:ilvl w:val="0"/>
          <w:numId w:val="2"/>
        </w:numPr>
        <w:spacing w:after="90"/>
      </w:pPr>
      <w:r>
        <w:rPr>
          <w:rFonts w:ascii="Calibri" w:eastAsia="Calibri" w:hAnsi="Calibri" w:cs="Calibri"/>
          <w:color w:val="232135"/>
          <w:sz w:val="21"/>
          <w:szCs w:val="21"/>
        </w:rPr>
        <w:t>Bireysel sorunları kişi kendisi ve sorun yaşadığı kişilerle çözebilir.</w:t>
      </w:r>
    </w:p>
    <w:p w14:paraId="1627ED51" w14:textId="77777777" w:rsidR="00496D58" w:rsidRDefault="00000000">
      <w:pPr>
        <w:pStyle w:val="ListeParagraf"/>
        <w:numPr>
          <w:ilvl w:val="0"/>
          <w:numId w:val="2"/>
        </w:numPr>
        <w:spacing w:after="90"/>
      </w:pPr>
      <w:r>
        <w:rPr>
          <w:rFonts w:ascii="Calibri" w:eastAsia="Calibri" w:hAnsi="Calibri" w:cs="Calibri"/>
          <w:color w:val="232135"/>
          <w:sz w:val="21"/>
          <w:szCs w:val="21"/>
        </w:rPr>
        <w:t>Bölgesel sorunlar kişisel olarak çözülemez; sorun yaşanan bölge ve çevresindekilerin çabası, diplomasi ve diyalogla çözülür.</w:t>
      </w:r>
    </w:p>
    <w:p w14:paraId="63C887F1" w14:textId="2AD83EF4" w:rsidR="00DD7C71" w:rsidRPr="00487A5B" w:rsidRDefault="00000000" w:rsidP="00487A5B">
      <w:pPr>
        <w:pStyle w:val="ListeParagraf"/>
        <w:numPr>
          <w:ilvl w:val="0"/>
          <w:numId w:val="2"/>
        </w:numPr>
        <w:spacing w:after="90"/>
      </w:pPr>
      <w:r>
        <w:rPr>
          <w:rFonts w:ascii="Calibri" w:eastAsia="Calibri" w:hAnsi="Calibri" w:cs="Calibri"/>
          <w:color w:val="232135"/>
          <w:sz w:val="21"/>
          <w:szCs w:val="21"/>
        </w:rPr>
        <w:t>Küresel sorunlar daha geniş çevreyi etkilediği için uluslararası iş birliğini gerektirir.</w:t>
      </w:r>
    </w:p>
    <w:p w14:paraId="55FC0AA3" w14:textId="101EF653" w:rsidR="00496D58" w:rsidRDefault="00000000">
      <w:pPr>
        <w:keepNext/>
        <w:spacing w:before="40" w:after="80"/>
        <w:rPr>
          <w:rFonts w:ascii="Calibri" w:eastAsia="Calibri" w:hAnsi="Calibri" w:cs="Calibri"/>
          <w:b/>
          <w:bCs/>
          <w:color w:val="2E2A6B"/>
          <w:sz w:val="22"/>
          <w:szCs w:val="22"/>
        </w:rPr>
      </w:pPr>
      <w:r>
        <w:rPr>
          <w:rFonts w:ascii="Calibri" w:eastAsia="Calibri" w:hAnsi="Calibri" w:cs="Calibri"/>
          <w:b/>
          <w:bCs/>
          <w:color w:val="2E2A6B"/>
          <w:sz w:val="22"/>
          <w:szCs w:val="22"/>
        </w:rPr>
        <w:t>3.3 Barış ve Atatürk'ün Barışçılık İlkesi</w:t>
      </w:r>
    </w:p>
    <w:p w14:paraId="4130E485" w14:textId="77777777" w:rsidR="00496D58" w:rsidRDefault="00000000">
      <w:pPr>
        <w:pStyle w:val="ListeParagraf"/>
        <w:numPr>
          <w:ilvl w:val="0"/>
          <w:numId w:val="2"/>
        </w:numPr>
        <w:spacing w:after="90"/>
      </w:pPr>
      <w:r>
        <w:rPr>
          <w:rFonts w:ascii="Calibri" w:eastAsia="Calibri" w:hAnsi="Calibri" w:cs="Calibri"/>
          <w:color w:val="232135"/>
          <w:sz w:val="21"/>
          <w:szCs w:val="21"/>
        </w:rPr>
        <w:t>Barış; insanlar, toplumlar veya devletler arasında savaş, çatışma ve düşmanlığın olmadığı; karşılıklı anlayış, saygı ve iş birliğinin bulunduğu durumdur.</w:t>
      </w:r>
    </w:p>
    <w:p w14:paraId="0BBBA79F" w14:textId="77777777" w:rsidR="00496D58" w:rsidRDefault="00000000">
      <w:pPr>
        <w:pStyle w:val="ListeParagraf"/>
        <w:numPr>
          <w:ilvl w:val="0"/>
          <w:numId w:val="2"/>
        </w:numPr>
        <w:spacing w:after="90"/>
      </w:pPr>
      <w:r>
        <w:rPr>
          <w:rFonts w:ascii="Calibri" w:eastAsia="Calibri" w:hAnsi="Calibri" w:cs="Calibri"/>
          <w:color w:val="232135"/>
          <w:sz w:val="21"/>
          <w:szCs w:val="21"/>
        </w:rPr>
        <w:t>Atatürk, “Yurtta sulh, cihanda sulh” sözüyle Türkiye'nin dış politikasının barışçı bir çizgide yürütülmesini istemiştir.</w:t>
      </w:r>
    </w:p>
    <w:p w14:paraId="391A486B" w14:textId="77777777" w:rsidR="00496D58" w:rsidRDefault="00000000">
      <w:pPr>
        <w:pStyle w:val="ListeParagraf"/>
        <w:numPr>
          <w:ilvl w:val="0"/>
          <w:numId w:val="2"/>
        </w:numPr>
        <w:spacing w:after="90"/>
      </w:pPr>
      <w:r>
        <w:rPr>
          <w:rFonts w:ascii="Calibri" w:eastAsia="Calibri" w:hAnsi="Calibri" w:cs="Calibri"/>
          <w:color w:val="232135"/>
          <w:sz w:val="21"/>
          <w:szCs w:val="21"/>
        </w:rPr>
        <w:t>Türkiye, dış politikasında barışı, dayanışmayı ve iş birliğini destekler; sorunlara barışçıl çözümler arar.</w:t>
      </w:r>
    </w:p>
    <w:p w14:paraId="4058F98D" w14:textId="77777777" w:rsidR="00496D58" w:rsidRDefault="00000000">
      <w:pPr>
        <w:pStyle w:val="ListeParagraf"/>
        <w:numPr>
          <w:ilvl w:val="0"/>
          <w:numId w:val="2"/>
        </w:numPr>
        <w:spacing w:after="90"/>
      </w:pPr>
      <w:r>
        <w:rPr>
          <w:rFonts w:ascii="Calibri" w:eastAsia="Calibri" w:hAnsi="Calibri" w:cs="Calibri"/>
          <w:color w:val="232135"/>
          <w:sz w:val="21"/>
          <w:szCs w:val="21"/>
        </w:rPr>
        <w:t>Barışçıl uygulamalara örnekler: afetlerde diğer ülkelere arama-kurtarma ve insani yardım göndermek, savaş bölgelerindeki sivillere yardım ulaştırmak, komşularla diplomatik görüşmeler yapmak, BM barış gücü çalışmalarına destek vermek, barış görüşmelerine ev sahipliği yapmak.</w:t>
      </w:r>
    </w:p>
    <w:p w14:paraId="306A7768" w14:textId="77777777" w:rsidR="00496D58" w:rsidRDefault="00000000">
      <w:pPr>
        <w:pStyle w:val="ListeParagraf"/>
        <w:numPr>
          <w:ilvl w:val="0"/>
          <w:numId w:val="2"/>
        </w:numPr>
        <w:spacing w:after="90"/>
      </w:pPr>
      <w:r>
        <w:rPr>
          <w:rFonts w:ascii="Calibri" w:eastAsia="Calibri" w:hAnsi="Calibri" w:cs="Calibri"/>
          <w:color w:val="232135"/>
          <w:sz w:val="21"/>
          <w:szCs w:val="21"/>
        </w:rPr>
        <w:t>Diplomasi: Ülkelerin sorunlarını kavga veya silahla değil; müzakere, elçiler ve resmî görüşmeler yoluyla barışçıl çözmesidir.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50349FDC" w14:textId="77777777">
        <w:trPr>
          <w:cantSplit/>
        </w:trPr>
        <w:tc>
          <w:tcPr>
            <w:tcW w:w="5000" w:type="pct"/>
            <w:shd w:val="clear" w:color="auto" w:fill="F3F4FB"/>
            <w:tcMar>
              <w:top w:w="100" w:type="dxa"/>
              <w:left w:w="200" w:type="dxa"/>
              <w:bottom w:w="100" w:type="dxa"/>
              <w:right w:w="160" w:type="dxa"/>
            </w:tcMar>
          </w:tcPr>
          <w:p w14:paraId="1106E2B9" w14:textId="77777777" w:rsidR="00496D58" w:rsidRDefault="00000000">
            <w:proofErr w:type="gramStart"/>
            <w:r>
              <w:rPr>
                <w:rFonts w:ascii="Calibri" w:eastAsia="Calibri" w:hAnsi="Calibri" w:cs="Calibri"/>
                <w:b/>
                <w:bCs/>
                <w:color w:val="6E6E88"/>
                <w:sz w:val="21"/>
                <w:szCs w:val="21"/>
              </w:rPr>
              <w:t xml:space="preserve">İPUCU  </w:t>
            </w:r>
            <w:r>
              <w:rPr>
                <w:rFonts w:ascii="Calibri" w:eastAsia="Calibri" w:hAnsi="Calibri" w:cs="Calibri"/>
                <w:color w:val="232135"/>
                <w:sz w:val="21"/>
                <w:szCs w:val="21"/>
              </w:rPr>
              <w:t>Sınavlarda</w:t>
            </w:r>
            <w:proofErr w:type="gramEnd"/>
            <w:r>
              <w:rPr>
                <w:rFonts w:ascii="Calibri" w:eastAsia="Calibri" w:hAnsi="Calibri" w:cs="Calibri"/>
                <w:color w:val="232135"/>
                <w:sz w:val="21"/>
                <w:szCs w:val="21"/>
              </w:rPr>
              <w:t xml:space="preserve"> “arabuluculuk” ve “dünya barışına katkı” sorulursa akla ilk gelmesi gereken örnek Karadeniz Tahıl Koridoru Anlaşması'dır.</w:t>
            </w:r>
          </w:p>
        </w:tc>
      </w:tr>
    </w:tbl>
    <w:p w14:paraId="0DE58DCC"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7AD2D925" w14:textId="77777777">
        <w:trPr>
          <w:cantSplit/>
        </w:trPr>
        <w:tc>
          <w:tcPr>
            <w:tcW w:w="5000" w:type="pct"/>
            <w:shd w:val="clear" w:color="auto" w:fill="E4E3F2"/>
            <w:tcMar>
              <w:top w:w="70" w:type="dxa"/>
              <w:left w:w="200" w:type="dxa"/>
              <w:bottom w:w="70" w:type="dxa"/>
              <w:right w:w="160" w:type="dxa"/>
            </w:tcMar>
          </w:tcPr>
          <w:p w14:paraId="3A7D7A8A" w14:textId="77777777" w:rsidR="00496D58" w:rsidRDefault="00000000">
            <w:pPr>
              <w:keepNext/>
              <w:pageBreakBefore/>
            </w:pPr>
            <w:r>
              <w:rPr>
                <w:rFonts w:ascii="Calibri" w:eastAsia="Calibri" w:hAnsi="Calibri" w:cs="Calibri"/>
                <w:b/>
                <w:bCs/>
                <w:color w:val="2E2A6B"/>
                <w:sz w:val="25"/>
                <w:szCs w:val="25"/>
              </w:rPr>
              <w:lastRenderedPageBreak/>
              <w:t>4.  Savaş ve Terör Olayları</w:t>
            </w:r>
          </w:p>
        </w:tc>
      </w:tr>
    </w:tbl>
    <w:p w14:paraId="05E1588E" w14:textId="77777777" w:rsidR="00496D58" w:rsidRDefault="00496D58">
      <w:pPr>
        <w:spacing w:after="60"/>
      </w:pPr>
    </w:p>
    <w:p w14:paraId="310EF9A8" w14:textId="77777777" w:rsidR="00496D58" w:rsidRDefault="00000000">
      <w:pPr>
        <w:keepNext/>
        <w:spacing w:after="160"/>
      </w:pPr>
      <w:r>
        <w:rPr>
          <w:rFonts w:ascii="Calibri" w:eastAsia="Calibri" w:hAnsi="Calibri" w:cs="Calibri"/>
          <w:color w:val="232135"/>
          <w:sz w:val="21"/>
          <w:szCs w:val="21"/>
        </w:rPr>
        <w:t>Savaşlar ve terör olayları yalnızca yaşandığı yeri değil, bölgesel ve küresel olarak birçok ülkeyi olumsuz etkiler.</w:t>
      </w:r>
    </w:p>
    <w:p w14:paraId="252C68EE" w14:textId="77777777" w:rsidR="00496D58" w:rsidRDefault="00000000">
      <w:pPr>
        <w:pStyle w:val="ListeParagraf"/>
        <w:numPr>
          <w:ilvl w:val="0"/>
          <w:numId w:val="2"/>
        </w:numPr>
        <w:spacing w:after="90"/>
      </w:pPr>
      <w:r>
        <w:rPr>
          <w:rFonts w:ascii="Calibri" w:eastAsia="Calibri" w:hAnsi="Calibri" w:cs="Calibri"/>
          <w:color w:val="232135"/>
          <w:sz w:val="21"/>
          <w:szCs w:val="21"/>
        </w:rPr>
        <w:t>Savaş: Devletler, milletler veya topluluklar arasında çıkan, sorunların diplomasiyle çözülemediği durumlarda başvurulan silahlı çatışma durumudur.</w:t>
      </w:r>
    </w:p>
    <w:p w14:paraId="33C22FAE" w14:textId="77777777" w:rsidR="00496D58" w:rsidRDefault="00000000">
      <w:pPr>
        <w:pStyle w:val="ListeParagraf"/>
        <w:numPr>
          <w:ilvl w:val="0"/>
          <w:numId w:val="2"/>
        </w:numPr>
        <w:spacing w:after="90"/>
      </w:pPr>
      <w:r>
        <w:rPr>
          <w:rFonts w:ascii="Calibri" w:eastAsia="Calibri" w:hAnsi="Calibri" w:cs="Calibri"/>
          <w:color w:val="232135"/>
          <w:sz w:val="21"/>
          <w:szCs w:val="21"/>
        </w:rPr>
        <w:t>Terör: Hedeflere ulaşmak amacıyla toplumda korku, panik, dehşet ve güvensizlik ortamı oluşturmak için başvurulan örgütlü şiddet eylemleridir.</w:t>
      </w:r>
    </w:p>
    <w:p w14:paraId="3BABE90C" w14:textId="77777777" w:rsidR="00496D58" w:rsidRDefault="00000000">
      <w:pPr>
        <w:pStyle w:val="ListeParagraf"/>
        <w:numPr>
          <w:ilvl w:val="0"/>
          <w:numId w:val="2"/>
        </w:numPr>
        <w:spacing w:after="90"/>
      </w:pPr>
      <w:r>
        <w:rPr>
          <w:rFonts w:ascii="Calibri" w:eastAsia="Calibri" w:hAnsi="Calibri" w:cs="Calibri"/>
          <w:color w:val="232135"/>
          <w:sz w:val="21"/>
          <w:szCs w:val="21"/>
        </w:rPr>
        <w:t>Savaşın sonuçları: can ve mal kayıpları, yerleşim yerlerinin ve alt yapıların zarar görmesi, göçler. Terörün sonuçları: masum insanların hedef alınması, korku ve panik ortamı, bozulan toplumsal huzur.</w:t>
      </w:r>
    </w:p>
    <w:tbl>
      <w:tblPr>
        <w:tblW w:w="5000" w:type="pct"/>
        <w:tblBorders>
          <w:top w:val="single" w:sz="0" w:space="0" w:color="FFFFFF"/>
          <w:left w:val="single" w:sz="22"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75289AD0" w14:textId="77777777">
        <w:trPr>
          <w:cantSplit/>
        </w:trPr>
        <w:tc>
          <w:tcPr>
            <w:tcW w:w="5000" w:type="pct"/>
            <w:shd w:val="clear" w:color="auto" w:fill="D9F1EE"/>
            <w:tcMar>
              <w:top w:w="100" w:type="dxa"/>
              <w:left w:w="200" w:type="dxa"/>
              <w:bottom w:w="100" w:type="dxa"/>
              <w:right w:w="160" w:type="dxa"/>
            </w:tcMar>
          </w:tcPr>
          <w:p w14:paraId="268C731B" w14:textId="77777777" w:rsidR="00496D58" w:rsidRDefault="00000000">
            <w:proofErr w:type="gramStart"/>
            <w:r>
              <w:rPr>
                <w:rFonts w:ascii="Calibri" w:eastAsia="Calibri" w:hAnsi="Calibri" w:cs="Calibri"/>
                <w:b/>
                <w:bCs/>
                <w:color w:val="159C8E"/>
                <w:sz w:val="21"/>
                <w:szCs w:val="21"/>
              </w:rPr>
              <w:t xml:space="preserve">UYARI  </w:t>
            </w:r>
            <w:r>
              <w:rPr>
                <w:rFonts w:ascii="Calibri" w:eastAsia="Calibri" w:hAnsi="Calibri" w:cs="Calibri"/>
                <w:color w:val="232135"/>
                <w:sz w:val="21"/>
                <w:szCs w:val="21"/>
              </w:rPr>
              <w:t>Savaşlar</w:t>
            </w:r>
            <w:proofErr w:type="gramEnd"/>
            <w:r>
              <w:rPr>
                <w:rFonts w:ascii="Calibri" w:eastAsia="Calibri" w:hAnsi="Calibri" w:cs="Calibri"/>
                <w:color w:val="232135"/>
                <w:sz w:val="21"/>
                <w:szCs w:val="21"/>
              </w:rPr>
              <w:t xml:space="preserve"> ve terör olayları; can ve mal kaybına, yıkıma ve </w:t>
            </w:r>
            <w:r>
              <w:rPr>
                <w:rFonts w:ascii="Calibri" w:eastAsia="Calibri" w:hAnsi="Calibri" w:cs="Calibri"/>
                <w:b/>
                <w:bCs/>
                <w:color w:val="E45B4E"/>
                <w:sz w:val="21"/>
                <w:szCs w:val="21"/>
              </w:rPr>
              <w:t>zorunlu göçlere</w:t>
            </w:r>
            <w:r>
              <w:rPr>
                <w:rFonts w:ascii="Calibri" w:eastAsia="Calibri" w:hAnsi="Calibri" w:cs="Calibri"/>
                <w:color w:val="232135"/>
                <w:sz w:val="21"/>
                <w:szCs w:val="21"/>
              </w:rPr>
              <w:t xml:space="preserve"> neden olarak sorunu yaşandığı yerin ötesine taşır.</w:t>
            </w:r>
          </w:p>
        </w:tc>
      </w:tr>
    </w:tbl>
    <w:p w14:paraId="31C80CC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6AB9BA95" w14:textId="77777777">
        <w:trPr>
          <w:cantSplit/>
        </w:trPr>
        <w:tc>
          <w:tcPr>
            <w:tcW w:w="5000" w:type="pct"/>
            <w:shd w:val="clear" w:color="auto" w:fill="E4E3F2"/>
            <w:tcMar>
              <w:top w:w="70" w:type="dxa"/>
              <w:left w:w="200" w:type="dxa"/>
              <w:bottom w:w="70" w:type="dxa"/>
              <w:right w:w="160" w:type="dxa"/>
            </w:tcMar>
          </w:tcPr>
          <w:p w14:paraId="629E373B" w14:textId="77777777" w:rsidR="00496D58" w:rsidRDefault="00000000">
            <w:pPr>
              <w:keepNext/>
            </w:pPr>
            <w:r>
              <w:rPr>
                <w:rFonts w:ascii="Calibri" w:eastAsia="Calibri" w:hAnsi="Calibri" w:cs="Calibri"/>
                <w:b/>
                <w:bCs/>
                <w:color w:val="2E2A6B"/>
                <w:sz w:val="25"/>
                <w:szCs w:val="25"/>
              </w:rPr>
              <w:t>5.  Arabuluculuk ve Uluslararası İş Birliği</w:t>
            </w:r>
          </w:p>
        </w:tc>
      </w:tr>
    </w:tbl>
    <w:p w14:paraId="7237D266" w14:textId="77777777" w:rsidR="00496D58" w:rsidRDefault="00496D58">
      <w:pPr>
        <w:spacing w:after="60"/>
      </w:pPr>
    </w:p>
    <w:p w14:paraId="628F7EF3" w14:textId="77777777" w:rsidR="00496D58" w:rsidRDefault="00000000">
      <w:pPr>
        <w:keepNext/>
        <w:spacing w:after="160"/>
      </w:pPr>
      <w:r>
        <w:rPr>
          <w:rFonts w:ascii="Calibri" w:eastAsia="Calibri" w:hAnsi="Calibri" w:cs="Calibri"/>
          <w:color w:val="232135"/>
          <w:sz w:val="21"/>
          <w:szCs w:val="21"/>
        </w:rPr>
        <w:t>Türkiye, bölgesel ve küresel sorunların çözümünde ara buluculuk rolü üstlenerek çatışan tarafları diyalog yoluyla uzlaştırmaya çalışır.</w:t>
      </w:r>
    </w:p>
    <w:p w14:paraId="36061FB2" w14:textId="77777777" w:rsidR="00496D58" w:rsidRDefault="00000000">
      <w:pPr>
        <w:pStyle w:val="ListeParagraf"/>
        <w:numPr>
          <w:ilvl w:val="0"/>
          <w:numId w:val="2"/>
        </w:numPr>
        <w:spacing w:after="90"/>
      </w:pPr>
      <w:r>
        <w:rPr>
          <w:rFonts w:ascii="Calibri" w:eastAsia="Calibri" w:hAnsi="Calibri" w:cs="Calibri"/>
          <w:color w:val="232135"/>
          <w:sz w:val="21"/>
          <w:szCs w:val="21"/>
        </w:rPr>
        <w:t>Arabuluculuk: Aralarında anlaşmazlık veya savaş olan tarafların uzlaşması için tarafsız bir üçüncü ülkenin ya da kişinin devreye girmesidir.</w:t>
      </w:r>
    </w:p>
    <w:p w14:paraId="23FACD54" w14:textId="77777777" w:rsidR="00496D58" w:rsidRDefault="00000000">
      <w:pPr>
        <w:pStyle w:val="ListeParagraf"/>
        <w:numPr>
          <w:ilvl w:val="0"/>
          <w:numId w:val="2"/>
        </w:numPr>
        <w:spacing w:after="90"/>
      </w:pPr>
      <w:r>
        <w:rPr>
          <w:rFonts w:ascii="Calibri" w:eastAsia="Calibri" w:hAnsi="Calibri" w:cs="Calibri"/>
          <w:color w:val="232135"/>
          <w:sz w:val="21"/>
          <w:szCs w:val="21"/>
        </w:rPr>
        <w:t>Örnekler: Suriye için barış görüşmelerine ev sahipliği yapması; Rusya-Ukrayna savaşında Karadeniz Tahıl Koridoru Anlaşması'nın İstanbul'da imzalanması; İsrail-Filistin ve Somali-Etiyopya arasındaki çatışmalarda yürütülen girişimler.</w:t>
      </w:r>
    </w:p>
    <w:p w14:paraId="67A3C4F0" w14:textId="77777777" w:rsidR="00496D58" w:rsidRDefault="00000000">
      <w:pPr>
        <w:pStyle w:val="ListeParagraf"/>
        <w:numPr>
          <w:ilvl w:val="0"/>
          <w:numId w:val="2"/>
        </w:numPr>
        <w:spacing w:after="90"/>
      </w:pPr>
      <w:r>
        <w:rPr>
          <w:rFonts w:ascii="Calibri" w:eastAsia="Calibri" w:hAnsi="Calibri" w:cs="Calibri"/>
          <w:color w:val="232135"/>
          <w:sz w:val="21"/>
          <w:szCs w:val="21"/>
        </w:rPr>
        <w:t>Tahıl Koridoru Anlaşması, dünyada yaşanabilecek büyük bir küresel gıda (açlık) krizinin önlenmesine katkı sağlamıştır.</w:t>
      </w:r>
    </w:p>
    <w:p w14:paraId="10C71896" w14:textId="77777777" w:rsidR="00496D58" w:rsidRDefault="00000000">
      <w:pPr>
        <w:pStyle w:val="ListeParagraf"/>
        <w:numPr>
          <w:ilvl w:val="0"/>
          <w:numId w:val="2"/>
        </w:numPr>
        <w:spacing w:after="90"/>
      </w:pPr>
      <w:r>
        <w:rPr>
          <w:rFonts w:ascii="Calibri" w:eastAsia="Calibri" w:hAnsi="Calibri" w:cs="Calibri"/>
          <w:color w:val="232135"/>
          <w:sz w:val="21"/>
          <w:szCs w:val="21"/>
        </w:rPr>
        <w:t>Uluslararası iş birliği: Türkiye, Birleşmiş Milletler başta olmak üzere uluslararası kuruluşlarla iş birliği yapar; BM çatısı altında barış gücü askerleri olarak çatışma bölgelerinin güvenliği, sivillerin korunması ve insani yardım faaliyetlerinde görev alır.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0F50F712" w14:textId="77777777">
        <w:trPr>
          <w:cantSplit/>
        </w:trPr>
        <w:tc>
          <w:tcPr>
            <w:tcW w:w="5000" w:type="pct"/>
            <w:shd w:val="clear" w:color="auto" w:fill="F3F4FB"/>
            <w:tcMar>
              <w:top w:w="100" w:type="dxa"/>
              <w:left w:w="200" w:type="dxa"/>
              <w:bottom w:w="100" w:type="dxa"/>
              <w:right w:w="160" w:type="dxa"/>
            </w:tcMar>
          </w:tcPr>
          <w:p w14:paraId="7430CDB8" w14:textId="77777777" w:rsidR="00496D58" w:rsidRDefault="00000000">
            <w:proofErr w:type="gramStart"/>
            <w:r>
              <w:rPr>
                <w:rFonts w:ascii="Calibri" w:eastAsia="Calibri" w:hAnsi="Calibri" w:cs="Calibri"/>
                <w:b/>
                <w:bCs/>
                <w:color w:val="6E6E88"/>
                <w:sz w:val="21"/>
                <w:szCs w:val="21"/>
              </w:rPr>
              <w:t xml:space="preserve">DİKKAT  </w:t>
            </w:r>
            <w:r>
              <w:rPr>
                <w:rFonts w:ascii="Calibri" w:eastAsia="Calibri" w:hAnsi="Calibri" w:cs="Calibri"/>
                <w:color w:val="232135"/>
                <w:sz w:val="21"/>
                <w:szCs w:val="21"/>
              </w:rPr>
              <w:t>Türkiye</w:t>
            </w:r>
            <w:proofErr w:type="gramEnd"/>
            <w:r>
              <w:rPr>
                <w:rFonts w:ascii="Calibri" w:eastAsia="Calibri" w:hAnsi="Calibri" w:cs="Calibri"/>
                <w:color w:val="232135"/>
                <w:sz w:val="21"/>
                <w:szCs w:val="21"/>
              </w:rPr>
              <w:t xml:space="preserve"> bu faaliyetleri ekonomik çıkar veya kâr için değil; </w:t>
            </w:r>
            <w:r>
              <w:rPr>
                <w:rFonts w:ascii="Calibri" w:eastAsia="Calibri" w:hAnsi="Calibri" w:cs="Calibri"/>
                <w:b/>
                <w:bCs/>
                <w:color w:val="E45B4E"/>
                <w:sz w:val="21"/>
                <w:szCs w:val="21"/>
              </w:rPr>
              <w:t>“insani ve girişimci dış politika”</w:t>
            </w:r>
            <w:r>
              <w:rPr>
                <w:rFonts w:ascii="Calibri" w:eastAsia="Calibri" w:hAnsi="Calibri" w:cs="Calibri"/>
                <w:color w:val="232135"/>
                <w:sz w:val="21"/>
                <w:szCs w:val="21"/>
              </w:rPr>
              <w:t xml:space="preserve"> anlayışıyla, vicdani sorumluluk ve dünya barışına katkı amacıyla yürütür.</w:t>
            </w:r>
          </w:p>
        </w:tc>
      </w:tr>
    </w:tbl>
    <w:p w14:paraId="30231E52"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44DE88F3" w14:textId="77777777">
        <w:trPr>
          <w:cantSplit/>
        </w:trPr>
        <w:tc>
          <w:tcPr>
            <w:tcW w:w="5000" w:type="pct"/>
            <w:shd w:val="clear" w:color="auto" w:fill="E4E3F2"/>
            <w:tcMar>
              <w:top w:w="70" w:type="dxa"/>
              <w:left w:w="200" w:type="dxa"/>
              <w:bottom w:w="70" w:type="dxa"/>
              <w:right w:w="160" w:type="dxa"/>
            </w:tcMar>
          </w:tcPr>
          <w:p w14:paraId="4E4EECC8" w14:textId="77777777" w:rsidR="00496D58" w:rsidRDefault="00000000">
            <w:pPr>
              <w:keepNext/>
            </w:pPr>
            <w:r>
              <w:rPr>
                <w:rFonts w:ascii="Calibri" w:eastAsia="Calibri" w:hAnsi="Calibri" w:cs="Calibri"/>
                <w:b/>
                <w:bCs/>
                <w:color w:val="2E2A6B"/>
                <w:sz w:val="25"/>
                <w:szCs w:val="25"/>
              </w:rPr>
              <w:t>6.  Göç ve Mülteci Krizleri</w:t>
            </w:r>
          </w:p>
        </w:tc>
      </w:tr>
    </w:tbl>
    <w:p w14:paraId="2838B961" w14:textId="77777777" w:rsidR="00496D58" w:rsidRDefault="00496D58">
      <w:pPr>
        <w:keepNext/>
        <w:spacing w:after="60"/>
      </w:pPr>
      <w:r>
        <w:rPr>
          <w:rFonts w:ascii="Calibri" w:eastAsia="Calibri" w:hAnsi="Calibri" w:cs="Calibri"/>
          <w:color w:val="232135"/>
          <w:sz w:val="21"/>
          <w:szCs w:val="21"/>
        </w:rPr>
        <w:t>Savaş, afet ve baskılar nedeniyle yaşanan göçler, hem göç eden insanları hem de gittikleri ülkeleri ilgilendiren küresel bir sorundur.</w:t>
      </w:r>
    </w:p>
    <w:p w14:paraId="232C95AF" w14:textId="77777777" w:rsidR="00496D58" w:rsidRDefault="00000000">
      <w:pPr>
        <w:pStyle w:val="ListeParagraf"/>
        <w:numPr>
          <w:ilvl w:val="0"/>
          <w:numId w:val="2"/>
        </w:numPr>
        <w:spacing w:after="90"/>
      </w:pPr>
      <w:r>
        <w:rPr>
          <w:rFonts w:ascii="Calibri" w:eastAsia="Calibri" w:hAnsi="Calibri" w:cs="Calibri"/>
          <w:color w:val="232135"/>
          <w:sz w:val="21"/>
          <w:szCs w:val="21"/>
        </w:rPr>
        <w:t>Göç: İnsanların çeşitli nedenlerle yaşadıkları yeri bırakıp başka bölgelere, ülkelere veya kıtalara gitmesidir.</w:t>
      </w:r>
    </w:p>
    <w:p w14:paraId="00770D15" w14:textId="77777777" w:rsidR="00496D58" w:rsidRDefault="00000000">
      <w:pPr>
        <w:pStyle w:val="ListeParagraf"/>
        <w:numPr>
          <w:ilvl w:val="0"/>
          <w:numId w:val="2"/>
        </w:numPr>
        <w:spacing w:after="90"/>
      </w:pPr>
      <w:r>
        <w:rPr>
          <w:rFonts w:ascii="Calibri" w:eastAsia="Calibri" w:hAnsi="Calibri" w:cs="Calibri"/>
          <w:color w:val="232135"/>
          <w:sz w:val="21"/>
          <w:szCs w:val="21"/>
        </w:rPr>
        <w:t>Göç sebepleri: savaşlar ve çatışmalar, deprem ve sel gibi afetler, ekonomik sebepler, çevre sorunları, siyasi baskılar ve insan hakları ihlalleri.</w:t>
      </w:r>
    </w:p>
    <w:p w14:paraId="723D7C13" w14:textId="77777777" w:rsidR="00496D58" w:rsidRDefault="00000000">
      <w:pPr>
        <w:pStyle w:val="ListeParagraf"/>
        <w:numPr>
          <w:ilvl w:val="0"/>
          <w:numId w:val="2"/>
        </w:numPr>
        <w:spacing w:after="90"/>
      </w:pPr>
      <w:r>
        <w:rPr>
          <w:rFonts w:ascii="Calibri" w:eastAsia="Calibri" w:hAnsi="Calibri" w:cs="Calibri"/>
          <w:color w:val="232135"/>
          <w:sz w:val="21"/>
          <w:szCs w:val="21"/>
        </w:rPr>
        <w:t>Mülteci: Savaş, çatışma, afet veya insan hakları ihlalleri gibi nedenlerle yaşamı tehlikeye girdiği için ülkesini terk etmek zorunda kalan kişidir.</w:t>
      </w:r>
    </w:p>
    <w:p w14:paraId="3BCDCD81" w14:textId="77777777" w:rsidR="00496D58" w:rsidRDefault="00000000">
      <w:pPr>
        <w:pStyle w:val="ListeParagraf"/>
        <w:numPr>
          <w:ilvl w:val="0"/>
          <w:numId w:val="2"/>
        </w:numPr>
        <w:spacing w:after="90"/>
      </w:pPr>
      <w:r>
        <w:rPr>
          <w:rFonts w:ascii="Calibri" w:eastAsia="Calibri" w:hAnsi="Calibri" w:cs="Calibri"/>
          <w:color w:val="232135"/>
          <w:sz w:val="21"/>
          <w:szCs w:val="21"/>
        </w:rPr>
        <w:t>Mültecilerin sorunları: barınma, eğitim, temel ihtiyaçlar (besin, temiz su, giysi), sağlık ve ekonomik sorunlar; ayrıca ayrımcılık, önyargı ve dışlanma.</w:t>
      </w:r>
    </w:p>
    <w:p w14:paraId="6151A2C1" w14:textId="77777777" w:rsidR="00496D58" w:rsidRDefault="00000000">
      <w:pPr>
        <w:pStyle w:val="ListeParagraf"/>
        <w:numPr>
          <w:ilvl w:val="0"/>
          <w:numId w:val="2"/>
        </w:numPr>
        <w:spacing w:after="90"/>
      </w:pPr>
      <w:r>
        <w:rPr>
          <w:rFonts w:ascii="Calibri" w:eastAsia="Calibri" w:hAnsi="Calibri" w:cs="Calibri"/>
          <w:color w:val="232135"/>
          <w:sz w:val="21"/>
          <w:szCs w:val="21"/>
        </w:rPr>
        <w:t>Türkiye'nin çalışmaları: geçici koruma statüsü ve barınma merkezleri, ücretsiz sağlık ve psikolojik destek, çocukların okula erişimi, yetişkinlere Türkçe kursları.</w:t>
      </w:r>
    </w:p>
    <w:p w14:paraId="13DDBE9A" w14:textId="77777777" w:rsidR="00496D58" w:rsidRDefault="00000000">
      <w:pPr>
        <w:pStyle w:val="ListeParagraf"/>
        <w:numPr>
          <w:ilvl w:val="0"/>
          <w:numId w:val="2"/>
        </w:numPr>
        <w:spacing w:after="90"/>
      </w:pPr>
      <w:r>
        <w:rPr>
          <w:rFonts w:ascii="Calibri" w:eastAsia="Calibri" w:hAnsi="Calibri" w:cs="Calibri"/>
          <w:color w:val="232135"/>
          <w:sz w:val="21"/>
          <w:szCs w:val="21"/>
        </w:rPr>
        <w:t>Ülkemize Afganistan, İran, Irak, Suriye, Rusya ve Ukrayna'dan mülteciler gelmektedir.</w:t>
      </w:r>
    </w:p>
    <w:p w14:paraId="3CE5D06B" w14:textId="77777777" w:rsidR="00496D58" w:rsidRDefault="00000000">
      <w:pPr>
        <w:pStyle w:val="ListeParagraf"/>
        <w:numPr>
          <w:ilvl w:val="0"/>
          <w:numId w:val="2"/>
        </w:numPr>
        <w:spacing w:after="90"/>
      </w:pPr>
      <w:r>
        <w:rPr>
          <w:rFonts w:ascii="Calibri" w:eastAsia="Calibri" w:hAnsi="Calibri" w:cs="Calibri"/>
          <w:color w:val="232135"/>
          <w:sz w:val="21"/>
          <w:szCs w:val="21"/>
        </w:rPr>
        <w:t>Soydaş: Aynı soydan gelen, aynı kültürü, dili ve tarihi geçmişi paylaşan kişi veya topluluklardır. Örnek: Bitlis'te Ahıska Türkü soydaşlarımız için TOKİ konutları yapılmıştır.</w:t>
      </w:r>
    </w:p>
    <w:p w14:paraId="577974BB" w14:textId="77777777" w:rsidR="00496D58" w:rsidRPr="00487A5B" w:rsidRDefault="00000000">
      <w:pPr>
        <w:pStyle w:val="ListeParagraf"/>
        <w:numPr>
          <w:ilvl w:val="0"/>
          <w:numId w:val="2"/>
        </w:numPr>
        <w:spacing w:after="90"/>
      </w:pPr>
      <w:r>
        <w:rPr>
          <w:rFonts w:ascii="Calibri" w:eastAsia="Calibri" w:hAnsi="Calibri" w:cs="Calibri"/>
          <w:color w:val="232135"/>
          <w:sz w:val="21"/>
          <w:szCs w:val="21"/>
        </w:rPr>
        <w:t>Mültecilere destek olmak, daha adil ve insani bir dünya için tüm insanların sorumluluğudur.</w:t>
      </w:r>
    </w:p>
    <w:p w14:paraId="32421AF8" w14:textId="77777777" w:rsidR="00487A5B" w:rsidRDefault="00487A5B" w:rsidP="00487A5B">
      <w:pPr>
        <w:pStyle w:val="ListeParagraf"/>
        <w:spacing w:after="90"/>
        <w:ind w:left="720"/>
      </w:pPr>
    </w:p>
    <w:p w14:paraId="69801E4C" w14:textId="36E41718" w:rsidR="00496D58" w:rsidRDefault="00496D58"/>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5A391EA1" w14:textId="77777777">
        <w:trPr>
          <w:cantSplit/>
        </w:trPr>
        <w:tc>
          <w:tcPr>
            <w:tcW w:w="5000" w:type="pct"/>
            <w:shd w:val="clear" w:color="auto" w:fill="E4E3F2"/>
            <w:tcMar>
              <w:top w:w="70" w:type="dxa"/>
              <w:left w:w="200" w:type="dxa"/>
              <w:bottom w:w="70" w:type="dxa"/>
              <w:right w:w="160" w:type="dxa"/>
            </w:tcMar>
          </w:tcPr>
          <w:p w14:paraId="731726D1" w14:textId="77777777" w:rsidR="00496D58" w:rsidRDefault="00000000">
            <w:pPr>
              <w:keepNext/>
            </w:pPr>
            <w:r>
              <w:rPr>
                <w:rFonts w:ascii="Calibri" w:eastAsia="Calibri" w:hAnsi="Calibri" w:cs="Calibri"/>
                <w:b/>
                <w:bCs/>
                <w:color w:val="2E2A6B"/>
                <w:sz w:val="25"/>
                <w:szCs w:val="25"/>
              </w:rPr>
              <w:lastRenderedPageBreak/>
              <w:t>7.  Küresel Isınma ve İklim Krizi</w:t>
            </w:r>
          </w:p>
        </w:tc>
      </w:tr>
    </w:tbl>
    <w:p w14:paraId="5C58E652" w14:textId="77777777" w:rsidR="00496D58" w:rsidRDefault="00496D58">
      <w:pPr>
        <w:spacing w:after="60"/>
      </w:pPr>
    </w:p>
    <w:p w14:paraId="5988BDD7" w14:textId="77777777" w:rsidR="00496D58" w:rsidRDefault="00000000">
      <w:pPr>
        <w:keepNext/>
        <w:spacing w:before="40" w:after="80"/>
      </w:pPr>
      <w:r>
        <w:rPr>
          <w:rFonts w:ascii="Calibri" w:eastAsia="Calibri" w:hAnsi="Calibri" w:cs="Calibri"/>
          <w:color w:val="232135"/>
          <w:sz w:val="21"/>
          <w:szCs w:val="21"/>
        </w:rPr>
        <w:t>Küresel ısınma ve iklim değişikliği, sadece bir ülkeyi değil tüm dünyayı etkileyen önemli bir çevre sorunudur.</w:t>
      </w:r>
    </w:p>
    <w:p w14:paraId="6DE7CA14" w14:textId="77777777" w:rsidR="00496D58" w:rsidRDefault="00000000">
      <w:pPr>
        <w:pStyle w:val="ListeParagraf"/>
        <w:numPr>
          <w:ilvl w:val="0"/>
          <w:numId w:val="2"/>
        </w:numPr>
        <w:spacing w:after="90"/>
      </w:pPr>
      <w:r>
        <w:rPr>
          <w:rFonts w:ascii="Calibri" w:eastAsia="Calibri" w:hAnsi="Calibri" w:cs="Calibri"/>
          <w:color w:val="232135"/>
          <w:sz w:val="21"/>
          <w:szCs w:val="21"/>
        </w:rPr>
        <w:t>Küresel ısınma: Dünya'nın ortalama yüzey sıcaklığının uzun vadede artmasıdır.</w:t>
      </w:r>
    </w:p>
    <w:p w14:paraId="70404D76" w14:textId="77777777" w:rsidR="00496D58" w:rsidRDefault="00000000">
      <w:pPr>
        <w:pStyle w:val="ListeParagraf"/>
        <w:numPr>
          <w:ilvl w:val="0"/>
          <w:numId w:val="2"/>
        </w:numPr>
        <w:spacing w:after="90"/>
      </w:pPr>
      <w:r>
        <w:rPr>
          <w:rFonts w:ascii="Calibri" w:eastAsia="Calibri" w:hAnsi="Calibri" w:cs="Calibri"/>
          <w:color w:val="232135"/>
          <w:sz w:val="21"/>
          <w:szCs w:val="21"/>
        </w:rPr>
        <w:t>İklim değişikliği: Küresel ısınmanın etkisiyle ortaya çıkan uzun vadeli sıcaklık, yağış, rüzgâr ve diğer iklim özelliklerindeki kalıcı değişimlerdir.</w:t>
      </w:r>
    </w:p>
    <w:p w14:paraId="4D184C19" w14:textId="77777777" w:rsidR="00496D58" w:rsidRDefault="00000000">
      <w:pPr>
        <w:pStyle w:val="ListeParagraf"/>
        <w:numPr>
          <w:ilvl w:val="0"/>
          <w:numId w:val="2"/>
        </w:numPr>
        <w:spacing w:after="90"/>
      </w:pPr>
      <w:r>
        <w:rPr>
          <w:rFonts w:ascii="Calibri" w:eastAsia="Calibri" w:hAnsi="Calibri" w:cs="Calibri"/>
          <w:color w:val="232135"/>
          <w:sz w:val="21"/>
          <w:szCs w:val="21"/>
        </w:rPr>
        <w:t>Nedenleri: fabrika dumanları, fosil yakıt kullanımı ve ormanların yok edilmesi.</w:t>
      </w:r>
    </w:p>
    <w:p w14:paraId="382C33A6" w14:textId="77777777" w:rsidR="00496D58" w:rsidRDefault="00000000">
      <w:pPr>
        <w:pStyle w:val="ListeParagraf"/>
        <w:numPr>
          <w:ilvl w:val="0"/>
          <w:numId w:val="2"/>
        </w:numPr>
        <w:spacing w:after="90"/>
      </w:pPr>
      <w:r>
        <w:rPr>
          <w:rFonts w:ascii="Calibri" w:eastAsia="Calibri" w:hAnsi="Calibri" w:cs="Calibri"/>
          <w:color w:val="232135"/>
          <w:sz w:val="21"/>
          <w:szCs w:val="21"/>
        </w:rPr>
        <w:t>Sonuçları: sıcaklık artışı, buzulların erimesi ve deniz seviyesinin yükselmesi, aşırı hava olayları (sel, kuraklık, fırtına, orman yangını), su ve gıda krizi, biyoçeşitlilik kaybı.</w:t>
      </w:r>
    </w:p>
    <w:p w14:paraId="12C6359C" w14:textId="77777777" w:rsidR="00496D58" w:rsidRDefault="00000000">
      <w:pPr>
        <w:pStyle w:val="ListeParagraf"/>
        <w:numPr>
          <w:ilvl w:val="0"/>
          <w:numId w:val="2"/>
        </w:numPr>
        <w:spacing w:after="90"/>
      </w:pPr>
      <w:r>
        <w:rPr>
          <w:rFonts w:ascii="Calibri" w:eastAsia="Calibri" w:hAnsi="Calibri" w:cs="Calibri"/>
          <w:color w:val="232135"/>
          <w:sz w:val="21"/>
          <w:szCs w:val="21"/>
        </w:rPr>
        <w:t>Türkiye: Paris İklim Değişikliği Anlaşması'na taraf olmuş, 2053 net sıfır emisyon hedefini ilan etmiş; Sıfır Atık Projesi, Yeşil Vatan ve Mavi Vatan ile doğayı korumayı hedeflemektedir.</w:t>
      </w:r>
    </w:p>
    <w:p w14:paraId="5BA3D3E8" w14:textId="77777777" w:rsidR="00496D58" w:rsidRDefault="00496D58">
      <w:pPr>
        <w:spacing w:before="40" w:after="8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1E14A7F0" w14:textId="77777777">
        <w:trPr>
          <w:cantSplit/>
        </w:trPr>
        <w:tc>
          <w:tcPr>
            <w:tcW w:w="5000" w:type="pct"/>
            <w:shd w:val="clear" w:color="auto" w:fill="E4E3F2"/>
            <w:tcMar>
              <w:top w:w="70" w:type="dxa"/>
              <w:left w:w="200" w:type="dxa"/>
              <w:bottom w:w="70" w:type="dxa"/>
              <w:right w:w="160" w:type="dxa"/>
            </w:tcMar>
          </w:tcPr>
          <w:p w14:paraId="66F9F40E" w14:textId="77777777" w:rsidR="00496D58" w:rsidRDefault="00000000">
            <w:pPr>
              <w:keepNext/>
            </w:pPr>
            <w:r>
              <w:rPr>
                <w:rFonts w:ascii="Calibri" w:eastAsia="Calibri" w:hAnsi="Calibri" w:cs="Calibri"/>
                <w:b/>
                <w:bCs/>
                <w:color w:val="2E2A6B"/>
                <w:sz w:val="25"/>
                <w:szCs w:val="25"/>
              </w:rPr>
              <w:t>8.  Türkiye'nin Rolleri Bir Bakışta</w:t>
            </w:r>
          </w:p>
        </w:tc>
      </w:tr>
    </w:tbl>
    <w:p w14:paraId="197B566A" w14:textId="77777777" w:rsidR="00496D58" w:rsidRDefault="00496D58">
      <w:pPr>
        <w:spacing w:after="60"/>
      </w:pPr>
    </w:p>
    <w:p w14:paraId="2BAEEB23" w14:textId="77777777" w:rsidR="00496D58" w:rsidRDefault="00000000">
      <w:pPr>
        <w:keepNext/>
        <w:spacing w:after="160"/>
      </w:pPr>
      <w:r>
        <w:rPr>
          <w:rFonts w:ascii="Calibri" w:eastAsia="Calibri" w:hAnsi="Calibri" w:cs="Calibri"/>
          <w:color w:val="232135"/>
          <w:sz w:val="21"/>
          <w:szCs w:val="21"/>
        </w:rPr>
        <w:t>Aşağıdaki tabloyu sınavdan önce tekrar et: Türkiye'nin rolleri ve örnekleri sınavlarda eşleştirme olarak sıkça çıkar.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783"/>
        <w:gridCol w:w="6953"/>
      </w:tblGrid>
      <w:tr w:rsidR="00496D58" w14:paraId="4A050E54" w14:textId="77777777">
        <w:trPr>
          <w:cantSplit/>
        </w:trPr>
        <w:tc>
          <w:tcPr>
            <w:tcW w:w="1429" w:type="pct"/>
            <w:shd w:val="clear" w:color="auto" w:fill="E4E3F2"/>
            <w:tcMar>
              <w:top w:w="80" w:type="dxa"/>
              <w:left w:w="120" w:type="dxa"/>
              <w:bottom w:w="80" w:type="dxa"/>
              <w:right w:w="120" w:type="dxa"/>
            </w:tcMar>
          </w:tcPr>
          <w:p w14:paraId="707F7441" w14:textId="77777777" w:rsidR="00496D58" w:rsidRDefault="00000000">
            <w:r>
              <w:rPr>
                <w:rFonts w:ascii="Calibri" w:eastAsia="Calibri" w:hAnsi="Calibri" w:cs="Calibri"/>
                <w:b/>
                <w:bCs/>
                <w:color w:val="2E2A6B"/>
                <w:sz w:val="21"/>
                <w:szCs w:val="21"/>
              </w:rPr>
              <w:t>Rol</w:t>
            </w:r>
          </w:p>
        </w:tc>
        <w:tc>
          <w:tcPr>
            <w:tcW w:w="3571" w:type="pct"/>
            <w:shd w:val="clear" w:color="auto" w:fill="E4E3F2"/>
            <w:tcMar>
              <w:top w:w="80" w:type="dxa"/>
              <w:left w:w="120" w:type="dxa"/>
              <w:bottom w:w="80" w:type="dxa"/>
              <w:right w:w="120" w:type="dxa"/>
            </w:tcMar>
          </w:tcPr>
          <w:p w14:paraId="649BD9F2" w14:textId="77777777" w:rsidR="00496D58" w:rsidRDefault="00000000">
            <w:r>
              <w:rPr>
                <w:rFonts w:ascii="Calibri" w:eastAsia="Calibri" w:hAnsi="Calibri" w:cs="Calibri"/>
                <w:b/>
                <w:bCs/>
                <w:color w:val="2E2A6B"/>
                <w:sz w:val="21"/>
                <w:szCs w:val="21"/>
              </w:rPr>
              <w:t>Ne Yapar? ve Örnek</w:t>
            </w:r>
          </w:p>
        </w:tc>
      </w:tr>
      <w:tr w:rsidR="00496D58" w14:paraId="04B30BFE" w14:textId="77777777">
        <w:trPr>
          <w:cantSplit/>
        </w:trPr>
        <w:tc>
          <w:tcPr>
            <w:tcW w:w="1429" w:type="pct"/>
            <w:tcMar>
              <w:top w:w="80" w:type="dxa"/>
              <w:left w:w="120" w:type="dxa"/>
              <w:bottom w:w="80" w:type="dxa"/>
              <w:right w:w="120" w:type="dxa"/>
            </w:tcMar>
          </w:tcPr>
          <w:p w14:paraId="3F037832" w14:textId="77777777" w:rsidR="00496D58" w:rsidRDefault="00000000">
            <w:r>
              <w:rPr>
                <w:rFonts w:ascii="Calibri" w:eastAsia="Calibri" w:hAnsi="Calibri" w:cs="Calibri"/>
                <w:b/>
                <w:bCs/>
                <w:color w:val="232135"/>
                <w:sz w:val="21"/>
                <w:szCs w:val="21"/>
              </w:rPr>
              <w:t>Arabuluculuk</w:t>
            </w:r>
          </w:p>
        </w:tc>
        <w:tc>
          <w:tcPr>
            <w:tcW w:w="3571" w:type="pct"/>
            <w:tcMar>
              <w:top w:w="80" w:type="dxa"/>
              <w:left w:w="120" w:type="dxa"/>
              <w:bottom w:w="80" w:type="dxa"/>
              <w:right w:w="120" w:type="dxa"/>
            </w:tcMar>
          </w:tcPr>
          <w:p w14:paraId="0326DB2D" w14:textId="77777777" w:rsidR="00496D58" w:rsidRDefault="00000000">
            <w:r>
              <w:rPr>
                <w:rFonts w:ascii="Calibri" w:eastAsia="Calibri" w:hAnsi="Calibri" w:cs="Calibri"/>
                <w:color w:val="232135"/>
                <w:sz w:val="21"/>
                <w:szCs w:val="21"/>
              </w:rPr>
              <w:t>Anlaşmazlık yaşayan tarafları masada uzlaştırır.</w:t>
            </w:r>
            <w:r>
              <w:rPr>
                <w:rFonts w:ascii="Calibri" w:eastAsia="Calibri" w:hAnsi="Calibri" w:cs="Calibri"/>
                <w:color w:val="232135"/>
                <w:sz w:val="21"/>
                <w:szCs w:val="21"/>
              </w:rPr>
              <w:br/>
              <w:t>Örnek: Tahıl Koridoru Anlaşması, Suriye barış görüşmeleri.</w:t>
            </w:r>
          </w:p>
        </w:tc>
      </w:tr>
      <w:tr w:rsidR="00496D58" w14:paraId="4716E238" w14:textId="77777777">
        <w:trPr>
          <w:cantSplit/>
        </w:trPr>
        <w:tc>
          <w:tcPr>
            <w:tcW w:w="1429" w:type="pct"/>
            <w:tcMar>
              <w:top w:w="80" w:type="dxa"/>
              <w:left w:w="120" w:type="dxa"/>
              <w:bottom w:w="80" w:type="dxa"/>
              <w:right w:w="120" w:type="dxa"/>
            </w:tcMar>
          </w:tcPr>
          <w:p w14:paraId="63DFBD0E" w14:textId="77777777" w:rsidR="00496D58" w:rsidRDefault="00000000">
            <w:r>
              <w:rPr>
                <w:rFonts w:ascii="Calibri" w:eastAsia="Calibri" w:hAnsi="Calibri" w:cs="Calibri"/>
                <w:b/>
                <w:bCs/>
                <w:color w:val="232135"/>
                <w:sz w:val="21"/>
                <w:szCs w:val="21"/>
              </w:rPr>
              <w:t>Barış Gücü</w:t>
            </w:r>
          </w:p>
        </w:tc>
        <w:tc>
          <w:tcPr>
            <w:tcW w:w="3571" w:type="pct"/>
            <w:tcMar>
              <w:top w:w="80" w:type="dxa"/>
              <w:left w:w="120" w:type="dxa"/>
              <w:bottom w:w="80" w:type="dxa"/>
              <w:right w:w="120" w:type="dxa"/>
            </w:tcMar>
          </w:tcPr>
          <w:p w14:paraId="1964B23F" w14:textId="77777777" w:rsidR="00496D58" w:rsidRDefault="00000000">
            <w:r>
              <w:rPr>
                <w:rFonts w:ascii="Calibri" w:eastAsia="Calibri" w:hAnsi="Calibri" w:cs="Calibri"/>
                <w:color w:val="232135"/>
                <w:sz w:val="21"/>
                <w:szCs w:val="21"/>
              </w:rPr>
              <w:t>BM çatısı altında çatışma bölgelerinin güvenliği, sivillerin korunması ve insani yardım görevlerinde yer alır.</w:t>
            </w:r>
          </w:p>
        </w:tc>
      </w:tr>
      <w:tr w:rsidR="00496D58" w14:paraId="677DF126" w14:textId="77777777">
        <w:trPr>
          <w:cantSplit/>
        </w:trPr>
        <w:tc>
          <w:tcPr>
            <w:tcW w:w="1429" w:type="pct"/>
            <w:tcMar>
              <w:top w:w="80" w:type="dxa"/>
              <w:left w:w="120" w:type="dxa"/>
              <w:bottom w:w="80" w:type="dxa"/>
              <w:right w:w="120" w:type="dxa"/>
            </w:tcMar>
          </w:tcPr>
          <w:p w14:paraId="53F1552F" w14:textId="77777777" w:rsidR="00496D58" w:rsidRDefault="00000000">
            <w:r>
              <w:rPr>
                <w:rFonts w:ascii="Calibri" w:eastAsia="Calibri" w:hAnsi="Calibri" w:cs="Calibri"/>
                <w:b/>
                <w:bCs/>
                <w:color w:val="232135"/>
                <w:sz w:val="21"/>
                <w:szCs w:val="21"/>
              </w:rPr>
              <w:t>İnsani Yardım</w:t>
            </w:r>
          </w:p>
        </w:tc>
        <w:tc>
          <w:tcPr>
            <w:tcW w:w="3571" w:type="pct"/>
            <w:tcMar>
              <w:top w:w="80" w:type="dxa"/>
              <w:left w:w="120" w:type="dxa"/>
              <w:bottom w:w="80" w:type="dxa"/>
              <w:right w:w="120" w:type="dxa"/>
            </w:tcMar>
          </w:tcPr>
          <w:p w14:paraId="6C5DD9EB" w14:textId="77777777" w:rsidR="00496D58" w:rsidRDefault="00000000">
            <w:r>
              <w:rPr>
                <w:rFonts w:ascii="Calibri" w:eastAsia="Calibri" w:hAnsi="Calibri" w:cs="Calibri"/>
                <w:color w:val="232135"/>
                <w:sz w:val="21"/>
                <w:szCs w:val="21"/>
              </w:rPr>
              <w:t>Savaş, kıtlık ve afet mağdurlarına gıda, ilaç, çadır, kıyafet ve sağlık desteği ulaştırır.</w:t>
            </w:r>
            <w:r>
              <w:rPr>
                <w:rFonts w:ascii="Calibri" w:eastAsia="Calibri" w:hAnsi="Calibri" w:cs="Calibri"/>
                <w:color w:val="232135"/>
                <w:sz w:val="21"/>
                <w:szCs w:val="21"/>
              </w:rPr>
              <w:br/>
              <w:t>Örnek: Gazze'ye İyilik Gemileri, Pakistan'daki sel felaketinde arama-kurtarma.</w:t>
            </w:r>
          </w:p>
        </w:tc>
      </w:tr>
      <w:tr w:rsidR="00496D58" w14:paraId="4DCB1226" w14:textId="77777777">
        <w:trPr>
          <w:cantSplit/>
        </w:trPr>
        <w:tc>
          <w:tcPr>
            <w:tcW w:w="1429" w:type="pct"/>
            <w:tcMar>
              <w:top w:w="80" w:type="dxa"/>
              <w:left w:w="120" w:type="dxa"/>
              <w:bottom w:w="80" w:type="dxa"/>
              <w:right w:w="120" w:type="dxa"/>
            </w:tcMar>
          </w:tcPr>
          <w:p w14:paraId="6599247B" w14:textId="77777777" w:rsidR="00496D58" w:rsidRDefault="00000000">
            <w:r>
              <w:rPr>
                <w:rFonts w:ascii="Calibri" w:eastAsia="Calibri" w:hAnsi="Calibri" w:cs="Calibri"/>
                <w:b/>
                <w:bCs/>
                <w:color w:val="232135"/>
                <w:sz w:val="21"/>
                <w:szCs w:val="21"/>
              </w:rPr>
              <w:t>Kalkınma Desteği</w:t>
            </w:r>
          </w:p>
        </w:tc>
        <w:tc>
          <w:tcPr>
            <w:tcW w:w="3571" w:type="pct"/>
            <w:tcMar>
              <w:top w:w="80" w:type="dxa"/>
              <w:left w:w="120" w:type="dxa"/>
              <w:bottom w:w="80" w:type="dxa"/>
              <w:right w:w="120" w:type="dxa"/>
            </w:tcMar>
          </w:tcPr>
          <w:p w14:paraId="3F196F2E" w14:textId="77777777" w:rsidR="00496D58" w:rsidRDefault="00000000">
            <w:r>
              <w:rPr>
                <w:rFonts w:ascii="Calibri" w:eastAsia="Calibri" w:hAnsi="Calibri" w:cs="Calibri"/>
                <w:color w:val="232135"/>
                <w:sz w:val="21"/>
                <w:szCs w:val="21"/>
              </w:rPr>
              <w:t>Okul, hastane ve su kuyusu gibi kalıcı projeler yapar.</w:t>
            </w:r>
            <w:r>
              <w:rPr>
                <w:rFonts w:ascii="Calibri" w:eastAsia="Calibri" w:hAnsi="Calibri" w:cs="Calibri"/>
                <w:color w:val="232135"/>
                <w:sz w:val="21"/>
                <w:szCs w:val="21"/>
              </w:rPr>
              <w:br/>
              <w:t>Örnek: Somali'de hastane, Afrika'da su kuyuları.</w:t>
            </w:r>
          </w:p>
        </w:tc>
      </w:tr>
      <w:tr w:rsidR="00496D58" w14:paraId="2E743CFB" w14:textId="77777777">
        <w:trPr>
          <w:cantSplit/>
        </w:trPr>
        <w:tc>
          <w:tcPr>
            <w:tcW w:w="1429" w:type="pct"/>
            <w:tcMar>
              <w:top w:w="80" w:type="dxa"/>
              <w:left w:w="120" w:type="dxa"/>
              <w:bottom w:w="80" w:type="dxa"/>
              <w:right w:w="120" w:type="dxa"/>
            </w:tcMar>
          </w:tcPr>
          <w:p w14:paraId="02841EDD" w14:textId="77777777" w:rsidR="00496D58" w:rsidRDefault="00000000">
            <w:r>
              <w:rPr>
                <w:rFonts w:ascii="Calibri" w:eastAsia="Calibri" w:hAnsi="Calibri" w:cs="Calibri"/>
                <w:b/>
                <w:bCs/>
                <w:color w:val="232135"/>
                <w:sz w:val="21"/>
                <w:szCs w:val="21"/>
              </w:rPr>
              <w:t>Mülteciler</w:t>
            </w:r>
          </w:p>
        </w:tc>
        <w:tc>
          <w:tcPr>
            <w:tcW w:w="3571" w:type="pct"/>
            <w:tcMar>
              <w:top w:w="80" w:type="dxa"/>
              <w:left w:w="120" w:type="dxa"/>
              <w:bottom w:w="80" w:type="dxa"/>
              <w:right w:w="120" w:type="dxa"/>
            </w:tcMar>
          </w:tcPr>
          <w:p w14:paraId="21A0BCB5" w14:textId="77777777" w:rsidR="00496D58" w:rsidRDefault="00000000">
            <w:r>
              <w:rPr>
                <w:rFonts w:ascii="Calibri" w:eastAsia="Calibri" w:hAnsi="Calibri" w:cs="Calibri"/>
                <w:color w:val="232135"/>
                <w:sz w:val="21"/>
                <w:szCs w:val="21"/>
              </w:rPr>
              <w:t>Geçici koruma, barınma, sağlık, eğitim ve Türkçe kursu sağlar.</w:t>
            </w:r>
          </w:p>
        </w:tc>
      </w:tr>
      <w:tr w:rsidR="00496D58" w14:paraId="54424CAF" w14:textId="77777777">
        <w:trPr>
          <w:cantSplit/>
        </w:trPr>
        <w:tc>
          <w:tcPr>
            <w:tcW w:w="1429" w:type="pct"/>
            <w:tcMar>
              <w:top w:w="80" w:type="dxa"/>
              <w:left w:w="120" w:type="dxa"/>
              <w:bottom w:w="80" w:type="dxa"/>
              <w:right w:w="120" w:type="dxa"/>
            </w:tcMar>
          </w:tcPr>
          <w:p w14:paraId="3C542FC4" w14:textId="77777777" w:rsidR="00496D58" w:rsidRDefault="00000000">
            <w:r>
              <w:rPr>
                <w:rFonts w:ascii="Calibri" w:eastAsia="Calibri" w:hAnsi="Calibri" w:cs="Calibri"/>
                <w:b/>
                <w:bCs/>
                <w:color w:val="232135"/>
                <w:sz w:val="21"/>
                <w:szCs w:val="21"/>
              </w:rPr>
              <w:t>İklim Krizi</w:t>
            </w:r>
          </w:p>
        </w:tc>
        <w:tc>
          <w:tcPr>
            <w:tcW w:w="3571" w:type="pct"/>
            <w:tcMar>
              <w:top w:w="80" w:type="dxa"/>
              <w:left w:w="120" w:type="dxa"/>
              <w:bottom w:w="80" w:type="dxa"/>
              <w:right w:w="120" w:type="dxa"/>
            </w:tcMar>
          </w:tcPr>
          <w:p w14:paraId="04B95018" w14:textId="77777777" w:rsidR="00496D58" w:rsidRDefault="00000000">
            <w:r>
              <w:rPr>
                <w:rFonts w:ascii="Calibri" w:eastAsia="Calibri" w:hAnsi="Calibri" w:cs="Calibri"/>
                <w:color w:val="232135"/>
                <w:sz w:val="21"/>
                <w:szCs w:val="21"/>
              </w:rPr>
              <w:t>Paris Anlaşması'na taraftır; 2053 net sıfır hedefi; Sıfır Atık, Yeşil Vatan, Mavi Vatan.</w:t>
            </w:r>
          </w:p>
        </w:tc>
      </w:tr>
    </w:tbl>
    <w:p w14:paraId="10CB8C24"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9694929" w14:textId="77777777">
        <w:trPr>
          <w:cantSplit/>
        </w:trPr>
        <w:tc>
          <w:tcPr>
            <w:tcW w:w="5000" w:type="pct"/>
            <w:shd w:val="clear" w:color="auto" w:fill="E4E3F2"/>
            <w:tcMar>
              <w:top w:w="70" w:type="dxa"/>
              <w:left w:w="200" w:type="dxa"/>
              <w:bottom w:w="70" w:type="dxa"/>
              <w:right w:w="160" w:type="dxa"/>
            </w:tcMar>
          </w:tcPr>
          <w:p w14:paraId="6BCBEDA8" w14:textId="77777777" w:rsidR="00496D58" w:rsidRDefault="00000000">
            <w:pPr>
              <w:keepNext/>
            </w:pPr>
            <w:r>
              <w:rPr>
                <w:rFonts w:ascii="Calibri" w:eastAsia="Calibri" w:hAnsi="Calibri" w:cs="Calibri"/>
                <w:b/>
                <w:bCs/>
                <w:color w:val="2E2A6B"/>
                <w:sz w:val="25"/>
                <w:szCs w:val="25"/>
              </w:rPr>
              <w:t>9.  Yardım Yapan Kurumlarımız</w:t>
            </w:r>
          </w:p>
        </w:tc>
      </w:tr>
    </w:tbl>
    <w:p w14:paraId="27285894" w14:textId="77777777" w:rsidR="00496D58" w:rsidRDefault="00496D58">
      <w:pPr>
        <w:keepNext/>
        <w:spacing w:after="60"/>
      </w:pPr>
      <w:r>
        <w:t>Türkiye'nin dünya genelinde yardım ulaştırmasını ve kalkınma projeleri yürütmesini sağlayan başlıca kurumlar şunlardır.</w:t>
      </w:r>
    </w:p>
    <w:tbl>
      <w:tblPr>
        <w:tblW w:w="5000" w:type="pct"/>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3495"/>
        <w:gridCol w:w="6241"/>
      </w:tblGrid>
      <w:tr w:rsidR="00496D58" w14:paraId="7103EAA3" w14:textId="77777777">
        <w:trPr>
          <w:cantSplit/>
        </w:trPr>
        <w:tc>
          <w:tcPr>
            <w:tcW w:w="1795" w:type="pct"/>
            <w:shd w:val="clear" w:color="auto" w:fill="E4E3F2"/>
            <w:tcMar>
              <w:top w:w="80" w:type="dxa"/>
              <w:left w:w="120" w:type="dxa"/>
              <w:bottom w:w="80" w:type="dxa"/>
              <w:right w:w="120" w:type="dxa"/>
            </w:tcMar>
          </w:tcPr>
          <w:p w14:paraId="54BB8676" w14:textId="77777777" w:rsidR="00496D58" w:rsidRDefault="00000000">
            <w:r>
              <w:rPr>
                <w:rFonts w:ascii="Calibri" w:eastAsia="Calibri" w:hAnsi="Calibri" w:cs="Calibri"/>
                <w:b/>
                <w:bCs/>
                <w:color w:val="2E2A6B"/>
                <w:sz w:val="21"/>
                <w:szCs w:val="21"/>
              </w:rPr>
              <w:t>Kurum</w:t>
            </w:r>
          </w:p>
        </w:tc>
        <w:tc>
          <w:tcPr>
            <w:tcW w:w="3205" w:type="pct"/>
            <w:shd w:val="clear" w:color="auto" w:fill="E4E3F2"/>
            <w:tcMar>
              <w:top w:w="80" w:type="dxa"/>
              <w:left w:w="120" w:type="dxa"/>
              <w:bottom w:w="80" w:type="dxa"/>
              <w:right w:w="120" w:type="dxa"/>
            </w:tcMar>
          </w:tcPr>
          <w:p w14:paraId="3922397B" w14:textId="77777777" w:rsidR="00496D58" w:rsidRDefault="00000000">
            <w:r>
              <w:rPr>
                <w:rFonts w:ascii="Calibri" w:eastAsia="Calibri" w:hAnsi="Calibri" w:cs="Calibri"/>
                <w:b/>
                <w:bCs/>
                <w:color w:val="2E2A6B"/>
                <w:sz w:val="21"/>
                <w:szCs w:val="21"/>
              </w:rPr>
              <w:t>Temel Çalışmaları</w:t>
            </w:r>
          </w:p>
        </w:tc>
      </w:tr>
      <w:tr w:rsidR="00496D58" w14:paraId="27AAABDD" w14:textId="77777777">
        <w:trPr>
          <w:cantSplit/>
        </w:trPr>
        <w:tc>
          <w:tcPr>
            <w:tcW w:w="1795" w:type="pct"/>
            <w:tcMar>
              <w:top w:w="80" w:type="dxa"/>
              <w:left w:w="120" w:type="dxa"/>
              <w:bottom w:w="80" w:type="dxa"/>
              <w:right w:w="120" w:type="dxa"/>
            </w:tcMar>
          </w:tcPr>
          <w:p w14:paraId="3E4D6FF1" w14:textId="77777777" w:rsidR="00496D58" w:rsidRDefault="00000000">
            <w:r>
              <w:rPr>
                <w:rFonts w:ascii="Calibri" w:eastAsia="Calibri" w:hAnsi="Calibri" w:cs="Calibri"/>
                <w:b/>
                <w:bCs/>
                <w:color w:val="232135"/>
                <w:sz w:val="21"/>
                <w:szCs w:val="21"/>
              </w:rPr>
              <w:t>AFAD (Afet ve Acil Durum Yönetimi Başkanlığı)</w:t>
            </w:r>
          </w:p>
        </w:tc>
        <w:tc>
          <w:tcPr>
            <w:tcW w:w="3205" w:type="pct"/>
            <w:tcMar>
              <w:top w:w="80" w:type="dxa"/>
              <w:left w:w="120" w:type="dxa"/>
              <w:bottom w:w="80" w:type="dxa"/>
              <w:right w:w="120" w:type="dxa"/>
            </w:tcMar>
          </w:tcPr>
          <w:p w14:paraId="3BCC4CCA" w14:textId="77777777" w:rsidR="00496D58" w:rsidRDefault="00000000">
            <w:r>
              <w:rPr>
                <w:rFonts w:ascii="Calibri" w:eastAsia="Calibri" w:hAnsi="Calibri" w:cs="Calibri"/>
                <w:color w:val="232135"/>
                <w:sz w:val="21"/>
                <w:szCs w:val="21"/>
              </w:rPr>
              <w:t>Yurt dışındaki sel, deprem gibi afetlerde arama-kurtarma ekipleri gönderir, acil çadır ve insani destek kurar.</w:t>
            </w:r>
          </w:p>
        </w:tc>
      </w:tr>
      <w:tr w:rsidR="00496D58" w14:paraId="56A63225" w14:textId="77777777">
        <w:trPr>
          <w:cantSplit/>
        </w:trPr>
        <w:tc>
          <w:tcPr>
            <w:tcW w:w="1795" w:type="pct"/>
            <w:tcMar>
              <w:top w:w="80" w:type="dxa"/>
              <w:left w:w="120" w:type="dxa"/>
              <w:bottom w:w="80" w:type="dxa"/>
              <w:right w:w="120" w:type="dxa"/>
            </w:tcMar>
          </w:tcPr>
          <w:p w14:paraId="599005E4" w14:textId="77777777" w:rsidR="00496D58" w:rsidRDefault="00000000">
            <w:r>
              <w:rPr>
                <w:rFonts w:ascii="Calibri" w:eastAsia="Calibri" w:hAnsi="Calibri" w:cs="Calibri"/>
                <w:b/>
                <w:bCs/>
                <w:color w:val="232135"/>
                <w:sz w:val="21"/>
                <w:szCs w:val="21"/>
              </w:rPr>
              <w:t>Türk Kızılayı</w:t>
            </w:r>
          </w:p>
        </w:tc>
        <w:tc>
          <w:tcPr>
            <w:tcW w:w="3205" w:type="pct"/>
            <w:tcMar>
              <w:top w:w="80" w:type="dxa"/>
              <w:left w:w="120" w:type="dxa"/>
              <w:bottom w:w="80" w:type="dxa"/>
              <w:right w:w="120" w:type="dxa"/>
            </w:tcMar>
          </w:tcPr>
          <w:p w14:paraId="053ED60C" w14:textId="77777777" w:rsidR="00496D58" w:rsidRDefault="00000000">
            <w:r>
              <w:rPr>
                <w:rFonts w:ascii="Calibri" w:eastAsia="Calibri" w:hAnsi="Calibri" w:cs="Calibri"/>
                <w:color w:val="232135"/>
                <w:sz w:val="21"/>
                <w:szCs w:val="21"/>
              </w:rPr>
              <w:t>Dünyanın dört bir yanına gıda kolisi, sıcak yemek, giyim, sağlık malzemesi ve su ulaştırır.</w:t>
            </w:r>
          </w:p>
        </w:tc>
      </w:tr>
      <w:tr w:rsidR="00496D58" w14:paraId="649CC125" w14:textId="77777777">
        <w:trPr>
          <w:cantSplit/>
        </w:trPr>
        <w:tc>
          <w:tcPr>
            <w:tcW w:w="1795" w:type="pct"/>
            <w:tcMar>
              <w:top w:w="80" w:type="dxa"/>
              <w:left w:w="120" w:type="dxa"/>
              <w:bottom w:w="80" w:type="dxa"/>
              <w:right w:w="120" w:type="dxa"/>
            </w:tcMar>
          </w:tcPr>
          <w:p w14:paraId="40DEA097" w14:textId="77777777" w:rsidR="00496D58" w:rsidRDefault="00000000">
            <w:r>
              <w:rPr>
                <w:rFonts w:ascii="Calibri" w:eastAsia="Calibri" w:hAnsi="Calibri" w:cs="Calibri"/>
                <w:b/>
                <w:bCs/>
                <w:color w:val="232135"/>
                <w:sz w:val="21"/>
                <w:szCs w:val="21"/>
              </w:rPr>
              <w:t>TİKA (Türk İşbirliği ve Koordinasyon Ajansı)</w:t>
            </w:r>
          </w:p>
        </w:tc>
        <w:tc>
          <w:tcPr>
            <w:tcW w:w="3205" w:type="pct"/>
            <w:tcMar>
              <w:top w:w="80" w:type="dxa"/>
              <w:left w:w="120" w:type="dxa"/>
              <w:bottom w:w="80" w:type="dxa"/>
              <w:right w:w="120" w:type="dxa"/>
            </w:tcMar>
          </w:tcPr>
          <w:p w14:paraId="37C390F4" w14:textId="77777777" w:rsidR="00496D58" w:rsidRDefault="00000000">
            <w:r>
              <w:rPr>
                <w:rFonts w:ascii="Calibri" w:eastAsia="Calibri" w:hAnsi="Calibri" w:cs="Calibri"/>
                <w:color w:val="232135"/>
                <w:sz w:val="21"/>
                <w:szCs w:val="21"/>
              </w:rPr>
              <w:t>Eğitim, sağlık, kültür ve kalkınma projeleri yapar; hastane açar, su kuyusu kazar, Osmanlı eserlerini onarır.</w:t>
            </w:r>
          </w:p>
        </w:tc>
      </w:tr>
      <w:tr w:rsidR="00496D58" w14:paraId="5BD5DA32" w14:textId="77777777">
        <w:trPr>
          <w:cantSplit/>
        </w:trPr>
        <w:tc>
          <w:tcPr>
            <w:tcW w:w="1795" w:type="pct"/>
            <w:tcMar>
              <w:top w:w="80" w:type="dxa"/>
              <w:left w:w="120" w:type="dxa"/>
              <w:bottom w:w="80" w:type="dxa"/>
              <w:right w:w="120" w:type="dxa"/>
            </w:tcMar>
          </w:tcPr>
          <w:p w14:paraId="6CAAA6D8" w14:textId="77777777" w:rsidR="00496D58" w:rsidRDefault="00000000">
            <w:r>
              <w:rPr>
                <w:rFonts w:ascii="Calibri" w:eastAsia="Calibri" w:hAnsi="Calibri" w:cs="Calibri"/>
                <w:b/>
                <w:bCs/>
                <w:color w:val="232135"/>
                <w:sz w:val="21"/>
                <w:szCs w:val="21"/>
              </w:rPr>
              <w:t>Birleşmiş Milletler</w:t>
            </w:r>
          </w:p>
        </w:tc>
        <w:tc>
          <w:tcPr>
            <w:tcW w:w="3205" w:type="pct"/>
            <w:tcMar>
              <w:top w:w="80" w:type="dxa"/>
              <w:left w:w="120" w:type="dxa"/>
              <w:bottom w:w="80" w:type="dxa"/>
              <w:right w:w="120" w:type="dxa"/>
            </w:tcMar>
          </w:tcPr>
          <w:p w14:paraId="69CF96B7" w14:textId="77777777" w:rsidR="00496D58" w:rsidRDefault="00000000">
            <w:r>
              <w:rPr>
                <w:rFonts w:ascii="Calibri" w:eastAsia="Calibri" w:hAnsi="Calibri" w:cs="Calibri"/>
                <w:color w:val="232135"/>
                <w:sz w:val="21"/>
                <w:szCs w:val="21"/>
              </w:rPr>
              <w:t>Türkiye, BM ve diğer uluslararası kuruluşlarla iş birliği yaparak barış gücü ve insani yardım çalışmalarında yer alır.</w:t>
            </w:r>
          </w:p>
        </w:tc>
      </w:tr>
    </w:tbl>
    <w:p w14:paraId="0E8C3B65"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0D7B015C" w14:textId="77777777">
        <w:trPr>
          <w:cantSplit/>
        </w:trPr>
        <w:tc>
          <w:tcPr>
            <w:tcW w:w="5000" w:type="pct"/>
            <w:shd w:val="clear" w:color="auto" w:fill="E4E3F2"/>
            <w:tcMar>
              <w:top w:w="70" w:type="dxa"/>
              <w:left w:w="200" w:type="dxa"/>
              <w:bottom w:w="70" w:type="dxa"/>
              <w:right w:w="160" w:type="dxa"/>
            </w:tcMar>
          </w:tcPr>
          <w:p w14:paraId="34CF3D9A" w14:textId="77777777" w:rsidR="00496D58" w:rsidRDefault="00000000">
            <w:pPr>
              <w:keepNext/>
              <w:pageBreakBefore/>
            </w:pPr>
            <w:r>
              <w:rPr>
                <w:rFonts w:ascii="Calibri" w:eastAsia="Calibri" w:hAnsi="Calibri" w:cs="Calibri"/>
                <w:b/>
                <w:bCs/>
                <w:color w:val="2E2A6B"/>
                <w:sz w:val="25"/>
                <w:szCs w:val="25"/>
              </w:rPr>
              <w:lastRenderedPageBreak/>
              <w:t>10.  İnsani Yardım ve Dayanışma</w:t>
            </w:r>
          </w:p>
        </w:tc>
      </w:tr>
    </w:tbl>
    <w:p w14:paraId="42EFD3AE" w14:textId="77777777" w:rsidR="00496D58" w:rsidRDefault="00496D58">
      <w:pPr>
        <w:spacing w:after="60"/>
      </w:pPr>
    </w:p>
    <w:p w14:paraId="059888F7" w14:textId="77777777" w:rsidR="00496D58" w:rsidRDefault="00000000">
      <w:pPr>
        <w:pStyle w:val="ListeParagraf"/>
        <w:numPr>
          <w:ilvl w:val="0"/>
          <w:numId w:val="2"/>
        </w:numPr>
        <w:spacing w:after="90"/>
      </w:pPr>
      <w:r>
        <w:rPr>
          <w:rFonts w:ascii="Calibri" w:eastAsia="Calibri" w:hAnsi="Calibri" w:cs="Calibri"/>
          <w:color w:val="232135"/>
          <w:sz w:val="21"/>
          <w:szCs w:val="21"/>
        </w:rPr>
        <w:t>İnsani yardım; afetler, savaşlar ve yoksulluk gibi durumlarda insanların temel ihtiyaçlarını karşılamak için yapılan desteklerdir (gıda, sağlık, barınma, temiz su, kıyafet, eğitim).</w:t>
      </w:r>
    </w:p>
    <w:p w14:paraId="47CB1B89" w14:textId="77777777" w:rsidR="00496D58" w:rsidRDefault="00000000">
      <w:pPr>
        <w:pStyle w:val="ListeParagraf"/>
        <w:numPr>
          <w:ilvl w:val="0"/>
          <w:numId w:val="2"/>
        </w:numPr>
        <w:spacing w:after="90"/>
      </w:pPr>
      <w:r>
        <w:rPr>
          <w:rFonts w:ascii="Calibri" w:eastAsia="Calibri" w:hAnsi="Calibri" w:cs="Calibri"/>
          <w:color w:val="232135"/>
          <w:sz w:val="21"/>
          <w:szCs w:val="21"/>
        </w:rPr>
        <w:t>Türkiye; savaş, kıtlık ve afet mağdurlarına din, dil, ırk ayrımı yapmadan yardım eder. Yardımlar Gazze, Suriye, Yemen ve Arakan gibi bölgelere ulaştırılır.</w:t>
      </w:r>
    </w:p>
    <w:p w14:paraId="55EC2C43" w14:textId="77777777" w:rsidR="00496D58" w:rsidRDefault="00000000">
      <w:pPr>
        <w:pStyle w:val="ListeParagraf"/>
        <w:numPr>
          <w:ilvl w:val="0"/>
          <w:numId w:val="2"/>
        </w:numPr>
        <w:spacing w:after="90"/>
      </w:pPr>
      <w:r>
        <w:rPr>
          <w:rFonts w:ascii="Calibri" w:eastAsia="Calibri" w:hAnsi="Calibri" w:cs="Calibri"/>
          <w:color w:val="232135"/>
          <w:sz w:val="21"/>
          <w:szCs w:val="21"/>
        </w:rPr>
        <w:t>İş birliği ve dayanışma, bireylerin veya devletlerin tek başlarına çözemeyecekleri zor durumları el ele vererek aşmaya çalışmalarıdır. Empati ise kendimizi zor durumdaki birinin yerine koyarak ne hissettiğini ve neye ihtiyaç duyduğunu anlamaya çalışmaktır.</w:t>
      </w:r>
    </w:p>
    <w:tbl>
      <w:tblPr>
        <w:tblW w:w="5000" w:type="pct"/>
        <w:tblBorders>
          <w:top w:val="single" w:sz="0" w:space="0" w:color="FFFFFF"/>
          <w:left w:val="single" w:sz="22" w:space="0" w:color="6E6E88"/>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8"/>
      </w:tblGrid>
      <w:tr w:rsidR="00496D58" w14:paraId="2B0DE2E3" w14:textId="77777777">
        <w:trPr>
          <w:cantSplit/>
        </w:trPr>
        <w:tc>
          <w:tcPr>
            <w:tcW w:w="5000" w:type="pct"/>
            <w:shd w:val="clear" w:color="auto" w:fill="F3F4FB"/>
            <w:tcMar>
              <w:top w:w="100" w:type="dxa"/>
              <w:left w:w="200" w:type="dxa"/>
              <w:bottom w:w="100" w:type="dxa"/>
              <w:right w:w="160" w:type="dxa"/>
            </w:tcMar>
          </w:tcPr>
          <w:p w14:paraId="0099E5B4" w14:textId="77777777" w:rsidR="00496D58" w:rsidRDefault="00000000">
            <w:r>
              <w:rPr>
                <w:rFonts w:ascii="Calibri" w:eastAsia="Calibri" w:hAnsi="Calibri" w:cs="Calibri"/>
                <w:b/>
                <w:bCs/>
                <w:color w:val="6E6E88"/>
                <w:sz w:val="21"/>
                <w:szCs w:val="21"/>
              </w:rPr>
              <w:t xml:space="preserve">HAP </w:t>
            </w:r>
            <w:proofErr w:type="gramStart"/>
            <w:r>
              <w:rPr>
                <w:rFonts w:ascii="Calibri" w:eastAsia="Calibri" w:hAnsi="Calibri" w:cs="Calibri"/>
                <w:b/>
                <w:bCs/>
                <w:color w:val="6E6E88"/>
                <w:sz w:val="21"/>
                <w:szCs w:val="21"/>
              </w:rPr>
              <w:t xml:space="preserve">BİLGİ  </w:t>
            </w:r>
            <w:r>
              <w:rPr>
                <w:rFonts w:ascii="Calibri" w:eastAsia="Calibri" w:hAnsi="Calibri" w:cs="Calibri"/>
                <w:color w:val="232135"/>
                <w:sz w:val="21"/>
                <w:szCs w:val="21"/>
              </w:rPr>
              <w:t>Türkiye</w:t>
            </w:r>
            <w:proofErr w:type="gramEnd"/>
            <w:r>
              <w:rPr>
                <w:rFonts w:ascii="Calibri" w:eastAsia="Calibri" w:hAnsi="Calibri" w:cs="Calibri"/>
                <w:color w:val="232135"/>
                <w:sz w:val="21"/>
                <w:szCs w:val="21"/>
              </w:rPr>
              <w:t xml:space="preserve">, millî gelirine oranla dünyada </w:t>
            </w:r>
            <w:r>
              <w:rPr>
                <w:rFonts w:ascii="Calibri" w:eastAsia="Calibri" w:hAnsi="Calibri" w:cs="Calibri"/>
                <w:b/>
                <w:bCs/>
                <w:color w:val="E45B4E"/>
                <w:sz w:val="21"/>
                <w:szCs w:val="21"/>
              </w:rPr>
              <w:t>en çok insani yardım yapan</w:t>
            </w:r>
            <w:r>
              <w:rPr>
                <w:rFonts w:ascii="Calibri" w:eastAsia="Calibri" w:hAnsi="Calibri" w:cs="Calibri"/>
                <w:color w:val="232135"/>
                <w:sz w:val="21"/>
                <w:szCs w:val="21"/>
              </w:rPr>
              <w:t xml:space="preserve"> ülkeler arasında yer almaktadır.</w:t>
            </w:r>
          </w:p>
        </w:tc>
      </w:tr>
    </w:tbl>
    <w:p w14:paraId="4EC5F6A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7743AA2" w14:textId="77777777">
        <w:trPr>
          <w:cantSplit/>
        </w:trPr>
        <w:tc>
          <w:tcPr>
            <w:tcW w:w="5000" w:type="pct"/>
            <w:shd w:val="clear" w:color="auto" w:fill="E4E3F2"/>
            <w:tcMar>
              <w:top w:w="70" w:type="dxa"/>
              <w:left w:w="200" w:type="dxa"/>
              <w:bottom w:w="70" w:type="dxa"/>
              <w:right w:w="160" w:type="dxa"/>
            </w:tcMar>
          </w:tcPr>
          <w:p w14:paraId="1B94685B" w14:textId="77777777" w:rsidR="00496D58" w:rsidRDefault="00000000">
            <w:pPr>
              <w:keepNext/>
            </w:pPr>
            <w:r>
              <w:rPr>
                <w:rFonts w:ascii="Calibri" w:eastAsia="Calibri" w:hAnsi="Calibri" w:cs="Calibri"/>
                <w:b/>
                <w:bCs/>
                <w:color w:val="2E2A6B"/>
                <w:sz w:val="25"/>
                <w:szCs w:val="25"/>
              </w:rPr>
              <w:t>11.  Sınav Taktiği: Girişimci ve İnsani Dış Politika</w:t>
            </w:r>
          </w:p>
        </w:tc>
      </w:tr>
    </w:tbl>
    <w:p w14:paraId="30FA2EF2" w14:textId="77777777" w:rsidR="00496D58" w:rsidRDefault="00496D58">
      <w:pPr>
        <w:spacing w:after="60"/>
      </w:pPr>
    </w:p>
    <w:p w14:paraId="08E7C871" w14:textId="77777777" w:rsidR="00496D58" w:rsidRDefault="00000000">
      <w:pPr>
        <w:pStyle w:val="ListeParagraf"/>
        <w:numPr>
          <w:ilvl w:val="0"/>
          <w:numId w:val="2"/>
        </w:numPr>
        <w:spacing w:after="90"/>
      </w:pPr>
      <w:r>
        <w:rPr>
          <w:rFonts w:ascii="Calibri" w:eastAsia="Calibri" w:hAnsi="Calibri" w:cs="Calibri"/>
          <w:color w:val="232135"/>
          <w:sz w:val="21"/>
          <w:szCs w:val="21"/>
        </w:rPr>
        <w:t>Tahıl Koridoru Anlaşması = arabuluculuk ve dünya barışına katkı; Rusya-Ukrayna savaşında küresel gıda krizini önlemiştir.</w:t>
      </w:r>
    </w:p>
    <w:p w14:paraId="3F015850" w14:textId="77777777" w:rsidR="00496D58" w:rsidRDefault="00000000">
      <w:pPr>
        <w:pStyle w:val="ListeParagraf"/>
        <w:numPr>
          <w:ilvl w:val="0"/>
          <w:numId w:val="2"/>
        </w:numPr>
        <w:spacing w:after="90"/>
      </w:pPr>
      <w:r>
        <w:rPr>
          <w:rFonts w:ascii="Calibri" w:eastAsia="Calibri" w:hAnsi="Calibri" w:cs="Calibri"/>
          <w:color w:val="232135"/>
          <w:sz w:val="21"/>
          <w:szCs w:val="21"/>
        </w:rPr>
        <w:t>AFAD, Kızılay ve TİKA'nın yardımları ile krizlerdeki arabulucu tavır, şıklarda sıkça “Türkiye'nin girişimci ve insani dış politikası” olarak ifade edilir.</w:t>
      </w:r>
    </w:p>
    <w:p w14:paraId="31A5D6EC" w14:textId="77777777" w:rsidR="00496D58" w:rsidRDefault="00000000">
      <w:pPr>
        <w:pStyle w:val="ListeParagraf"/>
        <w:numPr>
          <w:ilvl w:val="0"/>
          <w:numId w:val="2"/>
        </w:numPr>
        <w:spacing w:after="90"/>
      </w:pPr>
      <w:r>
        <w:rPr>
          <w:rFonts w:ascii="Calibri" w:eastAsia="Calibri" w:hAnsi="Calibri" w:cs="Calibri"/>
          <w:color w:val="232135"/>
          <w:sz w:val="21"/>
          <w:szCs w:val="21"/>
        </w:rPr>
        <w:t>TİKA yalnızca yemek veya çadır dağıtmaz; okul açarak, hastane kurarak ve tarihi eserleri onararak ülkelerin kalıcı kalkınmasına destek olur.</w:t>
      </w:r>
    </w:p>
    <w:p w14:paraId="4232D7C1" w14:textId="77777777" w:rsidR="00496D58" w:rsidRDefault="00000000">
      <w:pPr>
        <w:pStyle w:val="ListeParagraf"/>
        <w:numPr>
          <w:ilvl w:val="0"/>
          <w:numId w:val="2"/>
        </w:numPr>
        <w:spacing w:after="90"/>
      </w:pPr>
      <w:r>
        <w:rPr>
          <w:rFonts w:ascii="Calibri" w:eastAsia="Calibri" w:hAnsi="Calibri" w:cs="Calibri"/>
          <w:color w:val="232135"/>
          <w:sz w:val="21"/>
          <w:szCs w:val="21"/>
        </w:rPr>
        <w:t>“Türkiye neden başka ülkelere yardım ediyor?” tarzı çeldiricilerde cevap: ekonomik çıkar için değil; vicdani sorumluluk, merhamet ve dünya barışına katkı için.</w:t>
      </w:r>
    </w:p>
    <w:p w14:paraId="338BCD8C" w14:textId="77777777" w:rsidR="00496D58" w:rsidRDefault="00000000">
      <w:pPr>
        <w:pStyle w:val="ListeParagraf"/>
        <w:numPr>
          <w:ilvl w:val="0"/>
          <w:numId w:val="2"/>
        </w:numPr>
        <w:spacing w:after="90"/>
      </w:pPr>
      <w:r>
        <w:rPr>
          <w:rFonts w:ascii="Calibri" w:eastAsia="Calibri" w:hAnsi="Calibri" w:cs="Calibri"/>
          <w:color w:val="232135"/>
          <w:sz w:val="21"/>
          <w:szCs w:val="21"/>
        </w:rPr>
        <w:t>Küresel sorunların çözümü tek bir devletin çabasıyla mümkün değildir; doğru tutum uluslararası iş birliği ve dayanışmadır.</w:t>
      </w:r>
    </w:p>
    <w:p w14:paraId="59034E07" w14:textId="77777777" w:rsidR="00496D58" w:rsidRDefault="00000000">
      <w:pPr>
        <w:pStyle w:val="ListeParagraf"/>
        <w:numPr>
          <w:ilvl w:val="0"/>
          <w:numId w:val="2"/>
        </w:numPr>
        <w:spacing w:after="90"/>
      </w:pPr>
      <w:r>
        <w:rPr>
          <w:rFonts w:ascii="Calibri" w:eastAsia="Calibri" w:hAnsi="Calibri" w:cs="Calibri"/>
          <w:color w:val="232135"/>
          <w:sz w:val="21"/>
          <w:szCs w:val="21"/>
        </w:rPr>
        <w:t>Jeopolitik konum: bir ülkenin coğrafi yerinin uluslararası siyasette sağladığı önem ve avantajdır; Türkiye bu konumu ve köklü tarihinden aldığı değerlerle “yardım bekleyen değil, yardım beklenen” bir ülkedir.</w:t>
      </w:r>
    </w:p>
    <w:p w14:paraId="155943D0" w14:textId="77777777" w:rsidR="00496D58" w:rsidRDefault="00496D58">
      <w:pPr>
        <w:spacing w:after="160"/>
      </w:pPr>
    </w:p>
    <w:p w14:paraId="265873A1" w14:textId="77777777" w:rsidR="00496D58" w:rsidRDefault="00496D58">
      <w:pPr>
        <w:spacing w:after="160"/>
      </w:pPr>
    </w:p>
    <w:p w14:paraId="7FCD9F18" w14:textId="77777777" w:rsidR="00496D58" w:rsidRDefault="00496D58">
      <w:pPr>
        <w:spacing w:after="160"/>
      </w:pPr>
    </w:p>
    <w:tbl>
      <w:tblPr>
        <w:tblW w:w="5000" w:type="pct"/>
        <w:tblBorders>
          <w:top w:val="single" w:sz="0" w:space="0" w:color="FFFFFF"/>
          <w:left w:val="single" w:sz="26" w:space="0" w:color="159C8E"/>
          <w:bottom w:val="single" w:sz="0" w:space="0" w:color="FFFFFF"/>
          <w:right w:val="single" w:sz="0" w:space="0" w:color="FFFFFF"/>
          <w:insideH w:val="single" w:sz="0" w:space="0" w:color="FFFFFF"/>
          <w:insideV w:val="single" w:sz="0" w:space="0" w:color="FFFFFF"/>
        </w:tblBorders>
        <w:tblCellMar>
          <w:left w:w="10" w:type="dxa"/>
          <w:right w:w="10" w:type="dxa"/>
        </w:tblCellMar>
        <w:tblLook w:val="0000" w:firstRow="0" w:lastRow="0" w:firstColumn="0" w:lastColumn="0" w:noHBand="0" w:noVBand="0"/>
      </w:tblPr>
      <w:tblGrid>
        <w:gridCol w:w="9713"/>
      </w:tblGrid>
      <w:tr w:rsidR="00496D58" w14:paraId="2B4684F8" w14:textId="77777777">
        <w:trPr>
          <w:cantSplit/>
        </w:trPr>
        <w:tc>
          <w:tcPr>
            <w:tcW w:w="5000" w:type="pct"/>
            <w:shd w:val="clear" w:color="auto" w:fill="E4E3F2"/>
            <w:tcMar>
              <w:top w:w="70" w:type="dxa"/>
              <w:left w:w="200" w:type="dxa"/>
              <w:bottom w:w="70" w:type="dxa"/>
              <w:right w:w="160" w:type="dxa"/>
            </w:tcMar>
          </w:tcPr>
          <w:p w14:paraId="0E5D45AC" w14:textId="10D95F97" w:rsidR="00496D58" w:rsidRDefault="00000000">
            <w:r>
              <w:rPr>
                <w:rFonts w:ascii="Calibri" w:eastAsia="Calibri" w:hAnsi="Calibri" w:cs="Calibri"/>
                <w:b/>
                <w:bCs/>
                <w:color w:val="2E2A6B"/>
                <w:sz w:val="25"/>
                <w:szCs w:val="25"/>
              </w:rPr>
              <w:t>1</w:t>
            </w:r>
            <w:r w:rsidR="00487A5B">
              <w:rPr>
                <w:rFonts w:ascii="Calibri" w:eastAsia="Calibri" w:hAnsi="Calibri" w:cs="Calibri"/>
                <w:b/>
                <w:bCs/>
                <w:color w:val="2E2A6B"/>
                <w:sz w:val="25"/>
                <w:szCs w:val="25"/>
              </w:rPr>
              <w:t>2</w:t>
            </w:r>
            <w:r>
              <w:rPr>
                <w:rFonts w:ascii="Calibri" w:eastAsia="Calibri" w:hAnsi="Calibri" w:cs="Calibri"/>
                <w:b/>
                <w:bCs/>
                <w:color w:val="2E2A6B"/>
                <w:sz w:val="25"/>
                <w:szCs w:val="25"/>
              </w:rPr>
              <w:t>.  Kendini Sına</w:t>
            </w:r>
          </w:p>
        </w:tc>
      </w:tr>
    </w:tbl>
    <w:p w14:paraId="4B67DB62" w14:textId="77777777" w:rsidR="00496D58" w:rsidRDefault="00496D58">
      <w:pPr>
        <w:spacing w:after="60"/>
      </w:pPr>
    </w:p>
    <w:p w14:paraId="6A582EC4" w14:textId="77777777" w:rsidR="00496D58" w:rsidRDefault="00000000">
      <w:pPr>
        <w:pStyle w:val="ListeParagraf"/>
        <w:numPr>
          <w:ilvl w:val="0"/>
          <w:numId w:val="3"/>
        </w:numPr>
        <w:spacing w:after="90"/>
      </w:pPr>
      <w:r>
        <w:rPr>
          <w:rFonts w:ascii="Calibri" w:eastAsia="Calibri" w:hAnsi="Calibri" w:cs="Calibri"/>
          <w:color w:val="232135"/>
          <w:sz w:val="21"/>
          <w:szCs w:val="21"/>
        </w:rPr>
        <w:t>Bireysel, bölgesel ve küresel sorunu birer örnekle açıkla.</w:t>
      </w:r>
    </w:p>
    <w:p w14:paraId="5407122F" w14:textId="77777777" w:rsidR="00496D58" w:rsidRDefault="00000000">
      <w:pPr>
        <w:pStyle w:val="ListeParagraf"/>
        <w:numPr>
          <w:ilvl w:val="0"/>
          <w:numId w:val="3"/>
        </w:numPr>
        <w:spacing w:after="90"/>
      </w:pPr>
      <w:r>
        <w:rPr>
          <w:rFonts w:ascii="Calibri" w:eastAsia="Calibri" w:hAnsi="Calibri" w:cs="Calibri"/>
          <w:color w:val="232135"/>
          <w:sz w:val="21"/>
          <w:szCs w:val="21"/>
        </w:rPr>
        <w:t>Savaş ve terör olaylarının sonuçlarını yaz.</w:t>
      </w:r>
    </w:p>
    <w:p w14:paraId="2E516E04" w14:textId="77777777" w:rsidR="00496D58" w:rsidRDefault="00000000">
      <w:pPr>
        <w:pStyle w:val="ListeParagraf"/>
        <w:numPr>
          <w:ilvl w:val="0"/>
          <w:numId w:val="3"/>
        </w:numPr>
        <w:spacing w:after="90"/>
      </w:pPr>
      <w:r>
        <w:rPr>
          <w:rFonts w:ascii="Calibri" w:eastAsia="Calibri" w:hAnsi="Calibri" w:cs="Calibri"/>
          <w:color w:val="232135"/>
          <w:sz w:val="21"/>
          <w:szCs w:val="21"/>
        </w:rPr>
        <w:t>Türkiye'nin arabuluculuk rolüne iki örnek ver.</w:t>
      </w:r>
    </w:p>
    <w:p w14:paraId="04F65A3C" w14:textId="77777777" w:rsidR="00496D58" w:rsidRDefault="00000000">
      <w:pPr>
        <w:pStyle w:val="ListeParagraf"/>
        <w:numPr>
          <w:ilvl w:val="0"/>
          <w:numId w:val="3"/>
        </w:numPr>
        <w:spacing w:after="90"/>
      </w:pPr>
      <w:r>
        <w:rPr>
          <w:rFonts w:ascii="Calibri" w:eastAsia="Calibri" w:hAnsi="Calibri" w:cs="Calibri"/>
          <w:color w:val="232135"/>
          <w:sz w:val="21"/>
          <w:szCs w:val="21"/>
        </w:rPr>
        <w:t>AFAD, Türk Kızılayı ve TİKA'nın görevlerini karşılaştır.</w:t>
      </w:r>
    </w:p>
    <w:p w14:paraId="79F06DE9" w14:textId="77777777" w:rsidR="00496D58" w:rsidRDefault="00000000">
      <w:pPr>
        <w:pStyle w:val="ListeParagraf"/>
        <w:numPr>
          <w:ilvl w:val="0"/>
          <w:numId w:val="3"/>
        </w:numPr>
        <w:spacing w:after="90"/>
      </w:pPr>
      <w:r>
        <w:rPr>
          <w:rFonts w:ascii="Calibri" w:eastAsia="Calibri" w:hAnsi="Calibri" w:cs="Calibri"/>
          <w:color w:val="232135"/>
          <w:sz w:val="21"/>
          <w:szCs w:val="21"/>
        </w:rPr>
        <w:t>Türkiye'nin iklim krizi ile mücadeledeki adımlarını yaz.</w:t>
      </w:r>
    </w:p>
    <w:sectPr w:rsidR="00496D58" w:rsidSect="00487A5B">
      <w:pgSz w:w="11906" w:h="16838"/>
      <w:pgMar w:top="1080" w:right="1080" w:bottom="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1520"/>
    <w:multiLevelType w:val="hybridMultilevel"/>
    <w:tmpl w:val="31E2F75C"/>
    <w:lvl w:ilvl="0" w:tplc="2AEAD8A4">
      <w:start w:val="1"/>
      <w:numFmt w:val="decimal"/>
      <w:lvlText w:val="%1."/>
      <w:lvlJc w:val="left"/>
      <w:pPr>
        <w:ind w:left="720" w:hanging="360"/>
      </w:pPr>
    </w:lvl>
    <w:lvl w:ilvl="1" w:tplc="C0AAEC6E">
      <w:numFmt w:val="decimal"/>
      <w:lvlText w:val=""/>
      <w:lvlJc w:val="left"/>
    </w:lvl>
    <w:lvl w:ilvl="2" w:tplc="E96EE462">
      <w:numFmt w:val="decimal"/>
      <w:lvlText w:val=""/>
      <w:lvlJc w:val="left"/>
    </w:lvl>
    <w:lvl w:ilvl="3" w:tplc="48F40A78">
      <w:numFmt w:val="decimal"/>
      <w:lvlText w:val=""/>
      <w:lvlJc w:val="left"/>
    </w:lvl>
    <w:lvl w:ilvl="4" w:tplc="DE60A3DE">
      <w:numFmt w:val="decimal"/>
      <w:lvlText w:val=""/>
      <w:lvlJc w:val="left"/>
    </w:lvl>
    <w:lvl w:ilvl="5" w:tplc="00F88C80">
      <w:numFmt w:val="decimal"/>
      <w:lvlText w:val=""/>
      <w:lvlJc w:val="left"/>
    </w:lvl>
    <w:lvl w:ilvl="6" w:tplc="7BF49EA6">
      <w:numFmt w:val="decimal"/>
      <w:lvlText w:val=""/>
      <w:lvlJc w:val="left"/>
    </w:lvl>
    <w:lvl w:ilvl="7" w:tplc="BDB07EEC">
      <w:numFmt w:val="decimal"/>
      <w:lvlText w:val=""/>
      <w:lvlJc w:val="left"/>
    </w:lvl>
    <w:lvl w:ilvl="8" w:tplc="C3FE914A">
      <w:numFmt w:val="decimal"/>
      <w:lvlText w:val=""/>
      <w:lvlJc w:val="left"/>
    </w:lvl>
  </w:abstractNum>
  <w:abstractNum w:abstractNumId="1" w15:restartNumberingAfterBreak="0">
    <w:nsid w:val="51E169EF"/>
    <w:multiLevelType w:val="hybridMultilevel"/>
    <w:tmpl w:val="9746C4A8"/>
    <w:lvl w:ilvl="0" w:tplc="00703C0A">
      <w:start w:val="1"/>
      <w:numFmt w:val="bullet"/>
      <w:lvlText w:val="•"/>
      <w:lvlJc w:val="left"/>
      <w:pPr>
        <w:ind w:left="720" w:hanging="360"/>
      </w:pPr>
    </w:lvl>
    <w:lvl w:ilvl="1" w:tplc="A1E2E48A">
      <w:numFmt w:val="decimal"/>
      <w:lvlText w:val=""/>
      <w:lvlJc w:val="left"/>
    </w:lvl>
    <w:lvl w:ilvl="2" w:tplc="010208C6">
      <w:numFmt w:val="decimal"/>
      <w:lvlText w:val=""/>
      <w:lvlJc w:val="left"/>
    </w:lvl>
    <w:lvl w:ilvl="3" w:tplc="EA462476">
      <w:numFmt w:val="decimal"/>
      <w:lvlText w:val=""/>
      <w:lvlJc w:val="left"/>
    </w:lvl>
    <w:lvl w:ilvl="4" w:tplc="4DB6A98C">
      <w:numFmt w:val="decimal"/>
      <w:lvlText w:val=""/>
      <w:lvlJc w:val="left"/>
    </w:lvl>
    <w:lvl w:ilvl="5" w:tplc="0DFAA4EE">
      <w:numFmt w:val="decimal"/>
      <w:lvlText w:val=""/>
      <w:lvlJc w:val="left"/>
    </w:lvl>
    <w:lvl w:ilvl="6" w:tplc="D1068FF6">
      <w:numFmt w:val="decimal"/>
      <w:lvlText w:val=""/>
      <w:lvlJc w:val="left"/>
    </w:lvl>
    <w:lvl w:ilvl="7" w:tplc="4DB45E5A">
      <w:numFmt w:val="decimal"/>
      <w:lvlText w:val=""/>
      <w:lvlJc w:val="left"/>
    </w:lvl>
    <w:lvl w:ilvl="8" w:tplc="2780C5BA">
      <w:numFmt w:val="decimal"/>
      <w:lvlText w:val=""/>
      <w:lvlJc w:val="left"/>
    </w:lvl>
  </w:abstractNum>
  <w:abstractNum w:abstractNumId="2" w15:restartNumberingAfterBreak="0">
    <w:nsid w:val="762700FB"/>
    <w:multiLevelType w:val="hybridMultilevel"/>
    <w:tmpl w:val="7AF46602"/>
    <w:lvl w:ilvl="0" w:tplc="E45C5E5C">
      <w:start w:val="1"/>
      <w:numFmt w:val="bullet"/>
      <w:lvlText w:val="●"/>
      <w:lvlJc w:val="left"/>
      <w:pPr>
        <w:ind w:left="720" w:hanging="360"/>
      </w:pPr>
    </w:lvl>
    <w:lvl w:ilvl="1" w:tplc="87288CA8">
      <w:start w:val="1"/>
      <w:numFmt w:val="bullet"/>
      <w:lvlText w:val="○"/>
      <w:lvlJc w:val="left"/>
      <w:pPr>
        <w:ind w:left="1440" w:hanging="360"/>
      </w:pPr>
    </w:lvl>
    <w:lvl w:ilvl="2" w:tplc="819E05E2">
      <w:start w:val="1"/>
      <w:numFmt w:val="bullet"/>
      <w:lvlText w:val="■"/>
      <w:lvlJc w:val="left"/>
      <w:pPr>
        <w:ind w:left="2160" w:hanging="360"/>
      </w:pPr>
    </w:lvl>
    <w:lvl w:ilvl="3" w:tplc="FEA823F0">
      <w:start w:val="1"/>
      <w:numFmt w:val="bullet"/>
      <w:lvlText w:val="●"/>
      <w:lvlJc w:val="left"/>
      <w:pPr>
        <w:ind w:left="2880" w:hanging="360"/>
      </w:pPr>
    </w:lvl>
    <w:lvl w:ilvl="4" w:tplc="223EEEDE">
      <w:start w:val="1"/>
      <w:numFmt w:val="bullet"/>
      <w:lvlText w:val="○"/>
      <w:lvlJc w:val="left"/>
      <w:pPr>
        <w:ind w:left="3600" w:hanging="360"/>
      </w:pPr>
    </w:lvl>
    <w:lvl w:ilvl="5" w:tplc="64F0D364">
      <w:start w:val="1"/>
      <w:numFmt w:val="bullet"/>
      <w:lvlText w:val="■"/>
      <w:lvlJc w:val="left"/>
      <w:pPr>
        <w:ind w:left="4320" w:hanging="360"/>
      </w:pPr>
    </w:lvl>
    <w:lvl w:ilvl="6" w:tplc="27348290">
      <w:start w:val="1"/>
      <w:numFmt w:val="bullet"/>
      <w:lvlText w:val="●"/>
      <w:lvlJc w:val="left"/>
      <w:pPr>
        <w:ind w:left="5040" w:hanging="360"/>
      </w:pPr>
    </w:lvl>
    <w:lvl w:ilvl="7" w:tplc="3E7CA1E0">
      <w:start w:val="1"/>
      <w:numFmt w:val="bullet"/>
      <w:lvlText w:val="●"/>
      <w:lvlJc w:val="left"/>
      <w:pPr>
        <w:ind w:left="5760" w:hanging="360"/>
      </w:pPr>
    </w:lvl>
    <w:lvl w:ilvl="8" w:tplc="BF1C3640">
      <w:start w:val="1"/>
      <w:numFmt w:val="bullet"/>
      <w:lvlText w:val="●"/>
      <w:lvlJc w:val="left"/>
      <w:pPr>
        <w:ind w:left="6480" w:hanging="360"/>
      </w:pPr>
    </w:lvl>
  </w:abstractNum>
  <w:num w:numId="1" w16cid:durableId="204099196">
    <w:abstractNumId w:val="2"/>
    <w:lvlOverride w:ilvl="0">
      <w:startOverride w:val="1"/>
    </w:lvlOverride>
  </w:num>
  <w:num w:numId="2" w16cid:durableId="2046248620">
    <w:abstractNumId w:val="1"/>
    <w:lvlOverride w:ilvl="0">
      <w:startOverride w:val="1"/>
    </w:lvlOverride>
  </w:num>
  <w:num w:numId="3" w16cid:durableId="19670076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D58"/>
    <w:rsid w:val="0014732D"/>
    <w:rsid w:val="00332225"/>
    <w:rsid w:val="00487A5B"/>
    <w:rsid w:val="00496D58"/>
    <w:rsid w:val="00DD7C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0FE4"/>
  <w15:docId w15:val="{E4E156E5-A3EE-4D2F-9C8C-AA906B37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1511</Words>
  <Characters>8616</Characters>
  <Application>Microsoft Office Word</Application>
  <DocSecurity>0</DocSecurity>
  <Lines>71</Lines>
  <Paragraphs>20</Paragraphs>
  <ScaleCrop>false</ScaleCrop>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Necip Döner</cp:lastModifiedBy>
  <cp:revision>2</cp:revision>
  <dcterms:created xsi:type="dcterms:W3CDTF">2026-10-17T20:39:00Z</dcterms:created>
  <dcterms:modified xsi:type="dcterms:W3CDTF">2026-10-17T20:39:00Z</dcterms:modified>
</cp:coreProperties>
</file>