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100"/>
        <w:jc w:val="center"/>
        <w:rPr/>
      </w:pPr>
      <w:r>
        <w:rPr/>
        <w:drawing>
          <wp:inline distT="0" distB="0" distL="0" distR="0">
            <wp:extent cx="666750" cy="6667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2"/>
                    <a:stretch>
                      <a:fillRect/>
                    </a:stretch>
                  </pic:blipFill>
                  <pic:spPr bwMode="auto">
                    <a:xfrm>
                      <a:off x="0" y="0"/>
                      <a:ext cx="666750" cy="666750"/>
                    </a:xfrm>
                    <a:prstGeom prst="rect">
                      <a:avLst/>
                    </a:prstGeom>
                    <a:noFill/>
                  </pic:spPr>
                </pic:pic>
              </a:graphicData>
            </a:graphic>
          </wp:inline>
        </w:drawing>
      </w:r>
    </w:p>
    <w:p>
      <w:pPr>
        <w:pStyle w:val="Normal"/>
        <w:spacing w:before="100" w:after="40"/>
        <w:jc w:val="center"/>
        <w:rPr/>
      </w:pPr>
      <w:r>
        <w:rPr>
          <w:rFonts w:eastAsia="Calibri" w:cs="Calibri" w:ascii="Calibri" w:hAnsi="Calibri"/>
          <w:b/>
          <w:bCs/>
          <w:color w:val="6E6E88"/>
        </w:rPr>
        <w:t>7. SINIF SOSYAL BİLGİLER · 1. Öğrenme Alanı Birey ve Toplum</w:t>
      </w:r>
    </w:p>
    <w:p>
      <w:pPr>
        <w:pStyle w:val="Normal"/>
        <w:spacing w:before="0" w:after="40"/>
        <w:jc w:val="center"/>
        <w:rPr/>
      </w:pPr>
      <w:r>
        <w:rPr>
          <w:rFonts w:eastAsia="Calibri" w:cs="Calibri" w:ascii="Calibri" w:hAnsi="Calibri"/>
          <w:b/>
          <w:bCs/>
          <w:color w:val="2E2A6B"/>
          <w:sz w:val="30"/>
          <w:szCs w:val="30"/>
        </w:rPr>
        <w:t>Gruplarda ve Sosyal Hayatta İletişimin Önemi</w:t>
      </w:r>
    </w:p>
    <w:p>
      <w:pPr>
        <w:pStyle w:val="Normal"/>
        <w:spacing w:before="0" w:after="100"/>
        <w:jc w:val="center"/>
        <w:rPr/>
      </w:pPr>
      <w:r>
        <w:rPr>
          <w:rFonts w:eastAsia="Calibri" w:cs="Calibri" w:ascii="Calibri" w:hAnsi="Calibri"/>
          <w:b/>
          <w:bCs/>
          <w:color w:val="E45B4E"/>
          <w:sz w:val="24"/>
          <w:szCs w:val="24"/>
        </w:rPr>
        <w:t>KONU NOTU</w:t>
      </w:r>
    </w:p>
    <w:p>
      <w:pPr>
        <w:pStyle w:val="Normal"/>
        <w:spacing w:before="0" w:after="260"/>
        <w:jc w:val="center"/>
        <w:rPr/>
      </w:pPr>
      <w:r>
        <w:rPr>
          <w:rFonts w:eastAsia="Calibri" w:cs="Calibri" w:ascii="Calibri" w:hAnsi="Calibri"/>
          <w:color w:val="6E6E88"/>
        </w:rPr>
        <w:t xml:space="preserve">Hazırlayan: </w:t>
      </w:r>
      <w:r>
        <w:rPr>
          <w:rFonts w:eastAsia="Calibri" w:cs="Calibri" w:ascii="Calibri" w:hAnsi="Calibri"/>
          <w:b/>
          <w:bCs/>
          <w:color w:val="6E6E88"/>
        </w:rPr>
        <w:t>Necip DÖNER</w:t>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1.  Konunun Amacı</w:t>
            </w:r>
          </w:p>
        </w:tc>
      </w:tr>
    </w:tbl>
    <w:p>
      <w:pPr>
        <w:pStyle w:val="Normal"/>
        <w:spacing w:before="0" w:after="60"/>
        <w:rPr/>
      </w:pPr>
      <w:r>
        <w:rPr/>
      </w:r>
    </w:p>
    <w:p>
      <w:pPr>
        <w:pStyle w:val="Normal"/>
        <w:spacing w:before="0" w:after="160"/>
        <w:rPr/>
      </w:pPr>
      <w:r>
        <w:rPr>
          <w:rFonts w:eastAsia="Calibri" w:cs="Calibri" w:ascii="Calibri" w:hAnsi="Calibri"/>
          <w:color w:val="232135"/>
          <w:sz w:val="21"/>
          <w:szCs w:val="21"/>
        </w:rPr>
        <w:t>Bu konunun amacı; öğrencinin iletişim kavramını ve unsurlarını kavramasını, iletişim çeşitlerini (sözlü, sözsüz, yazılı, görsel) tanımasını, etkili iletişim, empati, ben dili-sen dili kavramlarını öğrenmesini, beden dilinin önemini kavramasını, iletişim engellerini ve çatışma yönetimini analiz edebilmesini, dâhil olduğu gruplarda ve sosyal hayatta etkili iletişimin önemini sorgulayabilmesini sağlamaktır.</w:t>
      </w:r>
    </w:p>
    <w:tbl>
      <w:tblPr>
        <w:tblW w:w="5000" w:type="pct"/>
        <w:jc w:val="start"/>
        <w:tblInd w:w="-5"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2.  MEB Kazanımı</w:t>
            </w:r>
          </w:p>
        </w:tc>
      </w:tr>
      <w:tr>
        <w:trPr/>
        <w:tc>
          <w:tcPr>
            <w:tcW w:w="9746" w:type="dxa"/>
            <w:tcBorders>
              <w:top w:val="single" w:sz="6" w:space="0" w:color="FFFFFF"/>
              <w:start w:val="single" w:sz="22" w:space="0" w:color="159C8E"/>
              <w:bottom w:val="single" w:sz="6" w:space="0" w:color="FFFFFF"/>
              <w:end w:val="single" w:sz="6" w:space="0" w:color="FFFFFF"/>
            </w:tcBorders>
            <w:shd w:color="auto" w:fill="FBEBCB" w:val="clear"/>
            <w:tcMar>
              <w:top w:w="100" w:type="dxa"/>
              <w:bottom w:w="100" w:type="dxa"/>
            </w:tcMar>
          </w:tcPr>
          <w:p>
            <w:pPr>
              <w:pStyle w:val="Normal"/>
              <w:rPr/>
            </w:pPr>
            <w:r>
              <w:rPr>
                <w:rFonts w:eastAsia="Calibri" w:cs="Calibri" w:ascii="Calibri" w:hAnsi="Calibri"/>
                <w:b/>
                <w:bCs/>
                <w:color w:val="E9971B"/>
                <w:sz w:val="21"/>
                <w:szCs w:val="21"/>
              </w:rPr>
              <w:t xml:space="preserve">SB.7.1.1  </w:t>
            </w:r>
            <w:r>
              <w:rPr>
                <w:rFonts w:eastAsia="Calibri" w:cs="Calibri" w:ascii="Calibri" w:hAnsi="Calibri"/>
                <w:i/>
                <w:iCs/>
                <w:color w:val="232135"/>
                <w:sz w:val="21"/>
                <w:szCs w:val="21"/>
              </w:rPr>
              <w:t>Dâhil olduğu gruplarda ve sosyal hayatta etkili iletişimin önemini sorgulayabilme.</w:t>
            </w:r>
          </w:p>
        </w:tc>
      </w:tr>
    </w:tbl>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3.  Temel Kavramlar</w:t>
            </w:r>
          </w:p>
        </w:tc>
      </w:tr>
    </w:tbl>
    <w:p>
      <w:pPr>
        <w:pStyle w:val="Normal"/>
        <w:spacing w:before="0" w:after="60"/>
        <w:rPr/>
      </w:pPr>
      <w:r>
        <w:rPr/>
      </w:r>
    </w:p>
    <w:p>
      <w:pPr>
        <w:pStyle w:val="Normal"/>
        <w:spacing w:before="40" w:after="80"/>
        <w:rPr/>
      </w:pPr>
      <w:r>
        <w:rPr>
          <w:rFonts w:eastAsia="Calibri" w:cs="Calibri" w:ascii="Calibri" w:hAnsi="Calibri"/>
          <w:b/>
          <w:bCs/>
          <w:color w:val="2E2A6B"/>
          <w:sz w:val="22"/>
          <w:szCs w:val="22"/>
        </w:rPr>
        <w:t>3.1 İletişim Nedir?</w:t>
      </w:r>
    </w:p>
    <w:tbl>
      <w:tblPr>
        <w:tblW w:w="5000" w:type="pct"/>
        <w:jc w:val="start"/>
        <w:tblInd w:w="0" w:type="dxa"/>
        <w:tblLayout w:type="fixed"/>
        <w:tblCellMar>
          <w:top w:w="100" w:type="dxa"/>
          <w:start w:w="200" w:type="dxa"/>
          <w:bottom w:w="10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2" w:space="0" w:color="159C8E"/>
              <w:bottom w:val="single" w:sz="6" w:space="0" w:color="FFFFFF"/>
              <w:end w:val="single" w:sz="6" w:space="0" w:color="FFFFFF"/>
            </w:tcBorders>
            <w:shd w:color="auto" w:fill="D9F1EE" w:val="clear"/>
          </w:tcPr>
          <w:p>
            <w:pPr>
              <w:pStyle w:val="Normal"/>
              <w:rPr/>
            </w:pPr>
            <w:r>
              <w:rPr>
                <w:rFonts w:eastAsia="Calibri" w:cs="Calibri" w:ascii="Calibri" w:hAnsi="Calibri"/>
                <w:b/>
                <w:bCs/>
                <w:color w:val="159C8E"/>
                <w:sz w:val="21"/>
                <w:szCs w:val="21"/>
              </w:rPr>
              <w:t xml:space="preserve">TANIM  </w:t>
            </w:r>
            <w:r>
              <w:rPr>
                <w:rFonts w:eastAsia="Calibri" w:cs="Calibri" w:ascii="Calibri" w:hAnsi="Calibri"/>
                <w:color w:val="232135"/>
                <w:sz w:val="21"/>
                <w:szCs w:val="21"/>
              </w:rPr>
              <w:t>İletişim, duygu, düşünce veya bilgilerin akla gelebilecek her türlü yolla başkalarına aktarılmasıdır. İletişimin gerçekleşebilmesi için en az iki kişi olmalı, bu kişiler birbirini algılamalı ve paylaşılacak bir mesaj olmalıdır.</w:t>
            </w:r>
          </w:p>
        </w:tc>
      </w:tr>
    </w:tbl>
    <w:p>
      <w:pPr>
        <w:pStyle w:val="Normal"/>
        <w:spacing w:before="0" w:after="60"/>
        <w:rPr/>
      </w:pPr>
      <w:r>
        <w:rPr/>
      </w:r>
    </w:p>
    <w:p>
      <w:pPr>
        <w:pStyle w:val="Normal"/>
        <w:spacing w:before="40" w:after="80"/>
        <w:rPr>
          <w:rFonts w:ascii="Calibri" w:hAnsi="Calibri" w:eastAsia="Calibri" w:cs="Calibri"/>
          <w:b/>
          <w:bCs/>
          <w:color w:val="2E2A6B"/>
          <w:sz w:val="22"/>
          <w:szCs w:val="22"/>
        </w:rPr>
      </w:pPr>
      <w:r>
        <w:rPr>
          <w:rFonts w:eastAsia="Calibri" w:cs="Calibri" w:ascii="Calibri" w:hAnsi="Calibri"/>
          <w:b/>
          <w:bCs/>
          <w:color w:val="2E2A6B"/>
          <w:sz w:val="22"/>
          <w:szCs w:val="22"/>
        </w:rPr>
      </w:r>
    </w:p>
    <w:p>
      <w:pPr>
        <w:pStyle w:val="Normal"/>
        <w:spacing w:before="40" w:after="80"/>
        <w:rPr>
          <w:rFonts w:ascii="Calibri" w:hAnsi="Calibri" w:eastAsia="Calibri" w:cs="Calibri"/>
          <w:b/>
          <w:bCs/>
          <w:color w:val="2E2A6B"/>
          <w:sz w:val="22"/>
          <w:szCs w:val="22"/>
        </w:rPr>
      </w:pPr>
      <w:r>
        <w:rPr>
          <w:rFonts w:eastAsia="Calibri" w:cs="Calibri" w:ascii="Calibri" w:hAnsi="Calibri"/>
          <w:b/>
          <w:bCs/>
          <w:color w:val="2E2A6B"/>
          <w:sz w:val="22"/>
          <w:szCs w:val="22"/>
        </w:rPr>
        <w:t>3.2 İletişimin Unsurları</w:t>
      </w:r>
    </w:p>
    <w:p>
      <w:pPr>
        <w:pStyle w:val="Normal"/>
        <w:spacing w:before="40" w:after="80"/>
        <w:rPr/>
      </w:pPr>
      <w:r>
        <w:rPr/>
      </w:r>
    </w:p>
    <w:p>
      <w:pPr>
        <w:pStyle w:val="ListParagraph"/>
        <w:numPr>
          <w:ilvl w:val="0"/>
          <w:numId w:val="4"/>
        </w:numPr>
        <w:spacing w:before="0" w:after="90"/>
        <w:rPr/>
      </w:pPr>
      <w:r>
        <w:rPr>
          <w:rFonts w:eastAsia="Calibri" w:cs="Calibri" w:ascii="Calibri" w:hAnsi="Calibri"/>
          <w:color w:val="232135"/>
          <w:sz w:val="21"/>
          <w:szCs w:val="21"/>
        </w:rPr>
        <w:t>Kaynak (Gönderici): Her türlü iletiyi gönderip iletişimi başlatan kişidir. Örnek: Soru soran Derya.</w:t>
      </w:r>
    </w:p>
    <w:p>
      <w:pPr>
        <w:pStyle w:val="ListParagraph"/>
        <w:numPr>
          <w:ilvl w:val="0"/>
          <w:numId w:val="1"/>
        </w:numPr>
        <w:spacing w:before="0" w:after="90"/>
        <w:rPr/>
      </w:pPr>
      <w:r>
        <w:rPr>
          <w:rFonts w:eastAsia="Calibri" w:cs="Calibri" w:ascii="Calibri" w:hAnsi="Calibri"/>
          <w:color w:val="232135"/>
          <w:sz w:val="21"/>
          <w:szCs w:val="21"/>
        </w:rPr>
        <w:t>Alıcı: Mesajın iletildiği kişi ya da gruptur. Örnek: Derya'yı dinleyen Sabri.</w:t>
      </w:r>
    </w:p>
    <w:p>
      <w:pPr>
        <w:pStyle w:val="ListParagraph"/>
        <w:numPr>
          <w:ilvl w:val="0"/>
          <w:numId w:val="1"/>
        </w:numPr>
        <w:spacing w:before="0" w:after="90"/>
        <w:rPr/>
      </w:pPr>
      <w:r>
        <w:rPr>
          <w:rFonts w:eastAsia="Calibri" w:cs="Calibri" w:ascii="Calibri" w:hAnsi="Calibri"/>
          <w:color w:val="232135"/>
          <w:sz w:val="21"/>
          <w:szCs w:val="21"/>
        </w:rPr>
        <w:t>İleti (Mesaj): Göndericiden alıcıya iletilen duygu, düşünce veya bilgidir. Örnek: "Nasılsın?" sorusu.</w:t>
      </w:r>
    </w:p>
    <w:p>
      <w:pPr>
        <w:pStyle w:val="ListParagraph"/>
        <w:numPr>
          <w:ilvl w:val="0"/>
          <w:numId w:val="1"/>
        </w:numPr>
        <w:spacing w:before="0" w:after="90"/>
        <w:rPr/>
      </w:pPr>
      <w:r>
        <w:rPr>
          <w:rFonts w:eastAsia="Calibri" w:cs="Calibri" w:ascii="Calibri" w:hAnsi="Calibri"/>
          <w:color w:val="232135"/>
          <w:sz w:val="21"/>
          <w:szCs w:val="21"/>
        </w:rPr>
        <w:t>Kanal: Mesajın iletildiği araç veya yoldur (ses, yazı, beden dili vb.).</w:t>
      </w:r>
    </w:p>
    <w:p>
      <w:pPr>
        <w:pStyle w:val="ListParagraph"/>
        <w:numPr>
          <w:ilvl w:val="0"/>
          <w:numId w:val="1"/>
        </w:numPr>
        <w:spacing w:before="0" w:after="90"/>
        <w:rPr/>
      </w:pPr>
      <w:r>
        <w:rPr>
          <w:rFonts w:eastAsia="Calibri" w:cs="Calibri" w:ascii="Calibri" w:hAnsi="Calibri"/>
          <w:color w:val="232135"/>
          <w:sz w:val="21"/>
          <w:szCs w:val="21"/>
        </w:rPr>
        <w:t>Ortam: İletişimin gerçekleştiği fiziksel ve sosyal çevredir.</w:t>
      </w:r>
    </w:p>
    <w:p>
      <w:pPr>
        <w:pStyle w:val="ListParagraph"/>
        <w:numPr>
          <w:ilvl w:val="0"/>
          <w:numId w:val="1"/>
        </w:numPr>
        <w:spacing w:before="0" w:after="90"/>
        <w:rPr/>
      </w:pPr>
      <w:r>
        <w:rPr>
          <w:rFonts w:eastAsia="Calibri" w:cs="Calibri" w:ascii="Calibri" w:hAnsi="Calibri"/>
          <w:color w:val="232135"/>
          <w:sz w:val="21"/>
          <w:szCs w:val="21"/>
        </w:rPr>
        <w:t>Dönüt (Geri Bildirim): Alıcının aldığı mesaja verdiği tepki ve cevaptır. Örnek: "İyiyim" cevabı.</w:t>
      </w:r>
    </w:p>
    <w:p>
      <w:pPr>
        <w:pStyle w:val="Normal"/>
        <w:spacing w:before="40" w:after="80"/>
        <w:rPr>
          <w:rFonts w:ascii="Calibri" w:hAnsi="Calibri" w:eastAsia="Calibri" w:cs="Calibri"/>
          <w:b/>
          <w:bCs/>
          <w:color w:val="2E2A6B"/>
          <w:sz w:val="22"/>
          <w:szCs w:val="22"/>
        </w:rPr>
      </w:pPr>
      <w:r>
        <w:rPr>
          <w:rFonts w:eastAsia="Calibri" w:cs="Calibri" w:ascii="Calibri" w:hAnsi="Calibri"/>
          <w:b/>
          <w:bCs/>
          <w:color w:val="2E2A6B"/>
          <w:sz w:val="22"/>
          <w:szCs w:val="22"/>
        </w:rPr>
      </w:r>
    </w:p>
    <w:p>
      <w:pPr>
        <w:pStyle w:val="Normal"/>
        <w:spacing w:before="40" w:after="80"/>
        <w:rPr>
          <w:rFonts w:ascii="Calibri" w:hAnsi="Calibri" w:eastAsia="Calibri" w:cs="Calibri"/>
          <w:b/>
          <w:bCs/>
          <w:color w:val="2E2A6B"/>
          <w:sz w:val="22"/>
          <w:szCs w:val="22"/>
        </w:rPr>
      </w:pPr>
      <w:r>
        <w:rPr>
          <w:rFonts w:eastAsia="Calibri" w:cs="Calibri" w:ascii="Calibri" w:hAnsi="Calibri"/>
          <w:b/>
          <w:bCs/>
          <w:color w:val="2E2A6B"/>
          <w:sz w:val="22"/>
          <w:szCs w:val="22"/>
        </w:rPr>
        <w:t>3.3 İletişim Çeşitleri</w:t>
      </w:r>
    </w:p>
    <w:p>
      <w:pPr>
        <w:pStyle w:val="Normal"/>
        <w:spacing w:before="40" w:after="80"/>
        <w:rPr/>
      </w:pPr>
      <w:r>
        <w:rPr/>
      </w:r>
    </w:p>
    <w:p>
      <w:pPr>
        <w:pStyle w:val="ListParagraph"/>
        <w:numPr>
          <w:ilvl w:val="0"/>
          <w:numId w:val="1"/>
        </w:numPr>
        <w:spacing w:before="0" w:after="90"/>
        <w:rPr/>
      </w:pPr>
      <w:r>
        <w:rPr>
          <w:rFonts w:eastAsia="Calibri" w:cs="Calibri" w:ascii="Calibri" w:hAnsi="Calibri"/>
          <w:color w:val="232135"/>
          <w:sz w:val="21"/>
          <w:szCs w:val="21"/>
        </w:rPr>
        <w:t>Sözlü İletişim: Konuşarak ve dinleyerek kurduğumuz iletişimdir (yüz yüze sohbet, telefon).</w:t>
      </w:r>
    </w:p>
    <w:p>
      <w:pPr>
        <w:pStyle w:val="ListParagraph"/>
        <w:numPr>
          <w:ilvl w:val="0"/>
          <w:numId w:val="1"/>
        </w:numPr>
        <w:spacing w:before="0" w:after="90"/>
        <w:rPr/>
      </w:pPr>
      <w:r>
        <w:rPr>
          <w:rFonts w:eastAsia="Calibri" w:cs="Calibri" w:ascii="Calibri" w:hAnsi="Calibri"/>
          <w:color w:val="232135"/>
          <w:sz w:val="21"/>
          <w:szCs w:val="21"/>
        </w:rPr>
        <w:t>Yazılı İletişim: Yazı kullanarak gerçekleştirdiğimiz iletişimdir (mektup, e-posta, mesaj).</w:t>
      </w:r>
    </w:p>
    <w:p>
      <w:pPr>
        <w:pStyle w:val="ListParagraph"/>
        <w:numPr>
          <w:ilvl w:val="0"/>
          <w:numId w:val="1"/>
        </w:numPr>
        <w:spacing w:before="0" w:after="90"/>
        <w:rPr/>
      </w:pPr>
      <w:r>
        <w:rPr>
          <w:rFonts w:eastAsia="Calibri" w:cs="Calibri" w:ascii="Calibri" w:hAnsi="Calibri"/>
          <w:color w:val="232135"/>
          <w:sz w:val="21"/>
          <w:szCs w:val="21"/>
        </w:rPr>
        <w:t>Sözsüz İletişim: Beden hareketleri, jest, mimik, ses tonu ve kıyafetle kurulan iletişimdir.</w:t>
      </w:r>
    </w:p>
    <w:p>
      <w:pPr>
        <w:pStyle w:val="ListParagraph"/>
        <w:numPr>
          <w:ilvl w:val="0"/>
          <w:numId w:val="1"/>
        </w:numPr>
        <w:spacing w:before="0" w:after="90"/>
        <w:rPr/>
      </w:pPr>
      <w:r>
        <w:rPr>
          <w:rFonts w:eastAsia="Calibri" w:cs="Calibri" w:ascii="Calibri" w:hAnsi="Calibri"/>
          <w:color w:val="232135"/>
          <w:sz w:val="21"/>
          <w:szCs w:val="21"/>
        </w:rPr>
        <w:t>Görsel İletişim: Afiş, trafik işaretleri gibi görsel ögelerle yapılan iletişimdir.</w:t>
      </w:r>
    </w:p>
    <w:p>
      <w:pPr>
        <w:pStyle w:val="ListParagraph"/>
        <w:numPr>
          <w:ilvl w:val="0"/>
          <w:numId w:val="1"/>
        </w:numPr>
        <w:spacing w:before="0" w:after="90"/>
        <w:rPr/>
      </w:pPr>
      <w:r>
        <w:rPr>
          <w:rFonts w:eastAsia="Calibri" w:cs="Calibri" w:ascii="Calibri" w:hAnsi="Calibri"/>
          <w:color w:val="232135"/>
          <w:sz w:val="21"/>
          <w:szCs w:val="21"/>
        </w:rPr>
        <w:t>Jest, duygu ve düşünceleri anlatmak için yapılan el, kol ve baş hareketleridir.</w:t>
      </w:r>
    </w:p>
    <w:p>
      <w:pPr>
        <w:pStyle w:val="ListParagraph"/>
        <w:numPr>
          <w:ilvl w:val="0"/>
          <w:numId w:val="1"/>
        </w:numPr>
        <w:spacing w:before="0" w:after="90"/>
        <w:rPr/>
      </w:pPr>
      <w:r>
        <w:rPr>
          <w:rFonts w:eastAsia="Calibri" w:cs="Calibri" w:ascii="Calibri" w:hAnsi="Calibri"/>
          <w:color w:val="232135"/>
          <w:sz w:val="21"/>
          <w:szCs w:val="21"/>
        </w:rPr>
        <w:t>Mimik, yüz kaslarının hareketiyle oluşan duygu ifadeleridir (gülümsemek, kaş çatmak vb.).</w:t>
      </w:r>
    </w:p>
    <w:tbl>
      <w:tblPr>
        <w:tblW w:w="5000" w:type="pct"/>
        <w:jc w:val="start"/>
        <w:tblInd w:w="0" w:type="dxa"/>
        <w:tblLayout w:type="fixed"/>
        <w:tblCellMar>
          <w:top w:w="100" w:type="dxa"/>
          <w:start w:w="200" w:type="dxa"/>
          <w:bottom w:w="10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2" w:space="0" w:color="6E6E88"/>
              <w:bottom w:val="single" w:sz="6" w:space="0" w:color="FFFFFF"/>
              <w:end w:val="single" w:sz="6" w:space="0" w:color="FFFFFF"/>
            </w:tcBorders>
            <w:shd w:color="auto" w:fill="F3F4FB" w:val="clear"/>
          </w:tcPr>
          <w:p>
            <w:pPr>
              <w:pStyle w:val="Normal"/>
              <w:rPr/>
            </w:pPr>
            <w:r>
              <w:rPr>
                <w:rFonts w:eastAsia="Calibri" w:cs="Calibri" w:ascii="Calibri" w:hAnsi="Calibri"/>
                <w:b/>
                <w:bCs/>
                <w:color w:val="6E6E88"/>
                <w:sz w:val="21"/>
                <w:szCs w:val="21"/>
              </w:rPr>
              <w:t xml:space="preserve">İPUCU  </w:t>
            </w:r>
            <w:r>
              <w:rPr>
                <w:rFonts w:eastAsia="Calibri" w:cs="Calibri" w:ascii="Calibri" w:hAnsi="Calibri"/>
                <w:color w:val="232135"/>
                <w:sz w:val="21"/>
                <w:szCs w:val="21"/>
              </w:rPr>
              <w:t>Birine uzaktan el sallamamız jest iken, o kişiye gülümsememiz mimiktir.</w:t>
            </w:r>
          </w:p>
        </w:tc>
      </w:tr>
    </w:tbl>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4.  Etkili İletişim ve Empati</w:t>
            </w:r>
          </w:p>
        </w:tc>
      </w:tr>
    </w:tbl>
    <w:p>
      <w:pPr>
        <w:pStyle w:val="Normal"/>
        <w:spacing w:before="0" w:after="60"/>
        <w:rPr/>
      </w:pPr>
      <w:r>
        <w:rPr/>
      </w:r>
    </w:p>
    <w:p>
      <w:pPr>
        <w:pStyle w:val="Normal"/>
        <w:spacing w:before="0" w:after="160"/>
        <w:rPr/>
      </w:pPr>
      <w:r>
        <w:rPr>
          <w:rFonts w:eastAsia="Calibri" w:cs="Calibri" w:ascii="Calibri" w:hAnsi="Calibri"/>
          <w:color w:val="232135"/>
          <w:sz w:val="21"/>
          <w:szCs w:val="21"/>
        </w:rPr>
        <w:t>Etkili iletişim, duygu ve düşüncelerin karşı tarafça doğru, açık ve net bir şekilde anlaşılmasını sağlayacak şekilde aktarılmasıdır; sadece konuşmaktan ibaret değildir, karşılıklı bir alışveriş (etkin dinleme) gerektirir.</w:t>
      </w:r>
    </w:p>
    <w:tbl>
      <w:tblPr>
        <w:tblW w:w="5000" w:type="pct"/>
        <w:jc w:val="start"/>
        <w:tblInd w:w="0" w:type="dxa"/>
        <w:tblLayout w:type="fixed"/>
        <w:tblCellMar>
          <w:top w:w="100" w:type="dxa"/>
          <w:start w:w="200" w:type="dxa"/>
          <w:bottom w:w="10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2" w:space="0" w:color="159C8E"/>
              <w:bottom w:val="single" w:sz="6" w:space="0" w:color="FFFFFF"/>
              <w:end w:val="single" w:sz="6" w:space="0" w:color="FFFFFF"/>
            </w:tcBorders>
            <w:shd w:color="auto" w:fill="D9F1EE" w:val="clear"/>
          </w:tcPr>
          <w:p>
            <w:pPr>
              <w:pStyle w:val="Normal"/>
              <w:rPr/>
            </w:pPr>
            <w:r>
              <w:rPr>
                <w:rFonts w:eastAsia="Calibri" w:cs="Calibri" w:ascii="Calibri" w:hAnsi="Calibri"/>
                <w:b/>
                <w:bCs/>
                <w:color w:val="159C8E"/>
                <w:sz w:val="21"/>
                <w:szCs w:val="21"/>
              </w:rPr>
              <w:t xml:space="preserve">TANIM  </w:t>
            </w:r>
            <w:r>
              <w:rPr>
                <w:rFonts w:eastAsia="Calibri" w:cs="Calibri" w:ascii="Calibri" w:hAnsi="Calibri"/>
                <w:b/>
                <w:bCs/>
                <w:color w:val="E45B4E"/>
                <w:sz w:val="21"/>
                <w:szCs w:val="21"/>
              </w:rPr>
              <w:t>Empati, bireyin kendi yargılarından sıyrılıp olaylara bir başkasının penceresinden bakabilme, duygu ve düşüncelerini anlamaya çalışma becerisidir. Örnek: "Üzüldüğünü görebiliyorum, senin yerinde olsam ben de aynı hissederdim."</w:t>
            </w:r>
          </w:p>
        </w:tc>
      </w:tr>
    </w:tbl>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5.  Ben Dili ve Sen Dili</w:t>
            </w:r>
          </w:p>
        </w:tc>
      </w:tr>
    </w:tbl>
    <w:p>
      <w:pPr>
        <w:pStyle w:val="Normal"/>
        <w:spacing w:before="0" w:after="60"/>
        <w:rPr/>
      </w:pPr>
      <w:r>
        <w:rPr/>
      </w:r>
    </w:p>
    <w:p>
      <w:pPr>
        <w:pStyle w:val="Normal"/>
        <w:spacing w:before="0" w:after="160"/>
        <w:rPr/>
      </w:pPr>
      <w:r>
        <w:rPr>
          <w:rFonts w:eastAsia="Calibri" w:cs="Calibri" w:ascii="Calibri" w:hAnsi="Calibri"/>
          <w:color w:val="232135"/>
          <w:sz w:val="21"/>
          <w:szCs w:val="21"/>
        </w:rPr>
        <w:t>İnsanlarla konuşurken kullandığımız ifadeler iletişimin nasıl ilerleyeceğini etkiler:</w:t>
      </w:r>
    </w:p>
    <w:p>
      <w:pPr>
        <w:pStyle w:val="ListParagraph"/>
        <w:numPr>
          <w:ilvl w:val="0"/>
          <w:numId w:val="1"/>
        </w:numPr>
        <w:spacing w:before="0" w:after="90"/>
        <w:rPr/>
      </w:pPr>
      <w:r>
        <w:rPr>
          <w:rFonts w:eastAsia="Calibri" w:cs="Calibri" w:ascii="Calibri" w:hAnsi="Calibri"/>
          <w:color w:val="232135"/>
          <w:sz w:val="21"/>
          <w:szCs w:val="21"/>
        </w:rPr>
        <w:t>Ben Dili: Kişiyi suçlamadan kendi duygu ve düşüncelerini ifade etmektir; davranış odaklıdır.</w:t>
      </w:r>
    </w:p>
    <w:p>
      <w:pPr>
        <w:pStyle w:val="ListParagraph"/>
        <w:numPr>
          <w:ilvl w:val="0"/>
          <w:numId w:val="1"/>
        </w:numPr>
        <w:spacing w:before="0" w:after="90"/>
        <w:rPr/>
      </w:pPr>
      <w:r>
        <w:rPr>
          <w:rFonts w:eastAsia="Calibri" w:cs="Calibri" w:ascii="Calibri" w:hAnsi="Calibri"/>
          <w:color w:val="232135"/>
          <w:sz w:val="21"/>
          <w:szCs w:val="21"/>
        </w:rPr>
        <w:t>Ben Dili örneği: "Bu davranış beni üzüyor.", "Eşyalarım izinsiz alındığında rahatsız hissediyorum."</w:t>
      </w:r>
    </w:p>
    <w:p>
      <w:pPr>
        <w:pStyle w:val="ListParagraph"/>
        <w:numPr>
          <w:ilvl w:val="0"/>
          <w:numId w:val="1"/>
        </w:numPr>
        <w:spacing w:before="0" w:after="90"/>
        <w:rPr/>
      </w:pPr>
      <w:r>
        <w:rPr>
          <w:rFonts w:eastAsia="Calibri" w:cs="Calibri" w:ascii="Calibri" w:hAnsi="Calibri"/>
          <w:color w:val="232135"/>
          <w:sz w:val="21"/>
          <w:szCs w:val="21"/>
        </w:rPr>
        <w:t>Sen Dili: Karşıdaki kişiyi doğrudan hedef alıp suçlamaktır; kişi odaklıdır.</w:t>
      </w:r>
    </w:p>
    <w:p>
      <w:pPr>
        <w:pStyle w:val="ListParagraph"/>
        <w:numPr>
          <w:ilvl w:val="0"/>
          <w:numId w:val="1"/>
        </w:numPr>
        <w:spacing w:before="0" w:after="90"/>
        <w:rPr/>
      </w:pPr>
      <w:r>
        <w:rPr>
          <w:rFonts w:eastAsia="Calibri" w:cs="Calibri" w:ascii="Calibri" w:hAnsi="Calibri"/>
          <w:color w:val="232135"/>
          <w:sz w:val="21"/>
          <w:szCs w:val="21"/>
        </w:rPr>
        <w:t>Sen Dili örneği: "Sen hiç konuşmasını bilmiyorsun.", "Beni hiç dinlemiyorsun."</w:t>
      </w:r>
    </w:p>
    <w:p>
      <w:pPr>
        <w:pStyle w:val="ListParagraph"/>
        <w:numPr>
          <w:ilvl w:val="0"/>
          <w:numId w:val="1"/>
        </w:numPr>
        <w:spacing w:before="0" w:after="90"/>
        <w:rPr/>
      </w:pPr>
      <w:r>
        <w:rPr>
          <w:rFonts w:eastAsia="Calibri" w:cs="Calibri" w:ascii="Calibri" w:hAnsi="Calibri"/>
          <w:color w:val="232135"/>
          <w:sz w:val="21"/>
          <w:szCs w:val="21"/>
        </w:rPr>
        <w:t>Ben dili olumlu ve yapıcıdır, iletişime açıktır; empati ve anlayışı güçlendirir.</w:t>
      </w:r>
    </w:p>
    <w:p>
      <w:pPr>
        <w:pStyle w:val="ListParagraph"/>
        <w:numPr>
          <w:ilvl w:val="0"/>
          <w:numId w:val="1"/>
        </w:numPr>
        <w:spacing w:before="0" w:after="90"/>
        <w:rPr/>
      </w:pPr>
      <w:r>
        <w:rPr>
          <w:rFonts w:eastAsia="Calibri" w:cs="Calibri" w:ascii="Calibri" w:hAnsi="Calibri"/>
          <w:color w:val="232135"/>
          <w:sz w:val="21"/>
          <w:szCs w:val="21"/>
        </w:rPr>
        <w:t>Sen dili olumsuz ve yargılayıcıdır; çatışmalara ve savunmaya geçmeye yol açar.</w:t>
      </w:r>
    </w:p>
    <w:p>
      <w:pPr>
        <w:pStyle w:val="ListParagraph"/>
        <w:numPr>
          <w:ilvl w:val="0"/>
          <w:numId w:val="1"/>
        </w:numPr>
        <w:spacing w:before="0" w:after="90"/>
        <w:rPr/>
      </w:pPr>
      <w:r>
        <w:rPr>
          <w:rFonts w:eastAsia="Calibri" w:cs="Calibri" w:ascii="Calibri" w:hAnsi="Calibri"/>
          <w:color w:val="232135"/>
          <w:sz w:val="21"/>
          <w:szCs w:val="21"/>
        </w:rPr>
        <w:t>Sağlıklı bir iletişim için her zaman Ben Dili kullanılmalıdır.</w:t>
      </w:r>
    </w:p>
    <w:tbl>
      <w:tblPr>
        <w:tblW w:w="5000" w:type="pct"/>
        <w:jc w:val="start"/>
        <w:tblInd w:w="0" w:type="dxa"/>
        <w:tblLayout w:type="fixed"/>
        <w:tblCellMar>
          <w:top w:w="100" w:type="dxa"/>
          <w:start w:w="200" w:type="dxa"/>
          <w:bottom w:w="10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2" w:space="0" w:color="6E6E88"/>
              <w:bottom w:val="single" w:sz="6" w:space="0" w:color="FFFFFF"/>
              <w:end w:val="single" w:sz="6" w:space="0" w:color="FFFFFF"/>
            </w:tcBorders>
            <w:shd w:color="auto" w:fill="F3F4FB" w:val="clear"/>
          </w:tcPr>
          <w:p>
            <w:pPr>
              <w:pStyle w:val="Normal"/>
              <w:rPr/>
            </w:pPr>
            <w:r>
              <w:rPr>
                <w:rFonts w:eastAsia="Calibri" w:cs="Calibri" w:ascii="Calibri" w:hAnsi="Calibri"/>
                <w:b/>
                <w:bCs/>
                <w:color w:val="6E6E88"/>
                <w:sz w:val="21"/>
                <w:szCs w:val="21"/>
              </w:rPr>
              <w:t xml:space="preserve">NOT  </w:t>
            </w:r>
            <w:r>
              <w:rPr>
                <w:rFonts w:eastAsia="Calibri" w:cs="Calibri" w:ascii="Calibri" w:hAnsi="Calibri"/>
                <w:color w:val="232135"/>
                <w:sz w:val="21"/>
                <w:szCs w:val="21"/>
              </w:rPr>
              <w:t>"Sen Dili" kullanmak çatışmalara ve karşı tarafın savunmaya geçmesine yol açar. Sağlıklı bir iletişim için her zaman "Ben Dili" kullanılmalıdır.</w:t>
            </w:r>
          </w:p>
        </w:tc>
      </w:tr>
    </w:tbl>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6.  Beden Dili</w:t>
            </w:r>
          </w:p>
        </w:tc>
      </w:tr>
    </w:tbl>
    <w:p>
      <w:pPr>
        <w:pStyle w:val="Normal"/>
        <w:spacing w:before="0" w:after="60"/>
        <w:rPr/>
      </w:pPr>
      <w:r>
        <w:rPr/>
      </w:r>
    </w:p>
    <w:p>
      <w:pPr>
        <w:pStyle w:val="ListParagraph"/>
        <w:numPr>
          <w:ilvl w:val="0"/>
          <w:numId w:val="1"/>
        </w:numPr>
        <w:spacing w:before="0" w:after="90"/>
        <w:rPr/>
      </w:pPr>
      <w:r>
        <w:rPr>
          <w:rFonts w:eastAsia="Calibri" w:cs="Calibri" w:ascii="Calibri" w:hAnsi="Calibri"/>
          <w:color w:val="232135"/>
          <w:sz w:val="21"/>
          <w:szCs w:val="21"/>
        </w:rPr>
        <w:t>Beden dili, jest, mimik, duruş, göz teması ve el-kol hareketleri gibi sözsüz iletişim biçimidir.</w:t>
      </w:r>
    </w:p>
    <w:p>
      <w:pPr>
        <w:pStyle w:val="ListParagraph"/>
        <w:numPr>
          <w:ilvl w:val="0"/>
          <w:numId w:val="1"/>
        </w:numPr>
        <w:spacing w:before="0" w:after="90"/>
        <w:rPr/>
      </w:pPr>
      <w:r>
        <w:rPr>
          <w:rFonts w:eastAsia="Calibri" w:cs="Calibri" w:ascii="Calibri" w:hAnsi="Calibri"/>
          <w:color w:val="232135"/>
          <w:sz w:val="21"/>
          <w:szCs w:val="21"/>
        </w:rPr>
        <w:t>İnsan ilişkilerinde ve etkili iletişimde en belirleyici unsur, yaklaşık %55'lik oranla beden dilidir.</w:t>
      </w:r>
    </w:p>
    <w:p>
      <w:pPr>
        <w:pStyle w:val="ListParagraph"/>
        <w:numPr>
          <w:ilvl w:val="0"/>
          <w:numId w:val="1"/>
        </w:numPr>
        <w:spacing w:before="0" w:after="90"/>
        <w:rPr/>
      </w:pPr>
      <w:r>
        <w:rPr>
          <w:rFonts w:eastAsia="Calibri" w:cs="Calibri" w:ascii="Calibri" w:hAnsi="Calibri"/>
          <w:color w:val="232135"/>
          <w:sz w:val="21"/>
          <w:szCs w:val="21"/>
        </w:rPr>
        <w:t>Ağzımızdan çıkan kelimeler tek başına yeterli değildir; ses tonu ve jest-mimikler iletişimin başarısını belirler.</w:t>
      </w:r>
    </w:p>
    <w:p>
      <w:pPr>
        <w:pStyle w:val="ListParagraph"/>
        <w:numPr>
          <w:ilvl w:val="0"/>
          <w:numId w:val="1"/>
        </w:numPr>
        <w:spacing w:before="0" w:after="90"/>
        <w:rPr/>
      </w:pPr>
      <w:r>
        <w:rPr>
          <w:rFonts w:eastAsia="Calibri" w:cs="Calibri" w:ascii="Calibri" w:hAnsi="Calibri"/>
          <w:color w:val="232135"/>
          <w:sz w:val="21"/>
          <w:szCs w:val="21"/>
        </w:rPr>
        <w:t>Mutluluk mimiği: Gülen gözler, dudakların kıvrılması, rahat yüz ifadesi.</w:t>
      </w:r>
    </w:p>
    <w:p>
      <w:pPr>
        <w:pStyle w:val="ListParagraph"/>
        <w:numPr>
          <w:ilvl w:val="0"/>
          <w:numId w:val="1"/>
        </w:numPr>
        <w:spacing w:before="0" w:after="90"/>
        <w:rPr/>
      </w:pPr>
      <w:r>
        <w:rPr>
          <w:rFonts w:eastAsia="Calibri" w:cs="Calibri" w:ascii="Calibri" w:hAnsi="Calibri"/>
          <w:color w:val="232135"/>
          <w:sz w:val="21"/>
          <w:szCs w:val="21"/>
        </w:rPr>
        <w:t>Üzüntü mimiği: Kaşların çatılması, gözlerin düşük bakması.</w:t>
      </w:r>
    </w:p>
    <w:p>
      <w:pPr>
        <w:pStyle w:val="ListParagraph"/>
        <w:numPr>
          <w:ilvl w:val="0"/>
          <w:numId w:val="1"/>
        </w:numPr>
        <w:spacing w:before="0" w:after="90"/>
        <w:rPr/>
      </w:pPr>
      <w:r>
        <w:rPr>
          <w:rFonts w:eastAsia="Calibri" w:cs="Calibri" w:ascii="Calibri" w:hAnsi="Calibri"/>
          <w:color w:val="232135"/>
          <w:sz w:val="21"/>
          <w:szCs w:val="21"/>
        </w:rPr>
        <w:t>Şaşkınlık mimiği: Kaşların yükselmesi, gözlerin açılması, ağzın açık olması.</w:t>
      </w:r>
    </w:p>
    <w:p>
      <w:pPr>
        <w:pStyle w:val="ListParagraph"/>
        <w:numPr>
          <w:ilvl w:val="0"/>
          <w:numId w:val="1"/>
        </w:numPr>
        <w:spacing w:before="0" w:after="90"/>
        <w:rPr/>
      </w:pPr>
      <w:r>
        <w:rPr>
          <w:rFonts w:eastAsia="Calibri" w:cs="Calibri" w:ascii="Calibri" w:hAnsi="Calibri"/>
          <w:color w:val="232135"/>
          <w:sz w:val="21"/>
          <w:szCs w:val="21"/>
        </w:rPr>
        <w:t>Kızgınlık mimiği: Kaşların çatılması, gözlerin kısılması, dudakların sıkılması.</w:t>
      </w:r>
    </w:p>
    <w:p>
      <w:pPr>
        <w:pStyle w:val="ListParagraph"/>
        <w:numPr>
          <w:ilvl w:val="0"/>
          <w:numId w:val="1"/>
        </w:numPr>
        <w:spacing w:before="0" w:after="90"/>
        <w:rPr/>
      </w:pPr>
      <w:r>
        <w:rPr>
          <w:rFonts w:eastAsia="Calibri" w:cs="Calibri" w:ascii="Calibri" w:hAnsi="Calibri"/>
          <w:color w:val="232135"/>
          <w:sz w:val="21"/>
          <w:szCs w:val="21"/>
        </w:rPr>
        <w:t>Beden dili; duygu ve düşünceleri destekler, yanlış anlamaları azaltır, güven oluşturur.</w:t>
      </w:r>
    </w:p>
    <w:p>
      <w:pPr>
        <w:pStyle w:val="Normal"/>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7.  Farklılıklara Saygı ve Etkili Anlatım</w:t>
            </w:r>
          </w:p>
        </w:tc>
      </w:tr>
    </w:tbl>
    <w:p>
      <w:pPr>
        <w:pStyle w:val="Normal"/>
        <w:spacing w:before="0" w:after="60"/>
        <w:rPr/>
      </w:pPr>
      <w:r>
        <w:rPr/>
      </w:r>
    </w:p>
    <w:p>
      <w:pPr>
        <w:pStyle w:val="Normal"/>
        <w:spacing w:before="40" w:after="80"/>
        <w:rPr/>
      </w:pPr>
      <w:r>
        <w:rPr>
          <w:rFonts w:eastAsia="Calibri" w:cs="Calibri" w:ascii="Calibri" w:hAnsi="Calibri"/>
          <w:b/>
          <w:bCs/>
          <w:color w:val="2E2A6B"/>
          <w:sz w:val="22"/>
          <w:szCs w:val="22"/>
        </w:rPr>
        <w:t>7.1 Farklılıklara Saygı</w:t>
      </w:r>
    </w:p>
    <w:p>
      <w:pPr>
        <w:pStyle w:val="ListParagraph"/>
        <w:numPr>
          <w:ilvl w:val="0"/>
          <w:numId w:val="1"/>
        </w:numPr>
        <w:spacing w:before="0" w:after="90"/>
        <w:rPr/>
      </w:pPr>
      <w:r>
        <w:rPr>
          <w:rFonts w:eastAsia="Calibri" w:cs="Calibri" w:ascii="Calibri" w:hAnsi="Calibri"/>
          <w:color w:val="232135"/>
          <w:sz w:val="21"/>
          <w:szCs w:val="21"/>
        </w:rPr>
        <w:t>Karşındaki kişiyi sonuna kadar dinle.</w:t>
      </w:r>
    </w:p>
    <w:p>
      <w:pPr>
        <w:pStyle w:val="ListParagraph"/>
        <w:numPr>
          <w:ilvl w:val="0"/>
          <w:numId w:val="1"/>
        </w:numPr>
        <w:spacing w:before="0" w:after="90"/>
        <w:rPr/>
      </w:pPr>
      <w:r>
        <w:rPr>
          <w:rFonts w:eastAsia="Calibri" w:cs="Calibri" w:ascii="Calibri" w:hAnsi="Calibri"/>
          <w:color w:val="232135"/>
          <w:sz w:val="21"/>
          <w:szCs w:val="21"/>
        </w:rPr>
        <w:t>Ön yargılardan uzak dur.</w:t>
      </w:r>
    </w:p>
    <w:p>
      <w:pPr>
        <w:pStyle w:val="ListParagraph"/>
        <w:numPr>
          <w:ilvl w:val="0"/>
          <w:numId w:val="1"/>
        </w:numPr>
        <w:spacing w:before="0" w:after="90"/>
        <w:rPr/>
      </w:pPr>
      <w:r>
        <w:rPr>
          <w:rFonts w:eastAsia="Calibri" w:cs="Calibri" w:ascii="Calibri" w:hAnsi="Calibri"/>
          <w:color w:val="232135"/>
          <w:sz w:val="21"/>
          <w:szCs w:val="21"/>
        </w:rPr>
        <w:t>Farklı düşüncelere ve yaşam tarzına saygı duy.</w:t>
      </w:r>
    </w:p>
    <w:p>
      <w:pPr>
        <w:pStyle w:val="ListParagraph"/>
        <w:numPr>
          <w:ilvl w:val="0"/>
          <w:numId w:val="1"/>
        </w:numPr>
        <w:spacing w:before="0" w:after="90"/>
        <w:rPr/>
      </w:pPr>
      <w:r>
        <w:rPr>
          <w:rFonts w:eastAsia="Calibri" w:cs="Calibri" w:ascii="Calibri" w:hAnsi="Calibri"/>
          <w:color w:val="232135"/>
          <w:sz w:val="21"/>
          <w:szCs w:val="21"/>
        </w:rPr>
        <w:t>Kendini onun yerine koy ve empati kur.</w:t>
      </w:r>
    </w:p>
    <w:p>
      <w:pPr>
        <w:pStyle w:val="ListParagraph"/>
        <w:numPr>
          <w:ilvl w:val="0"/>
          <w:numId w:val="1"/>
        </w:numPr>
        <w:spacing w:before="0" w:after="90"/>
        <w:rPr/>
      </w:pPr>
      <w:r>
        <w:rPr>
          <w:rFonts w:eastAsia="Calibri" w:cs="Calibri" w:ascii="Calibri" w:hAnsi="Calibri"/>
          <w:color w:val="232135"/>
          <w:sz w:val="21"/>
          <w:szCs w:val="21"/>
        </w:rPr>
        <w:t>Farklılıklara saygı, etkili iletişimin ve birlikte yaşama kültürünün temel değerlerinden biridir.</w:t>
      </w:r>
    </w:p>
    <w:p>
      <w:pPr>
        <w:pStyle w:val="Normal"/>
        <w:spacing w:before="40" w:after="80"/>
        <w:rPr/>
      </w:pPr>
      <w:r>
        <w:rPr>
          <w:rFonts w:eastAsia="Calibri" w:cs="Calibri" w:ascii="Calibri" w:hAnsi="Calibri"/>
          <w:b/>
          <w:bCs/>
          <w:color w:val="2E2A6B"/>
          <w:sz w:val="22"/>
          <w:szCs w:val="22"/>
        </w:rPr>
        <w:t>7.2 Etkili Anlatım</w:t>
      </w:r>
    </w:p>
    <w:p>
      <w:pPr>
        <w:pStyle w:val="Normal"/>
        <w:spacing w:before="0" w:after="160"/>
        <w:rPr/>
      </w:pPr>
      <w:r>
        <w:rPr>
          <w:rFonts w:eastAsia="Calibri" w:cs="Calibri" w:ascii="Calibri" w:hAnsi="Calibri"/>
          <w:color w:val="232135"/>
          <w:sz w:val="21"/>
          <w:szCs w:val="21"/>
        </w:rPr>
        <w:t>Etkili iletişimde konuşan kişi, mesajını doğru ve anlaşılır şekilde aktarabilen, dinleyiciyi dikkate alan ve saygılı bir iletişim kuran kişidir. Ses tonunu ve vurgularını doğru ayarlar, söylediklerini jest ve mimiklerle destekler, açık ve nazik konuşur, dinleyiciyle göz teması kurar.</w:t>
      </w:r>
    </w:p>
    <w:p>
      <w:pPr>
        <w:pStyle w:val="Normal"/>
        <w:spacing w:before="0" w:after="10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8.  İyi Konuşmacı - İyi Dinleyici Karşılaştırması</w:t>
            </w:r>
          </w:p>
        </w:tc>
      </w:tr>
    </w:tbl>
    <w:p>
      <w:pPr>
        <w:pStyle w:val="Normal"/>
        <w:spacing w:before="0" w:after="60"/>
        <w:rPr/>
      </w:pPr>
      <w:r>
        <w:rPr/>
      </w:r>
    </w:p>
    <w:p>
      <w:pPr>
        <w:pStyle w:val="Normal"/>
        <w:spacing w:before="0" w:after="160"/>
        <w:rPr/>
      </w:pPr>
      <w:r>
        <w:rPr>
          <w:rFonts w:eastAsia="Calibri" w:cs="Calibri" w:ascii="Calibri" w:hAnsi="Calibri"/>
          <w:color w:val="232135"/>
          <w:sz w:val="21"/>
          <w:szCs w:val="21"/>
        </w:rPr>
        <w:t>İyi bir konuşmacı ve iyi bir dinleyicinin özellikleri aşağıda karşılaştırılmıştır:</w:t>
      </w:r>
    </w:p>
    <w:tbl>
      <w:tblPr>
        <w:tblW w:w="5000" w:type="pct"/>
        <w:jc w:val="start"/>
        <w:tblInd w:w="0" w:type="dxa"/>
        <w:tblLayout w:type="fixed"/>
        <w:tblCellMar>
          <w:top w:w="80" w:type="dxa"/>
          <w:start w:w="120" w:type="dxa"/>
          <w:bottom w:w="80" w:type="dxa"/>
          <w:end w:w="120" w:type="dxa"/>
        </w:tblCellMar>
        <w:tblLook w:val="0000" w:firstRow="0" w:noVBand="0" w:lastRow="0" w:firstColumn="0" w:lastColumn="0" w:noHBand="0"/>
      </w:tblPr>
      <w:tblGrid>
        <w:gridCol w:w="2785"/>
        <w:gridCol w:w="6961"/>
      </w:tblGrid>
      <w:tr>
        <w:trPr/>
        <w:tc>
          <w:tcPr>
            <w:tcW w:w="2785" w:type="dxa"/>
            <w:tcBorders>
              <w:top w:val="single" w:sz="4" w:space="0" w:color="E7E7F5"/>
              <w:start w:val="single" w:sz="4" w:space="0" w:color="E7E7F5"/>
              <w:bottom w:val="single" w:sz="4" w:space="0" w:color="E7E7F5"/>
              <w:end w:val="single" w:sz="4" w:space="0" w:color="E7E7F5"/>
            </w:tcBorders>
            <w:shd w:color="auto" w:fill="E4E3F2" w:val="clear"/>
          </w:tcPr>
          <w:p>
            <w:pPr>
              <w:pStyle w:val="Normal"/>
              <w:rPr/>
            </w:pPr>
            <w:r>
              <w:rPr>
                <w:rFonts w:eastAsia="Calibri" w:cs="Calibri" w:ascii="Calibri" w:hAnsi="Calibri"/>
                <w:b/>
                <w:bCs/>
                <w:color w:val="2E2A6B"/>
                <w:sz w:val="21"/>
                <w:szCs w:val="21"/>
              </w:rPr>
              <w:t>Özellik</w:t>
            </w:r>
          </w:p>
        </w:tc>
        <w:tc>
          <w:tcPr>
            <w:tcW w:w="6961" w:type="dxa"/>
            <w:tcBorders>
              <w:top w:val="single" w:sz="4" w:space="0" w:color="E7E7F5"/>
              <w:start w:val="single" w:sz="4" w:space="0" w:color="E7E7F5"/>
              <w:bottom w:val="single" w:sz="4" w:space="0" w:color="E7E7F5"/>
              <w:end w:val="single" w:sz="4" w:space="0" w:color="E7E7F5"/>
            </w:tcBorders>
            <w:shd w:color="auto" w:fill="E4E3F2" w:val="clear"/>
          </w:tcPr>
          <w:p>
            <w:pPr>
              <w:pStyle w:val="Normal"/>
              <w:rPr/>
            </w:pPr>
            <w:r>
              <w:rPr>
                <w:rFonts w:eastAsia="Calibri" w:cs="Calibri" w:ascii="Calibri" w:hAnsi="Calibri"/>
                <w:b/>
                <w:bCs/>
                <w:color w:val="2E2A6B"/>
                <w:sz w:val="21"/>
                <w:szCs w:val="21"/>
              </w:rPr>
              <w:t>Açıklama</w:t>
            </w:r>
          </w:p>
        </w:tc>
      </w:tr>
      <w:tr>
        <w:trPr/>
        <w:tc>
          <w:tcPr>
            <w:tcW w:w="2785"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Konuşmacı</w:t>
            </w:r>
          </w:p>
        </w:tc>
        <w:tc>
          <w:tcPr>
            <w:tcW w:w="6961"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Kelimeleri doğru telaffuz eder</w:t>
            </w:r>
          </w:p>
        </w:tc>
      </w:tr>
      <w:tr>
        <w:trPr/>
        <w:tc>
          <w:tcPr>
            <w:tcW w:w="2785"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Konuşmacı</w:t>
            </w:r>
          </w:p>
        </w:tc>
        <w:tc>
          <w:tcPr>
            <w:tcW w:w="6961"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Ses tonunu ve vurgularını doğru ayarlar</w:t>
            </w:r>
          </w:p>
        </w:tc>
      </w:tr>
      <w:tr>
        <w:trPr/>
        <w:tc>
          <w:tcPr>
            <w:tcW w:w="2785"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Dinleyici</w:t>
            </w:r>
          </w:p>
        </w:tc>
        <w:tc>
          <w:tcPr>
            <w:tcW w:w="6961"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Konuşmacıyla göz teması kurar</w:t>
            </w:r>
          </w:p>
        </w:tc>
      </w:tr>
      <w:tr>
        <w:trPr/>
        <w:tc>
          <w:tcPr>
            <w:tcW w:w="2785"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Dinleyici</w:t>
            </w:r>
          </w:p>
        </w:tc>
        <w:tc>
          <w:tcPr>
            <w:tcW w:w="6961"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Konuşmacının sözünü kesmez</w:t>
            </w:r>
          </w:p>
        </w:tc>
      </w:tr>
      <w:tr>
        <w:trPr/>
        <w:tc>
          <w:tcPr>
            <w:tcW w:w="2785"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Dinleyici</w:t>
            </w:r>
          </w:p>
        </w:tc>
        <w:tc>
          <w:tcPr>
            <w:tcW w:w="6961"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Başka işlerle uğraşmaz (telefona bakmak vb.)</w:t>
            </w:r>
          </w:p>
        </w:tc>
      </w:tr>
    </w:tbl>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9.  Etkin Dinleme</w:t>
            </w:r>
          </w:p>
        </w:tc>
      </w:tr>
    </w:tbl>
    <w:p>
      <w:pPr>
        <w:pStyle w:val="Normal"/>
        <w:spacing w:before="0" w:after="60"/>
        <w:rPr/>
      </w:pPr>
      <w:r>
        <w:rPr/>
      </w:r>
    </w:p>
    <w:p>
      <w:pPr>
        <w:pStyle w:val="Normal"/>
        <w:spacing w:before="0" w:after="160"/>
        <w:rPr/>
      </w:pPr>
      <w:r>
        <w:rPr>
          <w:rFonts w:eastAsia="Calibri" w:cs="Calibri" w:ascii="Calibri" w:hAnsi="Calibri"/>
          <w:color w:val="232135"/>
          <w:sz w:val="21"/>
          <w:szCs w:val="21"/>
        </w:rPr>
        <w:t>İletişimde konuşan kadar dinleyenin tutum ve davranışları da iletişimi etkiler. "İki dinle, bir söyle" atasözü etkin dinlemenin önemini vurgular.</w:t>
      </w:r>
    </w:p>
    <w:tbl>
      <w:tblPr>
        <w:tblW w:w="5000" w:type="pct"/>
        <w:jc w:val="start"/>
        <w:tblInd w:w="0" w:type="dxa"/>
        <w:tblLayout w:type="fixed"/>
        <w:tblCellMar>
          <w:top w:w="80" w:type="dxa"/>
          <w:start w:w="120" w:type="dxa"/>
          <w:bottom w:w="80" w:type="dxa"/>
          <w:end w:w="120" w:type="dxa"/>
        </w:tblCellMar>
        <w:tblLook w:val="0000" w:firstRow="0" w:noVBand="0" w:lastRow="0" w:firstColumn="0" w:lastColumn="0" w:noHBand="0"/>
      </w:tblPr>
      <w:tblGrid>
        <w:gridCol w:w="3498"/>
        <w:gridCol w:w="6248"/>
      </w:tblGrid>
      <w:tr>
        <w:trPr/>
        <w:tc>
          <w:tcPr>
            <w:tcW w:w="3498" w:type="dxa"/>
            <w:tcBorders>
              <w:top w:val="single" w:sz="4" w:space="0" w:color="E7E7F5"/>
              <w:start w:val="single" w:sz="4" w:space="0" w:color="E7E7F5"/>
              <w:bottom w:val="single" w:sz="4" w:space="0" w:color="E7E7F5"/>
              <w:end w:val="single" w:sz="4" w:space="0" w:color="E7E7F5"/>
            </w:tcBorders>
            <w:shd w:color="auto" w:fill="E4E3F2" w:val="clear"/>
          </w:tcPr>
          <w:p>
            <w:pPr>
              <w:pStyle w:val="Normal"/>
              <w:rPr/>
            </w:pPr>
            <w:r>
              <w:rPr>
                <w:rFonts w:eastAsia="Calibri" w:cs="Calibri" w:ascii="Calibri" w:hAnsi="Calibri"/>
                <w:b/>
                <w:bCs/>
                <w:color w:val="2E2A6B"/>
                <w:sz w:val="21"/>
                <w:szCs w:val="21"/>
              </w:rPr>
              <w:t>Özellik</w:t>
            </w:r>
          </w:p>
        </w:tc>
        <w:tc>
          <w:tcPr>
            <w:tcW w:w="6248" w:type="dxa"/>
            <w:tcBorders>
              <w:top w:val="single" w:sz="4" w:space="0" w:color="E7E7F5"/>
              <w:start w:val="single" w:sz="4" w:space="0" w:color="E7E7F5"/>
              <w:bottom w:val="single" w:sz="4" w:space="0" w:color="E7E7F5"/>
              <w:end w:val="single" w:sz="4" w:space="0" w:color="E7E7F5"/>
            </w:tcBorders>
            <w:shd w:color="auto" w:fill="E4E3F2" w:val="clear"/>
          </w:tcPr>
          <w:p>
            <w:pPr>
              <w:pStyle w:val="Normal"/>
              <w:rPr/>
            </w:pPr>
            <w:r>
              <w:rPr>
                <w:rFonts w:eastAsia="Calibri" w:cs="Calibri" w:ascii="Calibri" w:hAnsi="Calibri"/>
                <w:b/>
                <w:bCs/>
                <w:color w:val="2E2A6B"/>
                <w:sz w:val="21"/>
                <w:szCs w:val="21"/>
              </w:rPr>
              <w:t>Açıklama</w:t>
            </w:r>
          </w:p>
        </w:tc>
      </w:tr>
      <w:tr>
        <w:trPr/>
        <w:tc>
          <w:tcPr>
            <w:tcW w:w="349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Dikkat</w:t>
            </w:r>
          </w:p>
        </w:tc>
        <w:tc>
          <w:tcPr>
            <w:tcW w:w="624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Dikkatini konuşmacıya verir</w:t>
            </w:r>
          </w:p>
        </w:tc>
      </w:tr>
      <w:tr>
        <w:trPr/>
        <w:tc>
          <w:tcPr>
            <w:tcW w:w="349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Geri Bildirim</w:t>
            </w:r>
          </w:p>
        </w:tc>
        <w:tc>
          <w:tcPr>
            <w:tcW w:w="624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Uygun geribildirimde bulunur</w:t>
            </w:r>
          </w:p>
        </w:tc>
      </w:tr>
      <w:tr>
        <w:trPr/>
        <w:tc>
          <w:tcPr>
            <w:tcW w:w="349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Göz Teması</w:t>
            </w:r>
          </w:p>
        </w:tc>
        <w:tc>
          <w:tcPr>
            <w:tcW w:w="624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Göz teması kurar</w:t>
            </w:r>
          </w:p>
        </w:tc>
      </w:tr>
      <w:tr>
        <w:trPr/>
        <w:tc>
          <w:tcPr>
            <w:tcW w:w="349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Ön Yargısızlık</w:t>
            </w:r>
          </w:p>
        </w:tc>
        <w:tc>
          <w:tcPr>
            <w:tcW w:w="624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Ön yargısız olmalıdır</w:t>
            </w:r>
          </w:p>
        </w:tc>
      </w:tr>
      <w:tr>
        <w:trPr/>
        <w:tc>
          <w:tcPr>
            <w:tcW w:w="349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Not Alma</w:t>
            </w:r>
          </w:p>
        </w:tc>
        <w:tc>
          <w:tcPr>
            <w:tcW w:w="6248"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Önemli yerleri not alır</w:t>
            </w:r>
          </w:p>
        </w:tc>
      </w:tr>
    </w:tbl>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10.  İletişim Engelleri</w:t>
            </w:r>
          </w:p>
        </w:tc>
      </w:tr>
    </w:tbl>
    <w:p>
      <w:pPr>
        <w:pStyle w:val="Normal"/>
        <w:spacing w:before="0" w:after="60"/>
        <w:rPr/>
      </w:pPr>
      <w:r>
        <w:rPr/>
      </w:r>
    </w:p>
    <w:p>
      <w:pPr>
        <w:pStyle w:val="ListParagraph"/>
        <w:numPr>
          <w:ilvl w:val="0"/>
          <w:numId w:val="1"/>
        </w:numPr>
        <w:spacing w:before="0" w:after="90"/>
        <w:rPr/>
      </w:pPr>
      <w:r>
        <w:rPr>
          <w:rFonts w:eastAsia="Calibri" w:cs="Calibri" w:ascii="Calibri" w:hAnsi="Calibri"/>
          <w:color w:val="232135"/>
          <w:sz w:val="21"/>
          <w:szCs w:val="21"/>
        </w:rPr>
        <w:t>İletişimi bozan, yanlış anlaşılmalara veya çatışmalara sebep olan tutum ve davranışlara iletişim engeli denir.</w:t>
      </w:r>
    </w:p>
    <w:p>
      <w:pPr>
        <w:pStyle w:val="ListParagraph"/>
        <w:numPr>
          <w:ilvl w:val="0"/>
          <w:numId w:val="1"/>
        </w:numPr>
        <w:spacing w:before="0" w:after="90"/>
        <w:rPr/>
      </w:pPr>
      <w:r>
        <w:rPr>
          <w:rFonts w:eastAsia="Calibri" w:cs="Calibri" w:ascii="Calibri" w:hAnsi="Calibri"/>
          <w:color w:val="232135"/>
          <w:sz w:val="21"/>
          <w:szCs w:val="21"/>
        </w:rPr>
        <w:t>Günlük hayattaki engeller: Telefona bakmak, söz kesmek, alaycı davranmak, sürekli öğüt vermek.</w:t>
      </w:r>
    </w:p>
    <w:p>
      <w:pPr>
        <w:pStyle w:val="ListParagraph"/>
        <w:numPr>
          <w:ilvl w:val="0"/>
          <w:numId w:val="1"/>
        </w:numPr>
        <w:spacing w:before="0" w:after="90"/>
        <w:rPr/>
      </w:pPr>
      <w:r>
        <w:rPr>
          <w:rFonts w:eastAsia="Calibri" w:cs="Calibri" w:ascii="Calibri" w:hAnsi="Calibri"/>
          <w:color w:val="232135"/>
          <w:sz w:val="21"/>
          <w:szCs w:val="21"/>
        </w:rPr>
        <w:t>Dijital iletişim engelleri: Mesajlara geç cevap vermek, yanlış emoji kullanmak, eksik mesaj yazmak.</w:t>
      </w:r>
    </w:p>
    <w:p>
      <w:pPr>
        <w:pStyle w:val="ListParagraph"/>
        <w:numPr>
          <w:ilvl w:val="0"/>
          <w:numId w:val="1"/>
        </w:numPr>
        <w:spacing w:before="0" w:after="90"/>
        <w:rPr/>
      </w:pPr>
      <w:r>
        <w:rPr>
          <w:rFonts w:eastAsia="Calibri" w:cs="Calibri" w:ascii="Calibri" w:hAnsi="Calibri"/>
          <w:color w:val="232135"/>
          <w:sz w:val="21"/>
          <w:szCs w:val="21"/>
        </w:rPr>
        <w:t>Sen dili kullanmak ve ön yargılı olmak da önemli birer iletişim engelidir.</w:t>
      </w:r>
    </w:p>
    <w:tbl>
      <w:tblPr>
        <w:tblW w:w="5000" w:type="pct"/>
        <w:jc w:val="start"/>
        <w:tblInd w:w="0" w:type="dxa"/>
        <w:tblLayout w:type="fixed"/>
        <w:tblCellMar>
          <w:top w:w="100" w:type="dxa"/>
          <w:start w:w="200" w:type="dxa"/>
          <w:bottom w:w="10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2" w:space="0" w:color="6E6E88"/>
              <w:bottom w:val="single" w:sz="6" w:space="0" w:color="FFFFFF"/>
              <w:end w:val="single" w:sz="6" w:space="0" w:color="FFFFFF"/>
            </w:tcBorders>
            <w:shd w:color="auto" w:fill="F3F4FB" w:val="clear"/>
          </w:tcPr>
          <w:p>
            <w:pPr>
              <w:pStyle w:val="Normal"/>
              <w:rPr/>
            </w:pPr>
            <w:r>
              <w:rPr>
                <w:rFonts w:eastAsia="Calibri" w:cs="Calibri" w:ascii="Calibri" w:hAnsi="Calibri"/>
                <w:b/>
                <w:bCs/>
                <w:color w:val="6E6E88"/>
                <w:sz w:val="21"/>
                <w:szCs w:val="21"/>
              </w:rPr>
              <w:t xml:space="preserve">İPUCU  </w:t>
            </w:r>
            <w:r>
              <w:rPr>
                <w:rFonts w:eastAsia="Calibri" w:cs="Calibri" w:ascii="Calibri" w:hAnsi="Calibri"/>
                <w:color w:val="232135"/>
                <w:sz w:val="21"/>
                <w:szCs w:val="21"/>
              </w:rPr>
              <w:t>Dijital ortamda duygu ve mimiklerin görülmemesi, mesajların yanlış anlaşılmasına yol açabilir; bu yüzden dijital iletişimde daha dikkatli olunmalıdır.</w:t>
            </w:r>
          </w:p>
        </w:tc>
      </w:tr>
    </w:tbl>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11.  Çatışma Yönetimi</w:t>
            </w:r>
          </w:p>
        </w:tc>
      </w:tr>
    </w:tbl>
    <w:p>
      <w:pPr>
        <w:pStyle w:val="Normal"/>
        <w:spacing w:before="0" w:after="60"/>
        <w:rPr/>
      </w:pPr>
      <w:r>
        <w:rPr/>
      </w:r>
    </w:p>
    <w:p>
      <w:pPr>
        <w:pStyle w:val="ListParagraph"/>
        <w:numPr>
          <w:ilvl w:val="0"/>
          <w:numId w:val="1"/>
        </w:numPr>
        <w:spacing w:before="0" w:after="90"/>
        <w:rPr/>
      </w:pPr>
      <w:r>
        <w:rPr>
          <w:rFonts w:eastAsia="Calibri" w:cs="Calibri" w:ascii="Calibri" w:hAnsi="Calibri"/>
          <w:color w:val="232135"/>
          <w:sz w:val="21"/>
          <w:szCs w:val="21"/>
        </w:rPr>
        <w:t>Yapıcı Ol: Çözüm üretmeye odaklan.</w:t>
      </w:r>
    </w:p>
    <w:p>
      <w:pPr>
        <w:pStyle w:val="ListParagraph"/>
        <w:numPr>
          <w:ilvl w:val="0"/>
          <w:numId w:val="1"/>
        </w:numPr>
        <w:spacing w:before="0" w:after="90"/>
        <w:rPr/>
      </w:pPr>
      <w:r>
        <w:rPr>
          <w:rFonts w:eastAsia="Calibri" w:cs="Calibri" w:ascii="Calibri" w:hAnsi="Calibri"/>
          <w:color w:val="232135"/>
          <w:sz w:val="21"/>
          <w:szCs w:val="21"/>
        </w:rPr>
        <w:t>Açık Ol: Duygularını sakin ve açık bir şekilde ifade et.</w:t>
      </w:r>
    </w:p>
    <w:p>
      <w:pPr>
        <w:pStyle w:val="ListParagraph"/>
        <w:numPr>
          <w:ilvl w:val="0"/>
          <w:numId w:val="1"/>
        </w:numPr>
        <w:spacing w:before="0" w:after="90"/>
        <w:rPr/>
      </w:pPr>
      <w:r>
        <w:rPr>
          <w:rFonts w:eastAsia="Calibri" w:cs="Calibri" w:ascii="Calibri" w:hAnsi="Calibri"/>
          <w:color w:val="232135"/>
          <w:sz w:val="21"/>
          <w:szCs w:val="21"/>
        </w:rPr>
        <w:t>Saygılı Ol: Farklılıklara karşı saygılı ol.</w:t>
      </w:r>
    </w:p>
    <w:p>
      <w:pPr>
        <w:pStyle w:val="ListParagraph"/>
        <w:numPr>
          <w:ilvl w:val="0"/>
          <w:numId w:val="1"/>
        </w:numPr>
        <w:spacing w:before="0" w:after="90"/>
        <w:rPr/>
      </w:pPr>
      <w:r>
        <w:rPr>
          <w:rFonts w:eastAsia="Calibri" w:cs="Calibri" w:ascii="Calibri" w:hAnsi="Calibri"/>
          <w:color w:val="232135"/>
          <w:sz w:val="21"/>
          <w:szCs w:val="21"/>
        </w:rPr>
        <w:t>Dinle: Karşındakini dikkatle dinle, onu anlamaya çalış.</w:t>
      </w:r>
    </w:p>
    <w:p>
      <w:pPr>
        <w:pStyle w:val="ListParagraph"/>
        <w:numPr>
          <w:ilvl w:val="0"/>
          <w:numId w:val="1"/>
        </w:numPr>
        <w:spacing w:before="0" w:after="90"/>
        <w:rPr/>
      </w:pPr>
      <w:r>
        <w:rPr>
          <w:rFonts w:eastAsia="Calibri" w:cs="Calibri" w:ascii="Calibri" w:hAnsi="Calibri"/>
          <w:color w:val="232135"/>
          <w:sz w:val="21"/>
          <w:szCs w:val="21"/>
        </w:rPr>
        <w:t>Özür Dile: Hatalıysan özür dile, değilsen affetmesini bil.</w:t>
      </w:r>
    </w:p>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12.  Önemli Kavramlar</w:t>
            </w:r>
          </w:p>
        </w:tc>
      </w:tr>
    </w:tbl>
    <w:p>
      <w:pPr>
        <w:pStyle w:val="Normal"/>
        <w:spacing w:before="0" w:after="60"/>
        <w:rPr/>
      </w:pPr>
      <w:r>
        <w:rPr/>
      </w:r>
    </w:p>
    <w:tbl>
      <w:tblPr>
        <w:tblW w:w="5000" w:type="pct"/>
        <w:jc w:val="start"/>
        <w:tblInd w:w="0" w:type="dxa"/>
        <w:tblLayout w:type="fixed"/>
        <w:tblCellMar>
          <w:top w:w="80" w:type="dxa"/>
          <w:start w:w="120" w:type="dxa"/>
          <w:bottom w:w="80" w:type="dxa"/>
          <w:end w:w="120" w:type="dxa"/>
        </w:tblCellMar>
        <w:tblLook w:val="0000" w:firstRow="0" w:noVBand="0" w:lastRow="0" w:firstColumn="0" w:lastColumn="0" w:noHBand="0"/>
      </w:tblPr>
      <w:tblGrid>
        <w:gridCol w:w="3046"/>
        <w:gridCol w:w="6700"/>
      </w:tblGrid>
      <w:tr>
        <w:trPr/>
        <w:tc>
          <w:tcPr>
            <w:tcW w:w="3046" w:type="dxa"/>
            <w:tcBorders>
              <w:top w:val="single" w:sz="4" w:space="0" w:color="E7E7F5"/>
              <w:start w:val="single" w:sz="4" w:space="0" w:color="E7E7F5"/>
              <w:bottom w:val="single" w:sz="4" w:space="0" w:color="E7E7F5"/>
              <w:end w:val="single" w:sz="4" w:space="0" w:color="E7E7F5"/>
            </w:tcBorders>
            <w:shd w:color="auto" w:fill="E4E3F2" w:val="clear"/>
          </w:tcPr>
          <w:p>
            <w:pPr>
              <w:pStyle w:val="Normal"/>
              <w:rPr/>
            </w:pPr>
            <w:r>
              <w:rPr>
                <w:rFonts w:eastAsia="Calibri" w:cs="Calibri" w:ascii="Calibri" w:hAnsi="Calibri"/>
                <w:b/>
                <w:bCs/>
                <w:color w:val="2E2A6B"/>
                <w:sz w:val="21"/>
                <w:szCs w:val="21"/>
              </w:rPr>
              <w:t>Kavram</w:t>
            </w:r>
          </w:p>
        </w:tc>
        <w:tc>
          <w:tcPr>
            <w:tcW w:w="6700" w:type="dxa"/>
            <w:tcBorders>
              <w:top w:val="single" w:sz="4" w:space="0" w:color="E7E7F5"/>
              <w:start w:val="single" w:sz="4" w:space="0" w:color="E7E7F5"/>
              <w:bottom w:val="single" w:sz="4" w:space="0" w:color="E7E7F5"/>
              <w:end w:val="single" w:sz="4" w:space="0" w:color="E7E7F5"/>
            </w:tcBorders>
            <w:shd w:color="auto" w:fill="E4E3F2" w:val="clear"/>
          </w:tcPr>
          <w:p>
            <w:pPr>
              <w:pStyle w:val="Normal"/>
              <w:rPr/>
            </w:pPr>
            <w:r>
              <w:rPr>
                <w:rFonts w:eastAsia="Calibri" w:cs="Calibri" w:ascii="Calibri" w:hAnsi="Calibri"/>
                <w:b/>
                <w:bCs/>
                <w:color w:val="2E2A6B"/>
                <w:sz w:val="21"/>
                <w:szCs w:val="21"/>
              </w:rPr>
              <w:t>Tanım</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İletişim</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Duygu, düşünce veya bilgilerin başkalarına aktarılması</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Empati</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Kendini karşıdakinin yerine koyarak onun bakış açısını anlama</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Ben Dili</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Kişiyi suçlamadan duygu ve düşünceleri ifade etme biçimi</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Sen Dili</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Karşıdaki kişiyi suçlayan, yargılayan ifade biçimi</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Beden Dili</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Jest, mimik ve duruşla yapılan sözsüz iletişim</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Jest</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El, kol ve baş hareketleriyle yapılan anlatım</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Mimik</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Yüz kaslarının hareketiyle oluşan duygu ifadesi</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Etkin Dinleme</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Konuşmacıya tam dikkat vererek dinleme</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İletişim Engeli</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İletişimi bozan tutum ve davranışlar</w:t>
            </w:r>
          </w:p>
        </w:tc>
      </w:tr>
      <w:tr>
        <w:trPr/>
        <w:tc>
          <w:tcPr>
            <w:tcW w:w="3046"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b/>
                <w:bCs/>
                <w:color w:val="232135"/>
                <w:sz w:val="21"/>
                <w:szCs w:val="21"/>
              </w:rPr>
              <w:t>Farklılıklara Saygı</w:t>
            </w:r>
          </w:p>
        </w:tc>
        <w:tc>
          <w:tcPr>
            <w:tcW w:w="6700" w:type="dxa"/>
            <w:tcBorders>
              <w:top w:val="single" w:sz="4" w:space="0" w:color="E7E7F5"/>
              <w:start w:val="single" w:sz="4" w:space="0" w:color="E7E7F5"/>
              <w:bottom w:val="single" w:sz="4" w:space="0" w:color="E7E7F5"/>
              <w:end w:val="single" w:sz="4" w:space="0" w:color="E7E7F5"/>
            </w:tcBorders>
          </w:tcPr>
          <w:p>
            <w:pPr>
              <w:pStyle w:val="Normal"/>
              <w:rPr/>
            </w:pPr>
            <w:r>
              <w:rPr>
                <w:rFonts w:eastAsia="Calibri" w:cs="Calibri" w:ascii="Calibri" w:hAnsi="Calibri"/>
                <w:color w:val="232135"/>
                <w:sz w:val="21"/>
                <w:szCs w:val="21"/>
              </w:rPr>
              <w:t>İnsan farklılıklarını ön yargısız kabul etme</w:t>
            </w:r>
          </w:p>
        </w:tc>
      </w:tr>
    </w:tbl>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13.  Konu Özeti</w:t>
            </w:r>
          </w:p>
        </w:tc>
      </w:tr>
    </w:tbl>
    <w:p>
      <w:pPr>
        <w:pStyle w:val="Normal"/>
        <w:spacing w:before="0" w:after="60"/>
        <w:rPr/>
      </w:pPr>
      <w:r>
        <w:rPr/>
      </w:r>
    </w:p>
    <w:p>
      <w:pPr>
        <w:pStyle w:val="ListParagraph"/>
        <w:numPr>
          <w:ilvl w:val="0"/>
          <w:numId w:val="1"/>
        </w:numPr>
        <w:spacing w:before="0" w:after="90"/>
        <w:rPr/>
      </w:pPr>
      <w:r>
        <w:rPr>
          <w:rFonts w:eastAsia="Calibri" w:cs="Calibri" w:ascii="Calibri" w:hAnsi="Calibri"/>
          <w:color w:val="232135"/>
          <w:sz w:val="21"/>
          <w:szCs w:val="21"/>
        </w:rPr>
        <w:t>İletişim; kaynak, alıcı, ileti, kanal, ortam ve dönüt unsurlarından oluşur.</w:t>
      </w:r>
    </w:p>
    <w:p>
      <w:pPr>
        <w:pStyle w:val="ListParagraph"/>
        <w:numPr>
          <w:ilvl w:val="0"/>
          <w:numId w:val="1"/>
        </w:numPr>
        <w:spacing w:before="0" w:after="90"/>
        <w:rPr/>
      </w:pPr>
      <w:r>
        <w:rPr>
          <w:rFonts w:eastAsia="Calibri" w:cs="Calibri" w:ascii="Calibri" w:hAnsi="Calibri"/>
          <w:color w:val="232135"/>
          <w:sz w:val="21"/>
          <w:szCs w:val="21"/>
        </w:rPr>
        <w:t>İletişim; sözlü, sözsüz, yazılı ve görsel olmak üzere farklı şekillerde gerçekleşir.</w:t>
      </w:r>
    </w:p>
    <w:p>
      <w:pPr>
        <w:pStyle w:val="ListParagraph"/>
        <w:numPr>
          <w:ilvl w:val="0"/>
          <w:numId w:val="1"/>
        </w:numPr>
        <w:spacing w:before="0" w:after="90"/>
        <w:rPr/>
      </w:pPr>
      <w:r>
        <w:rPr>
          <w:rFonts w:eastAsia="Calibri" w:cs="Calibri" w:ascii="Calibri" w:hAnsi="Calibri"/>
          <w:color w:val="232135"/>
          <w:sz w:val="21"/>
          <w:szCs w:val="21"/>
        </w:rPr>
        <w:t>Etkili iletişimde Ben Dili kullanılmalı, Sen Dili'nden kaçınılmalıdır.</w:t>
      </w:r>
    </w:p>
    <w:p>
      <w:pPr>
        <w:pStyle w:val="ListParagraph"/>
        <w:numPr>
          <w:ilvl w:val="0"/>
          <w:numId w:val="1"/>
        </w:numPr>
        <w:spacing w:before="0" w:after="90"/>
        <w:rPr/>
      </w:pPr>
      <w:r>
        <w:rPr>
          <w:rFonts w:eastAsia="Calibri" w:cs="Calibri" w:ascii="Calibri" w:hAnsi="Calibri"/>
          <w:color w:val="232135"/>
          <w:sz w:val="21"/>
          <w:szCs w:val="21"/>
        </w:rPr>
        <w:t>Beden dili, iletişimde %55 gibi büyük bir paya sahiptir; jest ve mimikler mesajı güçlendirir.</w:t>
      </w:r>
    </w:p>
    <w:p>
      <w:pPr>
        <w:pStyle w:val="ListParagraph"/>
        <w:numPr>
          <w:ilvl w:val="0"/>
          <w:numId w:val="1"/>
        </w:numPr>
        <w:spacing w:before="0" w:after="90"/>
        <w:rPr/>
      </w:pPr>
      <w:r>
        <w:rPr>
          <w:rFonts w:eastAsia="Calibri" w:cs="Calibri" w:ascii="Calibri" w:hAnsi="Calibri"/>
          <w:color w:val="232135"/>
          <w:sz w:val="21"/>
          <w:szCs w:val="21"/>
        </w:rPr>
        <w:t>Empati ve farklılıklara saygı, sağlıklı iletişimin temelidir.</w:t>
      </w:r>
    </w:p>
    <w:p>
      <w:pPr>
        <w:pStyle w:val="ListParagraph"/>
        <w:numPr>
          <w:ilvl w:val="0"/>
          <w:numId w:val="1"/>
        </w:numPr>
        <w:spacing w:before="0" w:after="90"/>
        <w:rPr/>
      </w:pPr>
      <w:r>
        <w:rPr>
          <w:rFonts w:eastAsia="Calibri" w:cs="Calibri" w:ascii="Calibri" w:hAnsi="Calibri"/>
          <w:color w:val="232135"/>
          <w:sz w:val="21"/>
          <w:szCs w:val="21"/>
        </w:rPr>
        <w:t>İletişim engelleri fark edilip çatışma yönetimi becerileriyle (dinleme, özür, saygı) aşılabilir.</w:t>
      </w:r>
    </w:p>
    <w:p>
      <w:pPr>
        <w:pStyle w:val="Normal"/>
        <w:spacing w:before="0" w:after="160"/>
        <w:rPr/>
      </w:pPr>
      <w:r>
        <w:rPr/>
      </w:r>
    </w:p>
    <w:tbl>
      <w:tblPr>
        <w:tblW w:w="5000" w:type="pct"/>
        <w:jc w:val="start"/>
        <w:tblInd w:w="0" w:type="dxa"/>
        <w:tblLayout w:type="fixed"/>
        <w:tblCellMar>
          <w:top w:w="70" w:type="dxa"/>
          <w:start w:w="200" w:type="dxa"/>
          <w:bottom w:w="70" w:type="dxa"/>
          <w:end w:w="160" w:type="dxa"/>
        </w:tblCellMar>
        <w:tblLook w:val="0000" w:firstRow="0" w:noVBand="0" w:lastRow="0" w:firstColumn="0" w:lastColumn="0" w:noHBand="0"/>
      </w:tblPr>
      <w:tblGrid>
        <w:gridCol w:w="9746"/>
      </w:tblGrid>
      <w:tr>
        <w:trPr/>
        <w:tc>
          <w:tcPr>
            <w:tcW w:w="9746" w:type="dxa"/>
            <w:tcBorders>
              <w:top w:val="single" w:sz="6" w:space="0" w:color="FFFFFF"/>
              <w:start w:val="single" w:sz="26" w:space="0" w:color="159C8E"/>
              <w:bottom w:val="single" w:sz="6" w:space="0" w:color="FFFFFF"/>
              <w:end w:val="single" w:sz="6" w:space="0" w:color="FFFFFF"/>
            </w:tcBorders>
            <w:shd w:color="auto" w:fill="E4E3F2" w:val="clear"/>
          </w:tcPr>
          <w:p>
            <w:pPr>
              <w:pStyle w:val="Normal"/>
              <w:rPr/>
            </w:pPr>
            <w:r>
              <w:rPr>
                <w:rFonts w:eastAsia="Calibri" w:cs="Calibri" w:ascii="Calibri" w:hAnsi="Calibri"/>
                <w:b/>
                <w:bCs/>
                <w:color w:val="2E2A6B"/>
                <w:sz w:val="25"/>
                <w:szCs w:val="25"/>
              </w:rPr>
              <w:t>14.  Kendini Sına</w:t>
            </w:r>
          </w:p>
        </w:tc>
      </w:tr>
    </w:tbl>
    <w:p>
      <w:pPr>
        <w:pStyle w:val="Normal"/>
        <w:spacing w:before="0" w:after="60"/>
        <w:rPr/>
      </w:pPr>
      <w:r>
        <w:rPr/>
      </w:r>
    </w:p>
    <w:p>
      <w:pPr>
        <w:pStyle w:val="ListParagraph"/>
        <w:numPr>
          <w:ilvl w:val="0"/>
          <w:numId w:val="5"/>
        </w:numPr>
        <w:spacing w:before="0" w:after="90"/>
        <w:rPr/>
      </w:pPr>
      <w:r>
        <w:rPr>
          <w:rFonts w:eastAsia="Calibri" w:cs="Calibri" w:ascii="Calibri" w:hAnsi="Calibri"/>
          <w:color w:val="232135"/>
          <w:sz w:val="21"/>
          <w:szCs w:val="21"/>
        </w:rPr>
        <w:t>İletişimin unsurlarını sırasıyla yazınız.</w:t>
      </w:r>
    </w:p>
    <w:p>
      <w:pPr>
        <w:pStyle w:val="ListParagraph"/>
        <w:numPr>
          <w:ilvl w:val="0"/>
          <w:numId w:val="2"/>
        </w:numPr>
        <w:spacing w:before="0" w:after="90"/>
        <w:rPr/>
      </w:pPr>
      <w:r>
        <w:rPr>
          <w:rFonts w:eastAsia="Calibri" w:cs="Calibri" w:ascii="Calibri" w:hAnsi="Calibri"/>
          <w:color w:val="232135"/>
          <w:sz w:val="21"/>
          <w:szCs w:val="21"/>
        </w:rPr>
        <w:t>Ben dili ile sen dili arasındaki farkı bir örnekle açıklayınız.</w:t>
      </w:r>
    </w:p>
    <w:p>
      <w:pPr>
        <w:pStyle w:val="ListParagraph"/>
        <w:numPr>
          <w:ilvl w:val="0"/>
          <w:numId w:val="2"/>
        </w:numPr>
        <w:spacing w:before="0" w:after="90"/>
        <w:rPr/>
      </w:pPr>
      <w:r>
        <w:rPr>
          <w:rFonts w:eastAsia="Calibri" w:cs="Calibri" w:ascii="Calibri" w:hAnsi="Calibri"/>
          <w:color w:val="232135"/>
          <w:sz w:val="21"/>
          <w:szCs w:val="21"/>
        </w:rPr>
        <w:t>Beden dilinin iletişimdeki önemini açıklayınız.</w:t>
      </w:r>
    </w:p>
    <w:p>
      <w:pPr>
        <w:pStyle w:val="ListParagraph"/>
        <w:numPr>
          <w:ilvl w:val="0"/>
          <w:numId w:val="2"/>
        </w:numPr>
        <w:spacing w:before="0" w:after="90"/>
        <w:rPr/>
      </w:pPr>
      <w:r>
        <w:rPr>
          <w:rFonts w:eastAsia="Calibri" w:cs="Calibri" w:ascii="Calibri" w:hAnsi="Calibri"/>
          <w:color w:val="232135"/>
          <w:sz w:val="21"/>
          <w:szCs w:val="21"/>
        </w:rPr>
        <w:t>Etkin dinleyicinin özelliklerinden üçünü yazınız.</w:t>
      </w:r>
    </w:p>
    <w:p>
      <w:pPr>
        <w:pStyle w:val="ListParagraph"/>
        <w:numPr>
          <w:ilvl w:val="0"/>
          <w:numId w:val="2"/>
        </w:numPr>
        <w:spacing w:before="0" w:after="90"/>
        <w:rPr/>
      </w:pPr>
      <w:r>
        <w:rPr>
          <w:rFonts w:eastAsia="Calibri" w:cs="Calibri" w:ascii="Calibri" w:hAnsi="Calibri"/>
          <w:color w:val="232135"/>
          <w:sz w:val="21"/>
          <w:szCs w:val="21"/>
        </w:rPr>
        <w:t>İletişim çatışmasını yönetmek için kullanılabilecek üç yöntemi yazınız.</w:t>
      </w:r>
    </w:p>
    <w:sectPr>
      <w:type w:val="nextPage"/>
      <w:pgSz w:w="11906" w:h="16838"/>
      <w:pgMar w:left="1080" w:right="1080" w:gutter="0" w:header="0" w:top="1080" w:footer="0" w:bottom="108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swiss"/>
    <w:pitch w:val="variable"/>
  </w:font>
  <w:font w:name="Calibri">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
    <w:lvl w:ilvl="0">
      <w:start w:val="1"/>
      <w:numFmt w:val="decimal"/>
      <w:lvlText w:val="%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1"/>
    <w:lvlOverride w:ilvl="0">
      <w:startOverride w:val="1"/>
    </w:lvlOverride>
  </w:num>
  <w:num w:numId="5">
    <w:abstractNumId w:val="2"/>
    <w:lvlOverride w:ilvl="0">
      <w:startOverride w:val="1"/>
    </w:lvlOverride>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tr-T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tr-TR" w:eastAsia="tr-T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before="0" w:after="0"/>
      <w:jc w:val="start"/>
    </w:pPr>
    <w:rPr>
      <w:rFonts w:ascii="Times New Roman" w:hAnsi="Times New Roman" w:eastAsia="Times New Roman" w:cs="Times New Roman"/>
      <w:color w:val="auto"/>
      <w:kern w:val="0"/>
      <w:sz w:val="20"/>
      <w:szCs w:val="20"/>
      <w:lang w:val="tr-TR" w:eastAsia="tr-TR" w:bidi="ar-SA"/>
    </w:rPr>
  </w:style>
  <w:style w:type="paragraph" w:styleId="Heading1">
    <w:name w:val="heading 1"/>
    <w:uiPriority w:val="9"/>
    <w:qFormat/>
    <w:pPr>
      <w:widowControl/>
      <w:bidi w:val="0"/>
      <w:spacing w:before="0" w:after="0"/>
      <w:jc w:val="start"/>
      <w:outlineLvl w:val="0"/>
    </w:pPr>
    <w:rPr>
      <w:rFonts w:ascii="Times New Roman" w:hAnsi="Times New Roman" w:eastAsia="Times New Roman" w:cs="Times New Roman"/>
      <w:color w:val="2E74B5"/>
      <w:kern w:val="0"/>
      <w:sz w:val="32"/>
      <w:szCs w:val="32"/>
      <w:lang w:val="tr-TR" w:eastAsia="tr-TR" w:bidi="ar-SA"/>
    </w:rPr>
  </w:style>
  <w:style w:type="paragraph" w:styleId="Heading2">
    <w:name w:val="heading 2"/>
    <w:uiPriority w:val="9"/>
    <w:semiHidden/>
    <w:unhideWhenUsed/>
    <w:qFormat/>
    <w:pPr>
      <w:widowControl/>
      <w:bidi w:val="0"/>
      <w:spacing w:before="0" w:after="0"/>
      <w:jc w:val="start"/>
      <w:outlineLvl w:val="1"/>
    </w:pPr>
    <w:rPr>
      <w:rFonts w:ascii="Times New Roman" w:hAnsi="Times New Roman" w:eastAsia="Times New Roman" w:cs="Times New Roman"/>
      <w:color w:val="2E74B5"/>
      <w:kern w:val="0"/>
      <w:sz w:val="26"/>
      <w:szCs w:val="26"/>
      <w:lang w:val="tr-TR" w:eastAsia="tr-TR" w:bidi="ar-SA"/>
    </w:rPr>
  </w:style>
  <w:style w:type="paragraph" w:styleId="Heading3">
    <w:name w:val="heading 3"/>
    <w:uiPriority w:val="9"/>
    <w:semiHidden/>
    <w:unhideWhenUsed/>
    <w:qFormat/>
    <w:pPr>
      <w:widowControl/>
      <w:bidi w:val="0"/>
      <w:spacing w:before="0" w:after="0"/>
      <w:jc w:val="start"/>
      <w:outlineLvl w:val="2"/>
    </w:pPr>
    <w:rPr>
      <w:rFonts w:ascii="Times New Roman" w:hAnsi="Times New Roman" w:eastAsia="Times New Roman" w:cs="Times New Roman"/>
      <w:color w:val="1F4D78"/>
      <w:kern w:val="0"/>
      <w:sz w:val="24"/>
      <w:szCs w:val="24"/>
      <w:lang w:val="tr-TR" w:eastAsia="tr-TR" w:bidi="ar-SA"/>
    </w:rPr>
  </w:style>
  <w:style w:type="paragraph" w:styleId="Heading4">
    <w:name w:val="heading 4"/>
    <w:uiPriority w:val="9"/>
    <w:semiHidden/>
    <w:unhideWhenUsed/>
    <w:qFormat/>
    <w:pPr>
      <w:widowControl/>
      <w:bidi w:val="0"/>
      <w:spacing w:before="0" w:after="0"/>
      <w:jc w:val="start"/>
      <w:outlineLvl w:val="3"/>
    </w:pPr>
    <w:rPr>
      <w:rFonts w:ascii="Times New Roman" w:hAnsi="Times New Roman" w:eastAsia="Times New Roman" w:cs="Times New Roman"/>
      <w:i/>
      <w:iCs/>
      <w:color w:val="2E74B5"/>
      <w:kern w:val="0"/>
      <w:sz w:val="20"/>
      <w:szCs w:val="20"/>
      <w:lang w:val="tr-TR" w:eastAsia="tr-TR" w:bidi="ar-SA"/>
    </w:rPr>
  </w:style>
  <w:style w:type="paragraph" w:styleId="Heading5">
    <w:name w:val="heading 5"/>
    <w:uiPriority w:val="9"/>
    <w:semiHidden/>
    <w:unhideWhenUsed/>
    <w:qFormat/>
    <w:pPr>
      <w:widowControl/>
      <w:bidi w:val="0"/>
      <w:spacing w:before="0" w:after="0"/>
      <w:jc w:val="start"/>
      <w:outlineLvl w:val="4"/>
    </w:pPr>
    <w:rPr>
      <w:rFonts w:ascii="Times New Roman" w:hAnsi="Times New Roman" w:eastAsia="Times New Roman" w:cs="Times New Roman"/>
      <w:color w:val="2E74B5"/>
      <w:kern w:val="0"/>
      <w:sz w:val="20"/>
      <w:szCs w:val="20"/>
      <w:lang w:val="tr-TR" w:eastAsia="tr-TR" w:bidi="ar-SA"/>
    </w:rPr>
  </w:style>
  <w:style w:type="paragraph" w:styleId="Heading6">
    <w:name w:val="heading 6"/>
    <w:uiPriority w:val="9"/>
    <w:semiHidden/>
    <w:unhideWhenUsed/>
    <w:qFormat/>
    <w:pPr>
      <w:widowControl/>
      <w:bidi w:val="0"/>
      <w:spacing w:before="0" w:after="0"/>
      <w:jc w:val="start"/>
      <w:outlineLvl w:val="5"/>
    </w:pPr>
    <w:rPr>
      <w:rFonts w:ascii="Times New Roman" w:hAnsi="Times New Roman" w:eastAsia="Times New Roman" w:cs="Times New Roman"/>
      <w:color w:val="1F4D78"/>
      <w:kern w:val="0"/>
      <w:sz w:val="20"/>
      <w:szCs w:val="20"/>
      <w:lang w:val="tr-TR" w:eastAsia="tr-TR" w:bidi="ar-SA"/>
    </w:rPr>
  </w:style>
  <w:style w:type="character" w:styleId="DefaultParagraphFont" w:default="1">
    <w:name w:val="Default Paragraph Font"/>
    <w:uiPriority w:val="1"/>
    <w:semiHidden/>
    <w:unhideWhenUsed/>
    <w:rPr/>
  </w:style>
  <w:style w:type="character" w:styleId="Hyperlink">
    <w:name w:val="Hyperlink"/>
    <w:uiPriority w:val="99"/>
    <w:unhideWhenUsed/>
    <w:rPr>
      <w:color w:val="0563C1"/>
      <w:u w:val="single"/>
    </w:rPr>
  </w:style>
  <w:style w:type="character" w:styleId="DipnotKarakterleri">
    <w:name w:val="Dipnot Karakterleri"/>
    <w:uiPriority w:val="99"/>
    <w:semiHidden/>
    <w:unhideWhenUsed/>
    <w:rPr>
      <w:vertAlign w:val="superscript"/>
    </w:rPr>
  </w:style>
  <w:style w:type="character" w:styleId="FootnoteReference">
    <w:name w:val="footnote reference"/>
    <w:rPr>
      <w:vertAlign w:val="superscript"/>
    </w:rPr>
  </w:style>
  <w:style w:type="character" w:styleId="DipnotMetniChar" w:customStyle="1">
    <w:name w:val="Dipnot Metni Char"/>
    <w:uiPriority w:val="99"/>
    <w:semiHidden/>
    <w:unhideWhenUsed/>
    <w:rPr>
      <w:sz w:val="20"/>
      <w:szCs w:val="20"/>
    </w:rPr>
  </w:style>
  <w:style w:type="character" w:styleId="SonnotKarakterleri">
    <w:name w:val="Sonnot Karakterleri"/>
    <w:uiPriority w:val="99"/>
    <w:semiHidden/>
    <w:unhideWhenUsed/>
    <w:rPr>
      <w:vertAlign w:val="superscript"/>
    </w:rPr>
  </w:style>
  <w:style w:type="character" w:styleId="EndnoteReference">
    <w:name w:val="endnote reference"/>
    <w:rPr>
      <w:vertAlign w:val="superscript"/>
    </w:rPr>
  </w:style>
  <w:style w:type="character" w:styleId="SonNotMetniChar" w:customStyle="1">
    <w:name w:val="Son Not Metni Char"/>
    <w:uiPriority w:val="99"/>
    <w:semiHidden/>
    <w:unhideWhenUsed/>
    <w:rPr>
      <w:sz w:val="20"/>
      <w:szCs w:val="20"/>
    </w:rPr>
  </w:style>
  <w:style w:type="paragraph" w:styleId="Balk">
    <w:name w:val="Başlık"/>
    <w:basedOn w:val="Normal"/>
    <w:next w:val="BodyTex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pPr>
      <w:suppressLineNumbers/>
      <w:spacing w:before="120" w:after="120"/>
    </w:pPr>
    <w:rPr>
      <w:rFonts w:cs="Arial"/>
      <w:i/>
      <w:iCs/>
      <w:sz w:val="24"/>
      <w:szCs w:val="24"/>
    </w:rPr>
  </w:style>
  <w:style w:type="paragraph" w:styleId="Dizin">
    <w:name w:val="Dizin"/>
    <w:basedOn w:val="Normal"/>
    <w:pPr>
      <w:suppressLineNumbers/>
    </w:pPr>
    <w:rPr>
      <w:rFonts w:cs="Arial"/>
    </w:rPr>
  </w:style>
  <w:style w:type="paragraph" w:styleId="Title">
    <w:name w:val="Title"/>
    <w:uiPriority w:val="10"/>
    <w:qFormat/>
    <w:pPr>
      <w:widowControl/>
      <w:bidi w:val="0"/>
      <w:spacing w:before="0" w:after="0"/>
      <w:jc w:val="start"/>
    </w:pPr>
    <w:rPr>
      <w:rFonts w:ascii="Times New Roman" w:hAnsi="Times New Roman" w:eastAsia="Times New Roman" w:cs="Times New Roman"/>
      <w:color w:val="auto"/>
      <w:kern w:val="0"/>
      <w:sz w:val="56"/>
      <w:szCs w:val="56"/>
      <w:lang w:val="tr-TR" w:eastAsia="tr-TR" w:bidi="ar-SA"/>
    </w:rPr>
  </w:style>
  <w:style w:type="paragraph" w:styleId="Gl1" w:customStyle="1">
    <w:name w:val="Güçlü1"/>
    <w:qFormat/>
    <w:pPr>
      <w:widowControl/>
      <w:bidi w:val="0"/>
      <w:spacing w:before="0" w:after="0"/>
      <w:jc w:val="start"/>
    </w:pPr>
    <w:rPr>
      <w:rFonts w:ascii="Times New Roman" w:hAnsi="Times New Roman" w:eastAsia="Times New Roman" w:cs="Times New Roman"/>
      <w:b/>
      <w:bCs/>
      <w:color w:val="auto"/>
      <w:kern w:val="0"/>
      <w:sz w:val="20"/>
      <w:szCs w:val="20"/>
      <w:lang w:val="tr-TR" w:eastAsia="tr-TR" w:bidi="ar-SA"/>
    </w:rPr>
  </w:style>
  <w:style w:type="paragraph" w:styleId="ListParagraph">
    <w:name w:val="List Paragraph"/>
    <w:qFormat/>
    <w:pPr>
      <w:widowControl/>
      <w:bidi w:val="0"/>
      <w:spacing w:before="0" w:after="0"/>
      <w:jc w:val="start"/>
    </w:pPr>
    <w:rPr>
      <w:rFonts w:ascii="Times New Roman" w:hAnsi="Times New Roman" w:eastAsia="Times New Roman" w:cs="Times New Roman"/>
      <w:color w:val="auto"/>
      <w:kern w:val="0"/>
      <w:sz w:val="20"/>
      <w:szCs w:val="20"/>
      <w:lang w:val="tr-TR" w:eastAsia="tr-TR" w:bidi="ar-SA"/>
    </w:rPr>
  </w:style>
  <w:style w:type="paragraph" w:styleId="FootnoteText">
    <w:name w:val="footnote text"/>
    <w:link w:val="DipnotMetniChar"/>
    <w:uiPriority w:val="99"/>
    <w:semiHidden/>
    <w:unhideWhenUsed/>
    <w:pPr>
      <w:widowControl/>
      <w:bidi w:val="0"/>
      <w:spacing w:before="0" w:after="0"/>
      <w:jc w:val="start"/>
    </w:pPr>
    <w:rPr>
      <w:rFonts w:ascii="Times New Roman" w:hAnsi="Times New Roman" w:eastAsia="Times New Roman" w:cs="Times New Roman"/>
      <w:color w:val="auto"/>
      <w:kern w:val="0"/>
      <w:sz w:val="20"/>
      <w:szCs w:val="20"/>
      <w:lang w:val="tr-TR" w:eastAsia="tr-TR" w:bidi="ar-SA"/>
    </w:rPr>
  </w:style>
  <w:style w:type="paragraph" w:styleId="EndnoteText">
    <w:name w:val="endnote text"/>
    <w:link w:val="SonNotMetniChar"/>
    <w:uiPriority w:val="99"/>
    <w:semiHidden/>
    <w:unhideWhenUsed/>
    <w:pPr>
      <w:widowControl/>
      <w:bidi w:val="0"/>
      <w:spacing w:before="0" w:after="0"/>
      <w:jc w:val="start"/>
    </w:pPr>
    <w:rPr>
      <w:rFonts w:ascii="Times New Roman" w:hAnsi="Times New Roman" w:eastAsia="Times New Roman" w:cs="Times New Roman"/>
      <w:color w:val="auto"/>
      <w:kern w:val="0"/>
      <w:sz w:val="20"/>
      <w:szCs w:val="20"/>
      <w:lang w:val="tr-TR" w:eastAsia="tr-TR" w:bidi="ar-SA"/>
    </w:rPr>
  </w:style>
  <w:style w:type="numbering" w:styleId="ListeYok" w:default="1">
    <w:name w:val="Liste Yok"/>
    <w:uiPriority w:val="99"/>
    <w:semiHidden/>
    <w:unhideWhenUsed/>
  </w:style>
  <w:style w:type="table" w:default="1" w:styleId="NormalTablo">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eması">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pitchFamily="0" charset="1"/>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TotalTime>
  <Application>LibreOffice/26.8.0.3$Windows_X86_64 LibreOffice_project/bce0998afefdbc355585ca324285661a2170ba77</Application>
  <AppVersion>15.0000</AppVersion>
  <Pages>4</Pages>
  <Words>1055</Words>
  <Characters>6777</Characters>
  <CharactersWithSpaces>7667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2026-07-28T22:05:00Z</dcterms:created>
  <dc:creator>Un-named</dc:creator>
  <dc:description/>
  <dc:language>tr-TR</dc:language>
  <cp:lastModifiedBy/>
  <dcterms:modified xsi:type="dcterms:W3CDTF">2026-09-16T09:32:36Z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