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32B" w:rsidRDefault="00A04130">
      <w:pPr>
        <w:jc w:val="center"/>
      </w:pPr>
      <w:r>
        <w:rPr>
          <w:b/>
          <w:sz w:val="22"/>
        </w:rPr>
        <w:t>…………………</w:t>
      </w:r>
    </w:p>
    <w:p w:rsidR="0064532B" w:rsidRDefault="00A04130">
      <w:pPr>
        <w:jc w:val="center"/>
      </w:pPr>
      <w:r>
        <w:rPr>
          <w:b/>
          <w:sz w:val="22"/>
        </w:rPr>
        <w:t>7. SINIF SOSYAL BİLGİLER DERSİ EYLÜL AYI</w:t>
      </w:r>
    </w:p>
    <w:p w:rsidR="0064532B" w:rsidRDefault="00A04130">
      <w:pPr>
        <w:jc w:val="center"/>
      </w:pPr>
      <w:r>
        <w:rPr>
          <w:b/>
          <w:sz w:val="22"/>
        </w:rPr>
        <w:t>MAARİF MODEL DERS RAPORU</w:t>
      </w:r>
    </w:p>
    <w:p w:rsidR="0064532B" w:rsidRDefault="0064532B">
      <w:pPr>
        <w:spacing w:after="150"/>
      </w:pPr>
    </w:p>
    <w:tbl>
      <w:tblPr>
        <w:tblStyle w:val="DzTablo1"/>
        <w:tblW w:w="0" w:type="auto"/>
        <w:tblLook w:val="04A0" w:firstRow="1" w:lastRow="0" w:firstColumn="1" w:lastColumn="0" w:noHBand="0" w:noVBand="1"/>
      </w:tblPr>
      <w:tblGrid>
        <w:gridCol w:w="2900"/>
        <w:gridCol w:w="4300"/>
        <w:gridCol w:w="1400"/>
        <w:gridCol w:w="1000"/>
      </w:tblGrid>
      <w:tr w:rsidR="0064532B" w:rsidTr="00D94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0" w:type="dxa"/>
            <w:gridSpan w:val="2"/>
          </w:tcPr>
          <w:p w:rsidR="0064532B" w:rsidRDefault="00A04130">
            <w:r>
              <w:rPr>
                <w:sz w:val="22"/>
              </w:rPr>
              <w:t>EYLÜL AYI TEMA VE ÖĞRENME ÇIKTILARI</w:t>
            </w:r>
          </w:p>
        </w:tc>
        <w:tc>
          <w:tcPr>
            <w:tcW w:w="2400" w:type="dxa"/>
            <w:gridSpan w:val="2"/>
          </w:tcPr>
          <w:p w:rsidR="0064532B" w:rsidRDefault="00A04130">
            <w:pPr>
              <w:cnfStyle w:val="100000000000" w:firstRow="1" w:lastRow="0" w:firstColumn="0" w:lastColumn="0" w:oddVBand="0" w:evenVBand="0" w:oddHBand="0" w:evenHBand="0" w:firstRowFirstColumn="0" w:firstRowLastColumn="0" w:lastRowFirstColumn="0" w:lastRowLastColumn="0"/>
            </w:pPr>
            <w:r>
              <w:rPr>
                <w:sz w:val="24"/>
              </w:rPr>
              <w:t>Rapor No: 1</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Ders Adı</w:t>
            </w:r>
          </w:p>
        </w:tc>
        <w:tc>
          <w:tcPr>
            <w:tcW w:w="4300" w:type="dxa"/>
          </w:tcPr>
          <w:p w:rsidR="0064532B" w:rsidRDefault="00A04130">
            <w:pPr>
              <w:cnfStyle w:val="000000100000" w:firstRow="0" w:lastRow="0" w:firstColumn="0" w:lastColumn="0" w:oddVBand="0" w:evenVBand="0" w:oddHBand="1" w:evenHBand="0" w:firstRowFirstColumn="0" w:firstRowLastColumn="0" w:lastRowFirstColumn="0" w:lastRowLastColumn="0"/>
            </w:pPr>
            <w:r>
              <w:rPr>
                <w:b/>
              </w:rPr>
              <w:t>Sosyal Bilgiler</w:t>
            </w:r>
          </w:p>
        </w:tc>
        <w:tc>
          <w:tcPr>
            <w:tcW w:w="1400" w:type="dxa"/>
          </w:tcPr>
          <w:p w:rsidR="0064532B" w:rsidRDefault="00A04130">
            <w:pPr>
              <w:cnfStyle w:val="000000100000" w:firstRow="0" w:lastRow="0" w:firstColumn="0" w:lastColumn="0" w:oddVBand="0" w:evenVBand="0" w:oddHBand="1" w:evenHBand="0" w:firstRowFirstColumn="0" w:firstRowLastColumn="0" w:lastRowFirstColumn="0" w:lastRowLastColumn="0"/>
            </w:pPr>
            <w:r>
              <w:rPr>
                <w:b/>
              </w:rPr>
              <w:t>Sınıf Düzeyi:</w:t>
            </w:r>
          </w:p>
        </w:tc>
        <w:tc>
          <w:tcPr>
            <w:tcW w:w="1000" w:type="dxa"/>
          </w:tcPr>
          <w:p w:rsidR="0064532B" w:rsidRDefault="00A04130">
            <w:pPr>
              <w:cnfStyle w:val="000000100000" w:firstRow="0" w:lastRow="0" w:firstColumn="0" w:lastColumn="0" w:oddVBand="0" w:evenVBand="0" w:oddHBand="1" w:evenHBand="0" w:firstRowFirstColumn="0" w:firstRowLastColumn="0" w:lastRowFirstColumn="0" w:lastRowLastColumn="0"/>
            </w:pPr>
            <w:r>
              <w:t>7. Sınıf</w:t>
            </w:r>
          </w:p>
        </w:tc>
      </w:tr>
      <w:tr w:rsidR="0064532B" w:rsidTr="00D9401C">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Öğrenme Alanları ve Temalar</w:t>
            </w:r>
          </w:p>
        </w:tc>
        <w:tc>
          <w:tcPr>
            <w:tcW w:w="6700" w:type="dxa"/>
            <w:gridSpan w:val="3"/>
          </w:tcPr>
          <w:p w:rsidR="0064532B" w:rsidRDefault="00A04130">
            <w:pPr>
              <w:cnfStyle w:val="000000000000" w:firstRow="0" w:lastRow="0" w:firstColumn="0" w:lastColumn="0" w:oddVBand="0" w:evenVBand="0" w:oddHBand="0" w:evenHBand="0" w:firstRowFirstColumn="0" w:firstRowLastColumn="0" w:lastRowFirstColumn="0" w:lastRowLastColumn="0"/>
            </w:pPr>
            <w:r>
              <w:t>1. Öğrenme Alanı: Birlikte Yaşamak</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İçerik Çerçeveleri</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Gruplarda ve Sosyal Hayatta İletişimin Önemi Özel Gereksinimli Bireyler İçin Fırsat Eşitliği Millî Meseleler Karşısında Türk Toplumunun Tutum ve Davranışları</w:t>
            </w:r>
          </w:p>
        </w:tc>
      </w:tr>
      <w:tr w:rsidR="0064532B" w:rsidTr="00D9401C">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Öğrenme Çıktıları</w:t>
            </w:r>
          </w:p>
        </w:tc>
        <w:tc>
          <w:tcPr>
            <w:tcW w:w="6700" w:type="dxa"/>
            <w:gridSpan w:val="3"/>
          </w:tcPr>
          <w:p w:rsidR="0064532B" w:rsidRDefault="00A04130">
            <w:pPr>
              <w:cnfStyle w:val="000000000000" w:firstRow="0" w:lastRow="0" w:firstColumn="0" w:lastColumn="0" w:oddVBand="0" w:evenVBand="0" w:oddHBand="0" w:evenHBand="0" w:firstRowFirstColumn="0" w:firstRowLastColumn="0" w:lastRowFirstColumn="0" w:lastRowLastColumn="0"/>
            </w:pPr>
            <w:r>
              <w:t>SB.7.1.1. Dâhil olduğu gruplarda ve sosyal hayatta etkili iletişimin önemini s</w:t>
            </w:r>
            <w:r>
              <w:t>orgulayabilme</w:t>
            </w:r>
          </w:p>
          <w:p w:rsidR="0064532B" w:rsidRDefault="00A04130">
            <w:pPr>
              <w:cnfStyle w:val="000000000000" w:firstRow="0" w:lastRow="0" w:firstColumn="0" w:lastColumn="0" w:oddVBand="0" w:evenVBand="0" w:oddHBand="0" w:evenHBand="0" w:firstRowFirstColumn="0" w:firstRowLastColumn="0" w:lastRowFirstColumn="0" w:lastRowLastColumn="0"/>
            </w:pPr>
            <w:r>
              <w:t>SB.7.1.2. Özel gereksinimli bireyler için fırsat eşitliğini sürdürmeye yönelik fikir üretebilme</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Alan Becerileri</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SBAB5 Sosyal Katılım (KB2.8 Sorgulama)</w:t>
            </w:r>
          </w:p>
        </w:tc>
      </w:tr>
      <w:tr w:rsidR="0064532B" w:rsidTr="00D9401C">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Kavramsal Beceriler</w:t>
            </w:r>
          </w:p>
        </w:tc>
        <w:tc>
          <w:tcPr>
            <w:tcW w:w="6700" w:type="dxa"/>
            <w:gridSpan w:val="3"/>
          </w:tcPr>
          <w:p w:rsidR="0064532B" w:rsidRDefault="00A04130">
            <w:pPr>
              <w:cnfStyle w:val="000000000000" w:firstRow="0" w:lastRow="0" w:firstColumn="0" w:lastColumn="0" w:oddVBand="0" w:evenVBand="0" w:oddHBand="0" w:evenHBand="0" w:firstRowFirstColumn="0" w:firstRowLastColumn="0" w:lastRowFirstColumn="0" w:lastRowLastColumn="0"/>
            </w:pPr>
            <w:r>
              <w:t>KB2.10. Çıkarım Yapma</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Eğilimler</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E1.1. Merak</w:t>
            </w:r>
          </w:p>
          <w:p w:rsidR="0064532B" w:rsidRDefault="00A04130">
            <w:pPr>
              <w:cnfStyle w:val="000000100000" w:firstRow="0" w:lastRow="0" w:firstColumn="0" w:lastColumn="0" w:oddVBand="0" w:evenVBand="0" w:oddHBand="1" w:evenHBand="0" w:firstRowFirstColumn="0" w:firstRowLastColumn="0" w:lastRowFirstColumn="0" w:lastRowLastColumn="0"/>
            </w:pPr>
            <w:r>
              <w:t>E1.4. Kendine İnanma (Öz</w:t>
            </w:r>
            <w:r>
              <w:t xml:space="preserve"> Yeterlilik)</w:t>
            </w:r>
          </w:p>
          <w:p w:rsidR="0064532B" w:rsidRDefault="00A04130">
            <w:pPr>
              <w:cnfStyle w:val="000000100000" w:firstRow="0" w:lastRow="0" w:firstColumn="0" w:lastColumn="0" w:oddVBand="0" w:evenVBand="0" w:oddHBand="1" w:evenHBand="0" w:firstRowFirstColumn="0" w:firstRowLastColumn="0" w:lastRowFirstColumn="0" w:lastRowLastColumn="0"/>
            </w:pPr>
            <w:r>
              <w:t>E1.5. Kendine Güvenme (Özgüven)</w:t>
            </w:r>
          </w:p>
          <w:p w:rsidR="0064532B" w:rsidRDefault="00A04130">
            <w:pPr>
              <w:cnfStyle w:val="000000100000" w:firstRow="0" w:lastRow="0" w:firstColumn="0" w:lastColumn="0" w:oddVBand="0" w:evenVBand="0" w:oddHBand="1" w:evenHBand="0" w:firstRowFirstColumn="0" w:firstRowLastColumn="0" w:lastRowFirstColumn="0" w:lastRowLastColumn="0"/>
            </w:pPr>
            <w:r>
              <w:t>E2.2. Sorumluluk</w:t>
            </w:r>
          </w:p>
          <w:p w:rsidR="0064532B" w:rsidRDefault="00A04130">
            <w:pPr>
              <w:cnfStyle w:val="000000100000" w:firstRow="0" w:lastRow="0" w:firstColumn="0" w:lastColumn="0" w:oddVBand="0" w:evenVBand="0" w:oddHBand="1" w:evenHBand="0" w:firstRowFirstColumn="0" w:firstRowLastColumn="0" w:lastRowFirstColumn="0" w:lastRowLastColumn="0"/>
            </w:pPr>
            <w:r>
              <w:t>E2.3. Girişkenlik</w:t>
            </w:r>
          </w:p>
          <w:p w:rsidR="0064532B" w:rsidRDefault="00A04130">
            <w:pPr>
              <w:cnfStyle w:val="000000100000" w:firstRow="0" w:lastRow="0" w:firstColumn="0" w:lastColumn="0" w:oddVBand="0" w:evenVBand="0" w:oddHBand="1" w:evenHBand="0" w:firstRowFirstColumn="0" w:firstRowLastColumn="0" w:lastRowFirstColumn="0" w:lastRowLastColumn="0"/>
            </w:pPr>
            <w:r>
              <w:t>E3.3. Yaratıcılık</w:t>
            </w:r>
          </w:p>
          <w:p w:rsidR="0064532B" w:rsidRDefault="00A04130">
            <w:pPr>
              <w:cnfStyle w:val="000000100000" w:firstRow="0" w:lastRow="0" w:firstColumn="0" w:lastColumn="0" w:oddVBand="0" w:evenVBand="0" w:oddHBand="1" w:evenHBand="0" w:firstRowFirstColumn="0" w:firstRowLastColumn="0" w:lastRowFirstColumn="0" w:lastRowLastColumn="0"/>
            </w:pPr>
            <w:r>
              <w:t>E3.5. Açık Fikirlilik</w:t>
            </w:r>
          </w:p>
          <w:p w:rsidR="0064532B" w:rsidRDefault="00A04130">
            <w:pPr>
              <w:cnfStyle w:val="000000100000" w:firstRow="0" w:lastRow="0" w:firstColumn="0" w:lastColumn="0" w:oddVBand="0" w:evenVBand="0" w:oddHBand="1" w:evenHBand="0" w:firstRowFirstColumn="0" w:firstRowLastColumn="0" w:lastRowFirstColumn="0" w:lastRowLastColumn="0"/>
            </w:pPr>
            <w:r>
              <w:t>E3.8. Soru Sorma</w:t>
            </w:r>
          </w:p>
        </w:tc>
      </w:tr>
      <w:tr w:rsidR="0064532B" w:rsidTr="00D9401C">
        <w:tc>
          <w:tcPr>
            <w:cnfStyle w:val="001000000000" w:firstRow="0" w:lastRow="0" w:firstColumn="1" w:lastColumn="0" w:oddVBand="0" w:evenVBand="0" w:oddHBand="0" w:evenHBand="0" w:firstRowFirstColumn="0" w:firstRowLastColumn="0" w:lastRowFirstColumn="0" w:lastRowLastColumn="0"/>
            <w:tcW w:w="9600" w:type="dxa"/>
            <w:gridSpan w:val="4"/>
          </w:tcPr>
          <w:p w:rsidR="0064532B" w:rsidRDefault="00A04130">
            <w:r>
              <w:rPr>
                <w:sz w:val="22"/>
              </w:rPr>
              <w:t>EYLÜL AYI PROGRAMLAR ARASI BİLEŞENLER</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Sosyal-Duygusal Öğrenme Becerileri</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SDB2.1. İletişim</w:t>
            </w:r>
          </w:p>
          <w:p w:rsidR="0064532B" w:rsidRDefault="00A04130">
            <w:pPr>
              <w:cnfStyle w:val="000000100000" w:firstRow="0" w:lastRow="0" w:firstColumn="0" w:lastColumn="0" w:oddVBand="0" w:evenVBand="0" w:oddHBand="1" w:evenHBand="0" w:firstRowFirstColumn="0" w:firstRowLastColumn="0" w:lastRowFirstColumn="0" w:lastRowLastColumn="0"/>
            </w:pPr>
            <w:r>
              <w:t>SDB2.2. İş Birliği</w:t>
            </w:r>
          </w:p>
          <w:p w:rsidR="0064532B" w:rsidRDefault="00A04130">
            <w:pPr>
              <w:cnfStyle w:val="000000100000" w:firstRow="0" w:lastRow="0" w:firstColumn="0" w:lastColumn="0" w:oddVBand="0" w:evenVBand="0" w:oddHBand="1" w:evenHBand="0" w:firstRowFirstColumn="0" w:firstRowLastColumn="0" w:lastRowFirstColumn="0" w:lastRowLastColumn="0"/>
            </w:pPr>
            <w:r>
              <w:t xml:space="preserve">SDB2.3. </w:t>
            </w:r>
            <w:r>
              <w:t>Sosyal Farkındalık</w:t>
            </w:r>
          </w:p>
          <w:p w:rsidR="0064532B" w:rsidRDefault="00A04130">
            <w:pPr>
              <w:cnfStyle w:val="000000100000" w:firstRow="0" w:lastRow="0" w:firstColumn="0" w:lastColumn="0" w:oddVBand="0" w:evenVBand="0" w:oddHBand="1" w:evenHBand="0" w:firstRowFirstColumn="0" w:firstRowLastColumn="0" w:lastRowFirstColumn="0" w:lastRowLastColumn="0"/>
            </w:pPr>
            <w:r>
              <w:t>SDB3.1. Uyum</w:t>
            </w:r>
          </w:p>
          <w:p w:rsidR="0064532B" w:rsidRDefault="00A04130">
            <w:pPr>
              <w:cnfStyle w:val="000000100000" w:firstRow="0" w:lastRow="0" w:firstColumn="0" w:lastColumn="0" w:oddVBand="0" w:evenVBand="0" w:oddHBand="1" w:evenHBand="0" w:firstRowFirstColumn="0" w:firstRowLastColumn="0" w:lastRowFirstColumn="0" w:lastRowLastColumn="0"/>
            </w:pPr>
            <w:r>
              <w:t>SDB3.2. Esneklik</w:t>
            </w:r>
          </w:p>
          <w:p w:rsidR="0064532B" w:rsidRDefault="00A04130">
            <w:pPr>
              <w:cnfStyle w:val="000000100000" w:firstRow="0" w:lastRow="0" w:firstColumn="0" w:lastColumn="0" w:oddVBand="0" w:evenVBand="0" w:oddHBand="1" w:evenHBand="0" w:firstRowFirstColumn="0" w:firstRowLastColumn="0" w:lastRowFirstColumn="0" w:lastRowLastColumn="0"/>
            </w:pPr>
            <w:r>
              <w:t>SDB3.3. Sorumlu Karar Verme</w:t>
            </w:r>
          </w:p>
        </w:tc>
      </w:tr>
      <w:tr w:rsidR="0064532B" w:rsidTr="00D9401C">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Değerler</w:t>
            </w:r>
          </w:p>
        </w:tc>
        <w:tc>
          <w:tcPr>
            <w:tcW w:w="6700" w:type="dxa"/>
            <w:gridSpan w:val="3"/>
          </w:tcPr>
          <w:p w:rsidR="0064532B" w:rsidRDefault="00A04130">
            <w:pPr>
              <w:cnfStyle w:val="000000000000" w:firstRow="0" w:lastRow="0" w:firstColumn="0" w:lastColumn="0" w:oddVBand="0" w:evenVBand="0" w:oddHBand="0" w:evenHBand="0" w:firstRowFirstColumn="0" w:firstRowLastColumn="0" w:lastRowFirstColumn="0" w:lastRowLastColumn="0"/>
            </w:pPr>
            <w:r>
              <w:t>D4 Dostluk</w:t>
            </w:r>
          </w:p>
          <w:p w:rsidR="0064532B" w:rsidRDefault="00A04130">
            <w:pPr>
              <w:cnfStyle w:val="000000000000" w:firstRow="0" w:lastRow="0" w:firstColumn="0" w:lastColumn="0" w:oddVBand="0" w:evenVBand="0" w:oddHBand="0" w:evenHBand="0" w:firstRowFirstColumn="0" w:firstRowLastColumn="0" w:lastRowFirstColumn="0" w:lastRowLastColumn="0"/>
            </w:pPr>
            <w:r>
              <w:t>D5 Duyarlılık</w:t>
            </w:r>
          </w:p>
          <w:p w:rsidR="0064532B" w:rsidRDefault="00A04130">
            <w:pPr>
              <w:cnfStyle w:val="000000000000" w:firstRow="0" w:lastRow="0" w:firstColumn="0" w:lastColumn="0" w:oddVBand="0" w:evenVBand="0" w:oddHBand="0" w:evenHBand="0" w:firstRowFirstColumn="0" w:firstRowLastColumn="0" w:lastRowFirstColumn="0" w:lastRowLastColumn="0"/>
            </w:pPr>
            <w:r>
              <w:t>D9 Merhamet</w:t>
            </w:r>
          </w:p>
          <w:p w:rsidR="0064532B" w:rsidRDefault="00A04130">
            <w:pPr>
              <w:cnfStyle w:val="000000000000" w:firstRow="0" w:lastRow="0" w:firstColumn="0" w:lastColumn="0" w:oddVBand="0" w:evenVBand="0" w:oddHBand="0" w:evenHBand="0" w:firstRowFirstColumn="0" w:firstRowLastColumn="0" w:lastRowFirstColumn="0" w:lastRowLastColumn="0"/>
            </w:pPr>
            <w:r>
              <w:t>D14. Saygı</w:t>
            </w:r>
          </w:p>
          <w:p w:rsidR="0064532B" w:rsidRDefault="00A04130">
            <w:pPr>
              <w:cnfStyle w:val="000000000000" w:firstRow="0" w:lastRow="0" w:firstColumn="0" w:lastColumn="0" w:oddVBand="0" w:evenVBand="0" w:oddHBand="0" w:evenHBand="0" w:firstRowFirstColumn="0" w:firstRowLastColumn="0" w:lastRowFirstColumn="0" w:lastRowLastColumn="0"/>
            </w:pPr>
            <w:r>
              <w:t>D15. Sevgi</w:t>
            </w:r>
          </w:p>
          <w:p w:rsidR="0064532B" w:rsidRDefault="00A04130">
            <w:pPr>
              <w:cnfStyle w:val="000000000000" w:firstRow="0" w:lastRow="0" w:firstColumn="0" w:lastColumn="0" w:oddVBand="0" w:evenVBand="0" w:oddHBand="0" w:evenHBand="0" w:firstRowFirstColumn="0" w:firstRowLastColumn="0" w:lastRowFirstColumn="0" w:lastRowLastColumn="0"/>
            </w:pPr>
            <w:r>
              <w:t>D16. Sorumluluk</w:t>
            </w:r>
          </w:p>
          <w:p w:rsidR="0064532B" w:rsidRDefault="00A04130">
            <w:pPr>
              <w:cnfStyle w:val="000000000000" w:firstRow="0" w:lastRow="0" w:firstColumn="0" w:lastColumn="0" w:oddVBand="0" w:evenVBand="0" w:oddHBand="0" w:evenHBand="0" w:firstRowFirstColumn="0" w:firstRowLastColumn="0" w:lastRowFirstColumn="0" w:lastRowLastColumn="0"/>
            </w:pPr>
            <w:r>
              <w:t>D19. Vatanseverlik</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Okuryazarlık Becerileri</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OB1. Bilgi Okuryazarlığı</w:t>
            </w:r>
          </w:p>
          <w:p w:rsidR="0064532B" w:rsidRDefault="00A04130">
            <w:pPr>
              <w:cnfStyle w:val="000000100000" w:firstRow="0" w:lastRow="0" w:firstColumn="0" w:lastColumn="0" w:oddVBand="0" w:evenVBand="0" w:oddHBand="1" w:evenHBand="0" w:firstRowFirstColumn="0" w:firstRowLastColumn="0" w:lastRowFirstColumn="0" w:lastRowLastColumn="0"/>
            </w:pPr>
            <w:r>
              <w:t>OB2. Dijital Okuryazarlık</w:t>
            </w:r>
          </w:p>
          <w:p w:rsidR="0064532B" w:rsidRDefault="00A04130">
            <w:pPr>
              <w:cnfStyle w:val="000000100000" w:firstRow="0" w:lastRow="0" w:firstColumn="0" w:lastColumn="0" w:oddVBand="0" w:evenVBand="0" w:oddHBand="1" w:evenHBand="0" w:firstRowFirstColumn="0" w:firstRowLastColumn="0" w:lastRowFirstColumn="0" w:lastRowLastColumn="0"/>
            </w:pPr>
            <w:r>
              <w:t>OB4. Görsel Okuryazarlığı</w:t>
            </w:r>
          </w:p>
        </w:tc>
      </w:tr>
      <w:tr w:rsidR="0064532B" w:rsidTr="00D9401C">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Disiplinler Arası İlişkiler</w:t>
            </w:r>
          </w:p>
        </w:tc>
        <w:tc>
          <w:tcPr>
            <w:tcW w:w="6700" w:type="dxa"/>
            <w:gridSpan w:val="3"/>
          </w:tcPr>
          <w:p w:rsidR="0064532B" w:rsidRDefault="00A04130">
            <w:pPr>
              <w:cnfStyle w:val="000000000000" w:firstRow="0" w:lastRow="0" w:firstColumn="0" w:lastColumn="0" w:oddVBand="0" w:evenVBand="0" w:oddHBand="0" w:evenHBand="0" w:firstRowFirstColumn="0" w:firstRowLastColumn="0" w:lastRowFirstColumn="0" w:lastRowLastColumn="0"/>
            </w:pPr>
            <w:r>
              <w:t>Görsel Sanatlar, Bilişim Teknolojileri ve Yazılım, Türkçe</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Beceriler Arası İlişkiler</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KB2.7. Karşılaştırma</w:t>
            </w:r>
          </w:p>
        </w:tc>
      </w:tr>
      <w:tr w:rsidR="0064532B" w:rsidTr="00D9401C">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Anahtar Kavramlar</w:t>
            </w:r>
          </w:p>
        </w:tc>
        <w:tc>
          <w:tcPr>
            <w:tcW w:w="6700" w:type="dxa"/>
            <w:gridSpan w:val="3"/>
          </w:tcPr>
          <w:p w:rsidR="0064532B" w:rsidRDefault="00A04130">
            <w:pPr>
              <w:cnfStyle w:val="000000000000" w:firstRow="0" w:lastRow="0" w:firstColumn="0" w:lastColumn="0" w:oddVBand="0" w:evenVBand="0" w:oddHBand="0" w:evenHBand="0" w:firstRowFirstColumn="0" w:firstRowLastColumn="0" w:lastRowFirstColumn="0" w:lastRowLastColumn="0"/>
            </w:pPr>
            <w:r>
              <w:t>davranış, etkili iletişim, fırsat eşitliği, grup, iletişim, kitle iletişim,</w:t>
            </w:r>
            <w:r>
              <w:t xml:space="preserve"> özel gereksinim, sosyal hayat, toplum, tutum</w:t>
            </w:r>
          </w:p>
        </w:tc>
      </w:tr>
      <w:tr w:rsidR="0064532B" w:rsidTr="00D9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64532B" w:rsidRDefault="00A04130">
            <w:r>
              <w:t>Öğrenme Kanıtları</w:t>
            </w:r>
          </w:p>
        </w:tc>
        <w:tc>
          <w:tcPr>
            <w:tcW w:w="6700" w:type="dxa"/>
            <w:gridSpan w:val="3"/>
          </w:tcPr>
          <w:p w:rsidR="0064532B" w:rsidRDefault="00A04130">
            <w:pPr>
              <w:cnfStyle w:val="000000100000" w:firstRow="0" w:lastRow="0" w:firstColumn="0" w:lastColumn="0" w:oddVBand="0" w:evenVBand="0" w:oddHBand="1" w:evenHBand="0" w:firstRowFirstColumn="0" w:firstRowLastColumn="0" w:lastRowFirstColumn="0" w:lastRowLastColumn="0"/>
            </w:pPr>
            <w:r>
              <w:t xml:space="preserve">Bu öğrenme alanında yer alan öğrenme çıktıları; 5N1K, balık kılçığı, gözlem formu, kontrol listesi, anekdot kaydı, derecelendirme ölçeği, açık uçlu sorular, karşılaştırma tabloları, dereceli </w:t>
            </w:r>
            <w:r>
              <w:t>puanlama anahtarı ve performans görevi teknikleri kullanılarak değerlendirilebilir.</w:t>
            </w:r>
          </w:p>
          <w:p w:rsidR="0064532B" w:rsidRDefault="00A04130">
            <w:pPr>
              <w:cnfStyle w:val="000000100000" w:firstRow="0" w:lastRow="0" w:firstColumn="0" w:lastColumn="0" w:oddVBand="0" w:evenVBand="0" w:oddHBand="1" w:evenHBand="0" w:firstRowFirstColumn="0" w:firstRowLastColumn="0" w:lastRowFirstColumn="0" w:lastRowLastColumn="0"/>
            </w:pPr>
            <w:r>
              <w:t>Performans görevi: Millî meseleler karşısında Türk milletinin gösterdiği tutum ve davra nışların toplumsal birlikteliğe etkisi konulu bir kompozisyon yazmaya yönelik perfor</w:t>
            </w:r>
            <w:r>
              <w:t>mans görevi verilebilir. Performans görevi dereceli puanlama anahtarı ile değerlendirilebilir.</w:t>
            </w:r>
          </w:p>
        </w:tc>
      </w:tr>
    </w:tbl>
    <w:p w:rsidR="0064532B" w:rsidRDefault="0064532B"/>
    <w:p w:rsidR="0064532B" w:rsidRDefault="00A04130">
      <w:pPr>
        <w:keepNext/>
        <w:spacing w:after="120" w:line="360" w:lineRule="auto"/>
        <w:jc w:val="both"/>
      </w:pPr>
      <w:r>
        <w:rPr>
          <w:b/>
          <w:sz w:val="22"/>
        </w:rPr>
        <w:t>Birlikte Yaşamak Öğrenme Alanı İşleniş Süreci</w:t>
      </w:r>
    </w:p>
    <w:p w:rsidR="0064532B" w:rsidRDefault="00A04130">
      <w:pPr>
        <w:spacing w:after="240" w:line="360" w:lineRule="auto"/>
        <w:ind w:firstLine="500"/>
        <w:jc w:val="both"/>
      </w:pPr>
      <w:r>
        <w:t>Türkiye Yüzyılı Maarif Modeli doğrultusunda 7. sınıf Sosyal Bilgiler dersinde eylül ayında “Birlikte Yaşamak” öğr</w:t>
      </w:r>
      <w:r>
        <w:t xml:space="preserve">enme alanı işlendi. Bu öğrenme alanında öğrencilerin dâhil oldukları gruplarda etkili iletişimin önemine, özel </w:t>
      </w:r>
      <w:r>
        <w:lastRenderedPageBreak/>
        <w:t xml:space="preserve">gereksinimli bireylere fırsat eşitliği sunmak amacıyla yapılabilecek faaliyetlere ve Türk toplumunun millî meseleler karşısında göstermiş olduğu </w:t>
      </w:r>
      <w:r>
        <w:t>tutum ve davranışlarına ilişkin beceriler kazanmaları amaçlandı. Öğrencilerden dâhil oldukları gruplarda veya sosyal hayatta karşılaştıkları iletişim problemlerine örnekler vermeleri ve bu problemlere çözüm önerileri sunmaları istendi. Öğrencilerden günlük</w:t>
      </w:r>
      <w:r>
        <w:t xml:space="preserve"> yaşamda özel gereksinimli bireylere yönelik fırsat eşitliğini sürdürmek için yapılmış çalışmalara çevresinden örnekler vermeleri istendi. Öğrencilerden Türk toplumunun ortak tepki verdiği, ortak hareket ettiği veya ortak duygu ve düşünceleri yansıttığı ol</w:t>
      </w:r>
      <w:r>
        <w:t>aylara örnekler vermeleri istendi. Yazılı ve görsel kaynaklar üzerinden grup içinde veya toplumsal hayatta olumlu ve olumsuz iletişime ait örnekler öğrencilere sunuldu (OB1, OB4). Süreç dijital kaynaklarla da desteklendi (OB2). Bu örnekler öğrencilerin dâh</w:t>
      </w:r>
      <w:r>
        <w:t>il olduğu gruplardan (aile ve okul), sosyal çevreden (sokak, trafik, alışveriş gibi) veya dijital iletişim unsurları arasından seçildi. İncelenen kaynaklardaki iletişim örneklerinde dikkatlerini çeken ve merak ettikleri konular belirlenerek listelendi. Lis</w:t>
      </w:r>
      <w:r>
        <w:t xml:space="preserve">tede yer alan konular ve etkili iletişimin önemi ile ilgili sorular hazırlandı (E1.1, E3.8). Bu süreçte 5N1K tekniği kullanıldı. Öğrenciler tarafından kaynaklara dayanarak hazırlanan sorularla ilgili bilgiler toplandı (OB1). Toplanan bilgiler kayıt altına </w:t>
      </w:r>
      <w:r>
        <w:t>alındı (OB1). Özellikle empati, sen dili, ben dili, farklılıklara saygı, etkin dinleme ve beden dili gibi kavramlar ele alındı. Öğrencilere özel gereksinimli bireylerin başarılarını ele alan yazılı ve görsel kaynaklar sunuldu (OB1, OB4). Süreçte dijital ka</w:t>
      </w:r>
      <w:r>
        <w:t>ynaklardan da yararlanıldı (OB2). Kaynaklardaki özel gereksinimli bireylerin başarılarına ilişkin durumlar tartışıldı (SDB2.1, SDB2.2). Bu süreçte konuşma halkası tekniği kullanıldı. Tartışma sonunda elde edilen görüşlerden yola çıkılarak özel gereksinimli</w:t>
      </w:r>
      <w:r>
        <w:t xml:space="preserve"> bireyler için fırsat eşitliğini sürdürmenin önemi fark edilerek ortak bir yargıya varıldı (E1.4, E1.5, E2.3, E3.3). Böylece öğrencilerin kendilerini özel gereksinimli bireylerin yerine koyarak onların duygu ve düşüncelerini algılamaları sağlandı (D14.1). </w:t>
      </w:r>
      <w:r>
        <w:t>Aynı zamanda öğrencilerin insana değer vererek karşısındaki kişiyle empati kurmaları, toplumsal ilişkilerinde başkalarının duygu ve düşüncelerini anlamaya yönelik duyarlı davranmaları beklendi (D5.2, SDB2.3). Böylece SB.7.1.1 ve SB.7.1.2 öğrenme çıktıların</w:t>
      </w:r>
      <w:r>
        <w:t>a ulaşılmasına yönelik öğrenme yaşantıları gerçekleştirildi.</w:t>
      </w:r>
    </w:p>
    <w:p w:rsidR="0064532B" w:rsidRDefault="00A04130">
      <w:pPr>
        <w:keepNext/>
        <w:spacing w:after="120" w:line="360" w:lineRule="auto"/>
        <w:jc w:val="both"/>
      </w:pPr>
      <w:r>
        <w:rPr>
          <w:b/>
          <w:sz w:val="22"/>
        </w:rPr>
        <w:t>Araştırma Ödevleri ve Görevleri</w:t>
      </w:r>
    </w:p>
    <w:p w:rsidR="0064532B" w:rsidRDefault="00A04130">
      <w:pPr>
        <w:spacing w:after="240" w:line="360" w:lineRule="auto"/>
        <w:ind w:firstLine="500"/>
        <w:jc w:val="both"/>
      </w:pPr>
      <w:r>
        <w:t>İletişime engel olan durumlarda neler yapılması gerektiğine ilişkin bir örnek olay sunuldu. Örnek olayın devamı öğrencilere sunuldu ve öğrenci tahminleri ile karşı</w:t>
      </w:r>
      <w:r>
        <w:t>laştırıldı. Öğrencilere, örnek olaylar ve canlandırmalar aracılığıyla sevgi ve şefkat temelli iletişim davranışlarını uygulama fırsatı sunuldu (D15.1). Dersin başında öğrencilerin hazırladığı sorular, elde edilen bilgilerden yola çıkılarak cevaplandırıldı.</w:t>
      </w:r>
      <w:r>
        <w:t xml:space="preserve"> Özel gereksinimli bireylere yönelik fırsat eşitliğini sürdürmek için yapılmış günlük hayatta karşılaşılan girişimlere ilişkin görseller (özel gereksinimli birey rampası, kaldırımlarda hissedilebilir kılavuz yüzey, sesli veya kabartmalı cihazlar gibi) ve d</w:t>
      </w:r>
      <w:r>
        <w:t>evlet kurumları tarafından yapılan proje örnekleri incelendi. İncelemelerden sonra örneklerde yer alan unsurların ne olduğu ve amacı ile ilgili açık uçlu sorular yöneltildi.</w:t>
      </w:r>
    </w:p>
    <w:p w:rsidR="0064532B" w:rsidRDefault="00A04130">
      <w:pPr>
        <w:keepNext/>
        <w:spacing w:after="120" w:line="360" w:lineRule="auto"/>
        <w:jc w:val="both"/>
      </w:pPr>
      <w:r>
        <w:rPr>
          <w:b/>
          <w:sz w:val="22"/>
        </w:rPr>
        <w:t>Gözlem ve Ölçme Değerlendirme</w:t>
      </w:r>
    </w:p>
    <w:p w:rsidR="0064532B" w:rsidRDefault="00A04130">
      <w:pPr>
        <w:spacing w:after="240" w:line="360" w:lineRule="auto"/>
        <w:ind w:firstLine="500"/>
        <w:jc w:val="both"/>
      </w:pPr>
      <w:r>
        <w:t>Öğrencilerden birlikte yaşama kültürüne etki eden un</w:t>
      </w:r>
      <w:r>
        <w:t>surlara örnek vermeleri istendi. Öğrencilerden temel insan haklarına örnekler vermeleri istendi. Öğrencilerden eşitlik kavramına ilişkin kavram haritası hazırlamaları istendi. Öğrencilere toplumun hangi durumlarda millî birlik ve beraberlik gösterdiğine il</w:t>
      </w:r>
      <w:r>
        <w:t>işkin açık uçlu sorular soruldu. Süreç boyunca öğrencilerin merak (E1.1), kendine inanma (E1.4) ve kendine güvenme (E1.5) eğilimleri ile iletişim (SDB2.1), iş birliği (SDB2.2) ve sosyal farkındalık (SDB2.3) becerileri gözlem formları ve kontrol listeleriyl</w:t>
      </w:r>
      <w:r>
        <w:t>e izlendi. Değerlendirme sonuçlarına göre öğrencilere zamanında ve yapıcı geri bildirim verildi.</w:t>
      </w:r>
    </w:p>
    <w:p w:rsidR="0064532B" w:rsidRDefault="00A04130">
      <w:pPr>
        <w:keepNext/>
        <w:spacing w:after="120" w:line="360" w:lineRule="auto"/>
        <w:jc w:val="both"/>
      </w:pPr>
      <w:r>
        <w:rPr>
          <w:b/>
          <w:sz w:val="22"/>
        </w:rPr>
        <w:lastRenderedPageBreak/>
        <w:t>Zenginleştirme Çalışmaları</w:t>
      </w:r>
    </w:p>
    <w:p w:rsidR="0064532B" w:rsidRDefault="00A04130">
      <w:pPr>
        <w:spacing w:after="240" w:line="360" w:lineRule="auto"/>
        <w:ind w:firstLine="500"/>
        <w:jc w:val="both"/>
      </w:pPr>
      <w:r>
        <w:t>Öğrencilerin dâhil oldukları akran gruplarında arkadaşları ile iş birliği yaparak grup içinde iletişimi güçlendirme konusunda kısa b</w:t>
      </w:r>
      <w:r>
        <w:t>ir film çekmeleri sağlandı. Öğrencilerden yakın çevrelerinde bulunan özel gereksinimli bir bireyle bir gün geçirmeleri ve geçirdikleri günün sonunda özel gereksinimli bireyin gün içinde karşılaştığı zorlukları yansıtan bir rapor hazırlamaları istendi. Özel</w:t>
      </w:r>
      <w:r>
        <w:t xml:space="preserve"> gereksinimli bireyler ile empati kurmaya yönlendirecek drama, rol oynama etkinlikleri yapıldı. Etkinlik sonunda öğrencilerden duygu ve düşüncelerini sözlü olarak ifade etmeleri istendi. Özel gereksinimli bir bireyin yerine kendini koyarak bir hafta boyunc</w:t>
      </w:r>
      <w:r>
        <w:t>a günlük tutması istendi. Öğrencilerden spor, sanat, teknoloji alanlarında Türk toplumunun aynı tutum ve davra nışları gösterdiği konuları genel ağda araştırarak bunların Türk milleti üzerindeki etkilerini anlatan bir mektup yazmaları istendi.</w:t>
      </w:r>
    </w:p>
    <w:p w:rsidR="0064532B" w:rsidRDefault="00A04130">
      <w:pPr>
        <w:keepNext/>
        <w:spacing w:after="120" w:line="360" w:lineRule="auto"/>
        <w:jc w:val="both"/>
      </w:pPr>
      <w:r>
        <w:rPr>
          <w:b/>
          <w:sz w:val="22"/>
        </w:rPr>
        <w:t>Destekleme Ç</w:t>
      </w:r>
      <w:r>
        <w:rPr>
          <w:b/>
          <w:sz w:val="22"/>
        </w:rPr>
        <w:t>alışmaları</w:t>
      </w:r>
    </w:p>
    <w:p w:rsidR="0064532B" w:rsidRDefault="00A04130">
      <w:pPr>
        <w:spacing w:after="240" w:line="360" w:lineRule="auto"/>
        <w:ind w:firstLine="500"/>
        <w:jc w:val="both"/>
      </w:pPr>
      <w:r>
        <w:t>Öğrenciler tarafından iletişim konusunda kavram veya zihin haritası hazırlandı. Özel gereksinimli bireylerin ihtiyaçları listelendi. Öğrencilerden Türk toplumunun aynı tutum ve davranışları gösterdiği millî bir konuya örnek vermeleri istendi.</w:t>
      </w:r>
    </w:p>
    <w:p w:rsidR="0064532B" w:rsidRDefault="00A04130">
      <w:pPr>
        <w:keepNext/>
        <w:spacing w:after="120" w:line="360" w:lineRule="auto"/>
        <w:jc w:val="both"/>
      </w:pPr>
      <w:r>
        <w:rPr>
          <w:b/>
          <w:sz w:val="22"/>
        </w:rPr>
        <w:t>Eylül Ayı Genel Değerlendirme</w:t>
      </w:r>
    </w:p>
    <w:p w:rsidR="0064532B" w:rsidRDefault="00A04130">
      <w:pPr>
        <w:spacing w:after="80" w:line="360" w:lineRule="auto"/>
        <w:ind w:firstLine="500"/>
        <w:jc w:val="both"/>
      </w:pPr>
      <w:r>
        <w:t>Eylül ayında 7. sınıf Sosyal Bilgiler dersinde “Birlikte Yaşamak” öğrenme alanı çerçevesinde 2 öğrenme çıktısı (SB.7.1.1 ve SB.7.1.2) ele alındı. Öğrenme sürecinde sosyal katılım (SBAB5) alan becerileri ön plana çıkarıldı. Etk</w:t>
      </w:r>
      <w:r>
        <w:t>inliklerde çıkarım yapma (KB2.10) kavramsal becerileri işe koşuldu. Öğrencilerin merak (E1.1), kendine inanma (E1.4), kendine güvenme (E1.5) ve sorumluluk (E2.2) eğilimlerini destekleyen öğrenme ortamları oluşturuldu.</w:t>
      </w:r>
    </w:p>
    <w:p w:rsidR="0064532B" w:rsidRDefault="00A04130">
      <w:pPr>
        <w:spacing w:after="240" w:line="360" w:lineRule="auto"/>
        <w:ind w:firstLine="500"/>
        <w:jc w:val="both"/>
      </w:pPr>
      <w:r>
        <w:t>Programlar arası bileşenler kapsamında</w:t>
      </w:r>
      <w:r>
        <w:t xml:space="preserve"> iletişim (SDB2.1), iş birliği (SDB2.2), sosyal farkındalık (SDB2.3) ve uyum (SDB3.1) becerileri geliştirildi. Dostluk (D4), duyarlılık (D5), merhamet (D9), saygı (D14) ve sevgi (D15) değerleri sınıf içi etkinliklerle ilişkilendirildi. Bilgi okuryazarlığı </w:t>
      </w:r>
      <w:r>
        <w:t>(OB1), dijital okuryazarlık (OB2) ve görsel okuryazarlığı (OB4) becerilerinin gelişimi desteklendi. Görsel Sanatlar, Bilişim Teknolojileri ve Yazılım, Türkçe ile disiplinler arası ilişkiler kurularak konunun farklı boyutları ele alındı. Ön değerlendirme so</w:t>
      </w:r>
      <w:r>
        <w:t>nuçları dikkate alınarak etkinlikler öğrencilerin hazırbulunuşluk düzeylerine göre farklılaştırıldı. Gelecek ay SB.7.1.3, SB.7.2.1 ve SB.7.2.2 öğrenme çıktılarıyla sürecin devam etmesi planlandı. Bu ay yürütülen çalışmalar, öğrencilerin bütüncül gelişimini</w:t>
      </w:r>
      <w:r>
        <w:t xml:space="preserve"> destekleyen nitelikte tamamlandı.</w:t>
      </w:r>
    </w:p>
    <w:p w:rsidR="0064532B" w:rsidRDefault="0064532B"/>
    <w:tbl>
      <w:tblPr>
        <w:tblW w:w="0" w:type="auto"/>
        <w:tblBorders>
          <w:top w:val="nil"/>
          <w:left w:val="nil"/>
          <w:bottom w:val="nil"/>
          <w:right w:val="nil"/>
          <w:insideH w:val="nil"/>
          <w:insideV w:val="nil"/>
        </w:tblBorders>
        <w:tblCellMar>
          <w:top w:w="80" w:type="dxa"/>
          <w:left w:w="80" w:type="dxa"/>
          <w:bottom w:w="80" w:type="dxa"/>
          <w:right w:w="80" w:type="dxa"/>
        </w:tblCellMar>
        <w:tblLook w:val="04A0" w:firstRow="1" w:lastRow="0" w:firstColumn="1" w:lastColumn="0" w:noHBand="0" w:noVBand="1"/>
      </w:tblPr>
      <w:tblGrid>
        <w:gridCol w:w="4800"/>
        <w:gridCol w:w="4800"/>
      </w:tblGrid>
      <w:tr w:rsidR="0064532B">
        <w:tc>
          <w:tcPr>
            <w:tcW w:w="4800" w:type="dxa"/>
            <w:vAlign w:val="center"/>
          </w:tcPr>
          <w:p w:rsidR="0064532B" w:rsidRDefault="0064532B">
            <w:pPr>
              <w:jc w:val="center"/>
            </w:pPr>
          </w:p>
          <w:p w:rsidR="0064532B" w:rsidRDefault="00A04130">
            <w:pPr>
              <w:jc w:val="center"/>
            </w:pPr>
            <w:r>
              <w:rPr>
                <w:sz w:val="22"/>
              </w:rPr>
              <w:t>…………………</w:t>
            </w:r>
          </w:p>
          <w:p w:rsidR="0064532B" w:rsidRDefault="00A04130">
            <w:pPr>
              <w:jc w:val="center"/>
            </w:pPr>
            <w:r>
              <w:rPr>
                <w:b/>
                <w:sz w:val="22"/>
              </w:rPr>
              <w:t>Ders Öğretmeni</w:t>
            </w:r>
          </w:p>
        </w:tc>
        <w:tc>
          <w:tcPr>
            <w:tcW w:w="4800" w:type="dxa"/>
            <w:vAlign w:val="center"/>
          </w:tcPr>
          <w:p w:rsidR="0064532B" w:rsidRDefault="00A04130">
            <w:pPr>
              <w:jc w:val="center"/>
            </w:pPr>
            <w:r>
              <w:rPr>
                <w:sz w:val="22"/>
              </w:rPr>
              <w:t>01.1</w:t>
            </w:r>
            <w:bookmarkStart w:id="0" w:name="_GoBack"/>
            <w:bookmarkEnd w:id="0"/>
            <w:r>
              <w:rPr>
                <w:sz w:val="22"/>
              </w:rPr>
              <w:t>0.2026</w:t>
            </w:r>
          </w:p>
          <w:p w:rsidR="0064532B" w:rsidRDefault="00A04130">
            <w:pPr>
              <w:jc w:val="center"/>
            </w:pPr>
            <w:r>
              <w:rPr>
                <w:sz w:val="22"/>
              </w:rPr>
              <w:t>…………………</w:t>
            </w:r>
          </w:p>
          <w:p w:rsidR="0064532B" w:rsidRDefault="00A04130">
            <w:pPr>
              <w:jc w:val="center"/>
            </w:pPr>
            <w:r>
              <w:rPr>
                <w:b/>
                <w:sz w:val="22"/>
              </w:rPr>
              <w:t>Okul Müdürü</w:t>
            </w:r>
          </w:p>
        </w:tc>
      </w:tr>
    </w:tbl>
    <w:p w:rsidR="00A04130" w:rsidRDefault="00A04130"/>
    <w:sectPr w:rsidR="00A04130" w:rsidSect="00034616">
      <w:pgSz w:w="11906" w:h="16838"/>
      <w:pgMar w:top="85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4532B"/>
    <w:rsid w:val="00A04130"/>
    <w:rsid w:val="00AA1D8D"/>
    <w:rsid w:val="00B47730"/>
    <w:rsid w:val="00CB0664"/>
    <w:rsid w:val="00D9401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7F4B9F7-D808-42A9-8A25-03E304D65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0"/>
    </w:pPr>
    <w:rPr>
      <w:rFonts w:ascii="Calibri" w:eastAsia="Calibri" w:hAnsi="Calibri" w:cs="Calibri"/>
      <w:sz w:val="20"/>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D940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5A2A2-5633-403A-88BD-04DF1CE34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1350</Words>
  <Characters>7700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Maarif Aylık Raporu — Eylül 2026-2027</dc:title>
  <dc:subject/>
  <dc:creator>evrakburada</dc:creator>
  <cp:keywords/>
  <dc:description>Kaynak: tymm.meb.gov.tr öğretim programı</dc:description>
  <cp:lastModifiedBy>HP</cp:lastModifiedBy>
  <cp:revision>3</cp:revision>
  <dcterms:created xsi:type="dcterms:W3CDTF">2013-12-23T23:15:00Z</dcterms:created>
  <dcterms:modified xsi:type="dcterms:W3CDTF">2026-10-14T12:37:00Z</dcterms:modified>
  <cp:category/>
</cp:coreProperties>
</file>