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978"/>
      </w:tblGrid>
      <w:tr w:rsidR="00862F76" w:rsidTr="003266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862F76" w:rsidRDefault="00AC1225">
            <w:pPr>
              <w:spacing w:before="100" w:after="20"/>
              <w:jc w:val="center"/>
            </w:pPr>
            <w:r>
              <w:rPr>
                <w:b w:val="0"/>
                <w:sz w:val="21"/>
              </w:rPr>
              <w:t>2026-2027 EĞİTİM-ÖĞRETİM YILI</w:t>
            </w:r>
          </w:p>
          <w:p w:rsidR="00862F76" w:rsidRDefault="00AC1225">
            <w:pPr>
              <w:spacing w:after="20"/>
              <w:jc w:val="center"/>
            </w:pPr>
            <w:r>
              <w:rPr>
                <w:sz w:val="26"/>
              </w:rPr>
              <w:t>…………………</w:t>
            </w:r>
          </w:p>
          <w:p w:rsidR="00862F76" w:rsidRDefault="00AC1225">
            <w:pPr>
              <w:spacing w:after="20"/>
              <w:jc w:val="center"/>
            </w:pPr>
            <w:r>
              <w:rPr>
                <w:sz w:val="30"/>
              </w:rPr>
              <w:t>7. SINIF SOSYAL BİLGİLER DERSİ</w:t>
            </w:r>
          </w:p>
          <w:p w:rsidR="00862F76" w:rsidRDefault="00AC1225">
            <w:pPr>
              <w:spacing w:after="20"/>
              <w:jc w:val="center"/>
            </w:pPr>
            <w:r>
              <w:rPr>
                <w:sz w:val="24"/>
              </w:rPr>
              <w:t>GÜNLÜK PLAN</w:t>
            </w:r>
          </w:p>
          <w:p w:rsidR="00862F76" w:rsidRDefault="00AC1225">
            <w:pPr>
              <w:spacing w:after="100"/>
              <w:jc w:val="center"/>
            </w:pPr>
            <w:r>
              <w:rPr>
                <w:b w:val="0"/>
                <w:sz w:val="21"/>
              </w:rPr>
              <w:t>3. Hafta  ·  28 Eylül – 2 Ekim 2026</w:t>
            </w:r>
          </w:p>
        </w:tc>
      </w:tr>
    </w:tbl>
    <w:p w:rsidR="00862F76" w:rsidRDefault="00862F76">
      <w:pPr>
        <w:spacing w:after="0"/>
      </w:pPr>
    </w:p>
    <w:tbl>
      <w:tblPr>
        <w:tblStyle w:val="DzTablo1"/>
        <w:tblW w:w="0" w:type="auto"/>
        <w:tblLook w:val="04A0" w:firstRow="1" w:lastRow="0" w:firstColumn="1" w:lastColumn="0" w:noHBand="0" w:noVBand="1"/>
      </w:tblPr>
      <w:tblGrid>
        <w:gridCol w:w="2494"/>
        <w:gridCol w:w="2494"/>
        <w:gridCol w:w="2494"/>
        <w:gridCol w:w="2494"/>
      </w:tblGrid>
      <w:tr w:rsidR="00862F76" w:rsidTr="003266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862F76" w:rsidRDefault="00AC1225">
            <w:pPr>
              <w:jc w:val="center"/>
            </w:pPr>
            <w:r>
              <w:rPr>
                <w:sz w:val="16"/>
              </w:rPr>
              <w:t>DERS</w:t>
            </w:r>
            <w:r>
              <w:rPr>
                <w:sz w:val="16"/>
              </w:rPr>
              <w:br/>
            </w:r>
            <w:r>
              <w:rPr>
                <w:b w:val="0"/>
                <w:sz w:val="20"/>
              </w:rPr>
              <w:t>Sosyal Bilgiler</w:t>
            </w:r>
          </w:p>
        </w:tc>
        <w:tc>
          <w:tcPr>
            <w:tcW w:w="2494" w:type="dxa"/>
          </w:tcPr>
          <w:p w:rsidR="00862F76" w:rsidRDefault="00AC1225">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7. Sınıf</w:t>
            </w:r>
          </w:p>
        </w:tc>
        <w:tc>
          <w:tcPr>
            <w:tcW w:w="2494" w:type="dxa"/>
          </w:tcPr>
          <w:p w:rsidR="00862F76" w:rsidRDefault="00AC1225">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3. Hafta</w:t>
            </w:r>
          </w:p>
        </w:tc>
        <w:tc>
          <w:tcPr>
            <w:tcW w:w="2494" w:type="dxa"/>
          </w:tcPr>
          <w:p w:rsidR="00862F76" w:rsidRDefault="00AC1225">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3 SAAT</w:t>
            </w:r>
          </w:p>
        </w:tc>
      </w:tr>
    </w:tbl>
    <w:p w:rsidR="00862F76" w:rsidRDefault="00862F76">
      <w:pPr>
        <w:spacing w:after="0"/>
      </w:pPr>
    </w:p>
    <w:p w:rsidR="00862F76" w:rsidRDefault="00AC1225">
      <w:pPr>
        <w:keepNext/>
        <w:pBdr>
          <w:bottom w:val="single" w:sz="8" w:space="2" w:color="4A2A14"/>
        </w:pBdr>
        <w:spacing w:before="120" w:after="80"/>
      </w:pPr>
      <w:r>
        <w:rPr>
          <w:b/>
          <w:sz w:val="23"/>
        </w:rPr>
        <w:t>1. BÖLÜM  ·  DERS BİLGİLERİ</w:t>
      </w:r>
    </w:p>
    <w:tbl>
      <w:tblPr>
        <w:tblStyle w:val="DzTablo1"/>
        <w:tblW w:w="0" w:type="auto"/>
        <w:tblLook w:val="04A0" w:firstRow="1" w:lastRow="0" w:firstColumn="1" w:lastColumn="0" w:noHBand="0" w:noVBand="1"/>
      </w:tblPr>
      <w:tblGrid>
        <w:gridCol w:w="2438"/>
        <w:gridCol w:w="7540"/>
      </w:tblGrid>
      <w:tr w:rsidR="00862F76" w:rsidTr="003266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Ünite / Tema Adı / No</w:t>
            </w:r>
          </w:p>
        </w:tc>
        <w:tc>
          <w:tcPr>
            <w:tcW w:w="7540" w:type="dxa"/>
          </w:tcPr>
          <w:p w:rsidR="00862F76" w:rsidRDefault="00AC1225">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 xml:space="preserve">1. ÖĞRENME </w:t>
            </w:r>
            <w:r>
              <w:rPr>
                <w:b w:val="0"/>
                <w:sz w:val="20"/>
              </w:rPr>
              <w:t>ALANI: BİRLİKTE YAŞAMAK</w:t>
            </w:r>
          </w:p>
        </w:tc>
      </w:tr>
      <w:tr w:rsidR="00862F76" w:rsidTr="003266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Ünite Açıklaması</w:t>
            </w:r>
          </w:p>
        </w:tc>
        <w:tc>
          <w:tcPr>
            <w:tcW w:w="7540" w:type="dxa"/>
          </w:tcPr>
          <w:p w:rsidR="00862F76" w:rsidRDefault="00AC1225">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 xml:space="preserve">Bu öğrenme alanında öğrencilerin dâhil oldukları gruplarda etkili iletişimin önemine, özel gereksinimli bireylere fırsat eşitliği sunmak amacıyla yapılabilecek faaliyetlere ve Türk toplumunun millî meseleler </w:t>
            </w:r>
            <w:r>
              <w:rPr>
                <w:sz w:val="20"/>
              </w:rPr>
              <w:t>karşısında göstermiş olduğu tutum ve davranışlara ilişkin beceriler kazanmaları amaçlanmaktadır.</w:t>
            </w:r>
          </w:p>
        </w:tc>
      </w:tr>
      <w:tr w:rsidR="00862F76" w:rsidTr="00326624">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İçerik Çerçevesi</w:t>
            </w:r>
          </w:p>
        </w:tc>
        <w:tc>
          <w:tcPr>
            <w:tcW w:w="7540" w:type="dxa"/>
          </w:tcPr>
          <w:p w:rsidR="00862F76" w:rsidRDefault="00AC1225">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Özel Gereksinimli Bireyler İçin Fırsat Eşitliği</w:t>
            </w:r>
          </w:p>
        </w:tc>
      </w:tr>
    </w:tbl>
    <w:p w:rsidR="00862F76" w:rsidRDefault="00862F76">
      <w:pPr>
        <w:spacing w:after="0"/>
      </w:pPr>
    </w:p>
    <w:p w:rsidR="00862F76" w:rsidRDefault="00AC1225">
      <w:pPr>
        <w:keepNext/>
        <w:pBdr>
          <w:bottom w:val="single" w:sz="8" w:space="2" w:color="4A2A14"/>
        </w:pBdr>
        <w:spacing w:before="120" w:after="80"/>
      </w:pPr>
      <w:r>
        <w:rPr>
          <w:b/>
          <w:sz w:val="23"/>
        </w:rPr>
        <w:t>2. BÖLÜM  ·  BECERİLER, EĞİLİMLER VE PROGRAMLAR ARASI BİLEŞENLER</w:t>
      </w:r>
    </w:p>
    <w:tbl>
      <w:tblPr>
        <w:tblStyle w:val="DzTablo1"/>
        <w:tblW w:w="0" w:type="auto"/>
        <w:tblLook w:val="04A0" w:firstRow="1" w:lastRow="0" w:firstColumn="1" w:lastColumn="0" w:noHBand="0" w:noVBand="1"/>
      </w:tblPr>
      <w:tblGrid>
        <w:gridCol w:w="2438"/>
        <w:gridCol w:w="7540"/>
      </w:tblGrid>
      <w:tr w:rsidR="00862F76" w:rsidTr="003266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Alan Becerileri</w:t>
            </w:r>
          </w:p>
        </w:tc>
        <w:tc>
          <w:tcPr>
            <w:tcW w:w="7540" w:type="dxa"/>
          </w:tcPr>
          <w:p w:rsidR="00862F76" w:rsidRDefault="00AC1225">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SBAB5. Sos</w:t>
            </w:r>
            <w:r>
              <w:rPr>
                <w:b w:val="0"/>
                <w:sz w:val="20"/>
              </w:rPr>
              <w:t>yal Katılım (KB2.8. Sorgulama)</w:t>
            </w:r>
          </w:p>
          <w:p w:rsidR="00862F76" w:rsidRDefault="00AC1225">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SBAB5. Sosyal Katılım (SBAB5.3. Fikir Üretme)</w:t>
            </w:r>
          </w:p>
        </w:tc>
      </w:tr>
      <w:tr w:rsidR="00862F76" w:rsidTr="003266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Kavramsal Beceriler</w:t>
            </w:r>
          </w:p>
        </w:tc>
        <w:tc>
          <w:tcPr>
            <w:tcW w:w="7540" w:type="dxa"/>
          </w:tcPr>
          <w:p w:rsidR="00862F76" w:rsidRDefault="00AC1225">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KB2.10. Çıkarım Yapma</w:t>
            </w:r>
          </w:p>
        </w:tc>
      </w:tr>
      <w:tr w:rsidR="00862F76" w:rsidTr="00326624">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Eğilimler</w:t>
            </w:r>
          </w:p>
        </w:tc>
        <w:tc>
          <w:tcPr>
            <w:tcW w:w="7540" w:type="dxa"/>
          </w:tcPr>
          <w:p w:rsidR="00862F76" w:rsidRDefault="00AC1225">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 xml:space="preserve">E1.1. Merak, E1.4. Kendine İnanma (Öz Yeterlilik), E1.5. Kendine Güvenme (Özgüven), E2.2. Sorumluluk, E2.3. Girişkenlik, </w:t>
            </w:r>
            <w:r>
              <w:rPr>
                <w:sz w:val="20"/>
              </w:rPr>
              <w:t>E3.3. Yaratıcılık, E3.5. Açık Fikirlilik, E3.8. Soru Sorma</w:t>
            </w:r>
          </w:p>
        </w:tc>
      </w:tr>
      <w:tr w:rsidR="00862F76" w:rsidTr="003266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Programlar Arası Bileşenler</w:t>
            </w:r>
          </w:p>
        </w:tc>
        <w:tc>
          <w:tcPr>
            <w:tcW w:w="7540" w:type="dxa"/>
          </w:tcPr>
          <w:p w:rsidR="00862F76" w:rsidRDefault="00AC1225">
            <w:pPr>
              <w:spacing w:after="40" w:line="259" w:lineRule="auto"/>
              <w:jc w:val="both"/>
              <w:cnfStyle w:val="000000100000" w:firstRow="0" w:lastRow="0" w:firstColumn="0" w:lastColumn="0" w:oddVBand="0" w:evenVBand="0" w:oddHBand="1" w:evenHBand="0" w:firstRowFirstColumn="0" w:firstRowLastColumn="0" w:lastRowFirstColumn="0" w:lastRowLastColumn="0"/>
            </w:pPr>
            <w:r>
              <w:rPr>
                <w:b/>
                <w:sz w:val="20"/>
              </w:rPr>
              <w:t xml:space="preserve">Sosyal-Duygusal Öğrenme Becerileri: </w:t>
            </w:r>
            <w:r>
              <w:rPr>
                <w:sz w:val="20"/>
              </w:rPr>
              <w:t>SDB2.1. İletişim, SDB2.2. İş Birliği, SDB2.3. Sosyal Farkındalık, SDB3.1. Uyum, SDB3.2. Esneklik, SDB3.3. Sorumlu Karar Verme</w:t>
            </w:r>
          </w:p>
          <w:p w:rsidR="00862F76" w:rsidRDefault="00AC1225">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Değerler: </w:t>
            </w:r>
            <w:r>
              <w:rPr>
                <w:sz w:val="20"/>
              </w:rPr>
              <w:t>D4. Dostluk, D5. Duyarlılık, D9. Merhamet, D14. Saygı, D15. Sevgi, D16. Sorumluluk, D19. Vatanseverlik</w:t>
            </w:r>
          </w:p>
          <w:p w:rsidR="00862F76" w:rsidRDefault="00AC1225">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Okuryazarlık Becerileri: </w:t>
            </w:r>
            <w:r>
              <w:rPr>
                <w:sz w:val="20"/>
              </w:rPr>
              <w:t>OB1. Bilgi Okuryazarlığı, OB2. Dijital Okuryazarlık, OB4. Görsel Okuryazarlık</w:t>
            </w:r>
          </w:p>
        </w:tc>
      </w:tr>
      <w:tr w:rsidR="00862F76" w:rsidTr="00326624">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Disiplinler Arası İlişkiler</w:t>
            </w:r>
          </w:p>
        </w:tc>
        <w:tc>
          <w:tcPr>
            <w:tcW w:w="7540" w:type="dxa"/>
          </w:tcPr>
          <w:p w:rsidR="00862F76" w:rsidRDefault="00AC1225">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Görsel Sana</w:t>
            </w:r>
            <w:r>
              <w:rPr>
                <w:sz w:val="20"/>
              </w:rPr>
              <w:t>tlar, Bilişim Teknolojileri ve Yazılım, Türkçe</w:t>
            </w:r>
          </w:p>
        </w:tc>
      </w:tr>
      <w:tr w:rsidR="00862F76" w:rsidTr="003266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Beceriler Arası İlişkiler</w:t>
            </w:r>
          </w:p>
        </w:tc>
        <w:tc>
          <w:tcPr>
            <w:tcW w:w="7540" w:type="dxa"/>
          </w:tcPr>
          <w:p w:rsidR="00862F76" w:rsidRDefault="00AC1225">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KB2.7. Karşılaştırma</w:t>
            </w:r>
          </w:p>
        </w:tc>
      </w:tr>
    </w:tbl>
    <w:p w:rsidR="00862F76" w:rsidRDefault="00862F76">
      <w:pPr>
        <w:spacing w:after="0"/>
      </w:pPr>
    </w:p>
    <w:p w:rsidR="00862F76" w:rsidRDefault="00AC1225">
      <w:pPr>
        <w:keepNext/>
        <w:pBdr>
          <w:bottom w:val="single" w:sz="8" w:space="2" w:color="4A2A14"/>
        </w:pBdr>
        <w:spacing w:before="120" w:after="80"/>
      </w:pPr>
      <w:r>
        <w:rPr>
          <w:b/>
          <w:sz w:val="23"/>
        </w:rPr>
        <w:t>3. BÖLÜM  ·  ÖĞRENME ÇIKTILARI VE ÖĞRENME-ÖĞRETME YAŞANTILARI</w:t>
      </w:r>
    </w:p>
    <w:tbl>
      <w:tblPr>
        <w:tblStyle w:val="DzTablo1"/>
        <w:tblW w:w="0" w:type="auto"/>
        <w:tblLook w:val="04A0" w:firstRow="1" w:lastRow="0" w:firstColumn="1" w:lastColumn="0" w:noHBand="0" w:noVBand="1"/>
      </w:tblPr>
      <w:tblGrid>
        <w:gridCol w:w="2438"/>
        <w:gridCol w:w="7540"/>
      </w:tblGrid>
      <w:tr w:rsidR="00862F76" w:rsidTr="003266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Öğrenme Çıktıları</w:t>
            </w:r>
          </w:p>
        </w:tc>
        <w:tc>
          <w:tcPr>
            <w:tcW w:w="7540" w:type="dxa"/>
          </w:tcPr>
          <w:p w:rsidR="00862F76" w:rsidRDefault="00AC1225">
            <w:pPr>
              <w:spacing w:after="40" w:line="259" w:lineRule="auto"/>
              <w:cnfStyle w:val="100000000000" w:firstRow="1" w:lastRow="0" w:firstColumn="0" w:lastColumn="0" w:oddVBand="0" w:evenVBand="0" w:oddHBand="0" w:evenHBand="0" w:firstRowFirstColumn="0" w:firstRowLastColumn="0" w:lastRowFirstColumn="0" w:lastRowLastColumn="0"/>
            </w:pPr>
            <w:r>
              <w:rPr>
                <w:sz w:val="20"/>
              </w:rPr>
              <w:t xml:space="preserve">SB.7.1.2. </w:t>
            </w:r>
            <w:r>
              <w:rPr>
                <w:b w:val="0"/>
                <w:sz w:val="20"/>
              </w:rPr>
              <w:t xml:space="preserve">Özel gereksinimli bireyler için fırsat eşitliğini sürdürmeye yönelik </w:t>
            </w:r>
            <w:r>
              <w:rPr>
                <w:b w:val="0"/>
                <w:sz w:val="20"/>
              </w:rPr>
              <w:t>fikir üretebilme</w:t>
            </w:r>
          </w:p>
        </w:tc>
      </w:tr>
      <w:tr w:rsidR="00862F76" w:rsidTr="003266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Anahtar Kavramlar</w:t>
            </w:r>
          </w:p>
        </w:tc>
        <w:tc>
          <w:tcPr>
            <w:tcW w:w="7540" w:type="dxa"/>
          </w:tcPr>
          <w:p w:rsidR="00862F76" w:rsidRDefault="00AC1225">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Davranış, etkili iletişim, fırsat eşitliği, grup, iletişim, kitle iletişim, özel gereksinim, sosyal hayat, toplum, tutum</w:t>
            </w:r>
          </w:p>
        </w:tc>
      </w:tr>
      <w:tr w:rsidR="00862F76" w:rsidTr="00326624">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Öğrenme-Öğretme Yaşantıları</w:t>
            </w:r>
          </w:p>
        </w:tc>
        <w:tc>
          <w:tcPr>
            <w:tcW w:w="7540" w:type="dxa"/>
          </w:tcPr>
          <w:p w:rsidR="00862F76" w:rsidRDefault="00AC1225">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birlikte yaşama kültürü, temel insan hakl</w:t>
            </w:r>
            <w:r>
              <w:rPr>
                <w:sz w:val="20"/>
              </w:rPr>
              <w:t>arı, eşitlik, bireylerin farklı özelliklere sahip olabileceği, millî birlik ve beraberlik konuları hakkında temel düzeyde bilgi sahibi oldukları kabul edilmektedir.</w:t>
            </w:r>
          </w:p>
          <w:p w:rsidR="00862F76" w:rsidRDefault="00AC1225">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Süreci: </w:t>
            </w:r>
            <w:r>
              <w:rPr>
                <w:sz w:val="20"/>
              </w:rPr>
              <w:t xml:space="preserve">Öğrencilerden birlikte yaşama kültürüne etki eden unsurlara örnek </w:t>
            </w:r>
            <w:r>
              <w:rPr>
                <w:sz w:val="20"/>
              </w:rPr>
              <w:t>vermeleri istenebilir. Öğrencilerden temel insan haklarına örnekler vermeleri istenebilir. Öğrencilerden eşitlik kavramına ilişkin kavram haritası hazırlamaları istenebilir.</w:t>
            </w:r>
          </w:p>
          <w:p w:rsidR="00862F76" w:rsidRDefault="00AC1225">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 xml:space="preserve">Öğrencilere toplumun hangi durumlarda millî birlik ve beraberlik gösterdiğine </w:t>
            </w:r>
            <w:r>
              <w:rPr>
                <w:sz w:val="20"/>
              </w:rPr>
              <w:t>ilişkin açık uçlu sorular sorulabilir.</w:t>
            </w:r>
          </w:p>
          <w:p w:rsidR="00862F76" w:rsidRDefault="00AC1225">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Köprü Kurma: </w:t>
            </w:r>
            <w:r>
              <w:rPr>
                <w:sz w:val="20"/>
              </w:rPr>
              <w:t xml:space="preserve">Öğrencilerden dâhil oldukları gruplarda veya sosyal hayatta karşılaştıkları iletişim problemlerine örnekler vermeleri ve bu problemlere çözüm </w:t>
            </w:r>
            <w:r>
              <w:rPr>
                <w:sz w:val="20"/>
              </w:rPr>
              <w:lastRenderedPageBreak/>
              <w:t xml:space="preserve">önerileri sunmaları istenebilir. Öğrencilerden günlük yaşamda </w:t>
            </w:r>
            <w:r>
              <w:rPr>
                <w:sz w:val="20"/>
              </w:rPr>
              <w:t>özel gereksinimli bireylere yönelik fırsat eşitliğini sürdürmek için yapılmış çalışmalara çevresinden örnekler vermeleri istenebilir. Öğrencilerden Türk toplumunun ortak tepki verdiği, ortak hareket ettiği veya ortak duygu ve düşünceleri yansıttığı olaylar</w:t>
            </w:r>
            <w:r>
              <w:rPr>
                <w:sz w:val="20"/>
              </w:rPr>
              <w:t>a örnekler vermeleri istenebilir. Öğrencilerden 23 Nisan, 19 Mayıs, 30 Ağustos, 29 Ekim, 10 Kasım gibi günlerde ev, iş yeri veya kurumlara bayrak asılmasının nedenlerini sorgulamaları istenebilir.</w:t>
            </w:r>
          </w:p>
          <w:p w:rsidR="00862F76" w:rsidRDefault="00AC1225">
            <w:pPr>
              <w:spacing w:after="40" w:line="259" w:lineRule="auto"/>
              <w:cnfStyle w:val="000000000000" w:firstRow="0" w:lastRow="0" w:firstColumn="0" w:lastColumn="0" w:oddVBand="0" w:evenVBand="0" w:oddHBand="0" w:evenHBand="0" w:firstRowFirstColumn="0" w:firstRowLastColumn="0" w:lastRowFirstColumn="0" w:lastRowLastColumn="0"/>
            </w:pPr>
            <w:r>
              <w:rPr>
                <w:b/>
                <w:sz w:val="20"/>
              </w:rPr>
              <w:t xml:space="preserve">Öğrenme-Öğretme Uygulamaları: </w:t>
            </w:r>
            <w:r>
              <w:rPr>
                <w:sz w:val="20"/>
              </w:rPr>
              <w:t>SB.7.1.2</w:t>
            </w:r>
          </w:p>
          <w:p w:rsidR="00862F76" w:rsidRDefault="00AC1225">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Öğrencilere özel ger</w:t>
            </w:r>
            <w:r>
              <w:rPr>
                <w:sz w:val="20"/>
              </w:rPr>
              <w:t>eksinimli bireylerin başarılarını ele alan yazılı ve görsel kaynaklar su-nulur (OB1, OB4). Süreçte dijital kaynaklardan da yararlanılabilir (OB2). Kaynaklardaki özel gereksinimli bireylerin başarılarına ilişkin durumlar tartışılır (SDB2.1, SDB2.2). Bu süre</w:t>
            </w:r>
            <w:r>
              <w:rPr>
                <w:sz w:val="20"/>
              </w:rPr>
              <w:t>çte konuşma halkası tekniği kullanılabilir. Tartışma sonunda elde edilen görüşlerden yola çıkı-</w:t>
            </w:r>
          </w:p>
          <w:p w:rsidR="00862F76" w:rsidRDefault="00AC1225">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larak özel gereksinimli bireyler için fırsat eşitliğini sürdürmenin önemi fark edilerek ortak bir yargıya varılır (E1.4, E1.5, E2.3, E3.3). Böylece öğrencilerin</w:t>
            </w:r>
            <w:r>
              <w:rPr>
                <w:sz w:val="20"/>
              </w:rPr>
              <w:t xml:space="preserve"> kendilerini özel gereksinimli bireylerin yerine koyarak onların duygu ve düşüncelerini algılamaları sağlanır (D14.1). Aynı zamanda öğrencilerin insana değer vererek karşısındaki kişiyle empati kurmaları, toplum- sal ilişkilerinde başkalarının duygu ve düş</w:t>
            </w:r>
            <w:r>
              <w:rPr>
                <w:sz w:val="20"/>
              </w:rPr>
              <w:t>üncelerini anlamaya yönelik duyarlı davranmaları beklenir (D5.2, SDB2.3). Özel gereksinimli bireylere yönelik fırsat eşitliğini sürdürmek için yapılmış günlük hayatta karşılaşılan girişimlere ilişkin görseller (özel gereksinimli birey rampası, kaldırımlard</w:t>
            </w:r>
            <w:r>
              <w:rPr>
                <w:sz w:val="20"/>
              </w:rPr>
              <w:t>a hissedilebilir kılavuz yüzey, sesli veya kabartmalı cihazlar gibi) ve devlet kurumları tarafından yapılan proje örnekleri incelenir. İncelemelerden sonra örneklerde yer alan unsurların ne olduğu ve amacı ile ilgili açık uçlu sorular yöneltilir. Bu çalışm</w:t>
            </w:r>
            <w:r>
              <w:rPr>
                <w:sz w:val="20"/>
              </w:rPr>
              <w:t>aların özel gereksinimli bireyler için ne ifade ettiği sınıfta tartışılır. Öğrencilerden günlük hayatlarından ve çevrelerinden benzer örnekler vermeleri istenir. Özel gereksinimli bireylere yönelik yapılan çalışmalar üzerinden fırsat eşitliğini sürdürmenin</w:t>
            </w:r>
            <w:r>
              <w:rPr>
                <w:sz w:val="20"/>
              </w:rPr>
              <w:t xml:space="preserve"> birey ve toplum açısından önemi vurgulanır. Bu bağlamda öğrencilerden özel gereksinimli bireylerin duygularına önem vermeleri, anlayışlı olmaları ve destekleyici davranışlar sergilemeleri beklenir (D9.2, D15.1). Öğrencilerden bireysel veya grup çalışması </w:t>
            </w:r>
            <w:r>
              <w:rPr>
                <w:sz w:val="20"/>
              </w:rPr>
              <w:t>yoluyla özel gereksinimli bireylere yönelik fırsat eşitliğini sürdürmek için fikir önerileri hazırlamaları istenir (SDB2.1, SDB2.2). Bu amaçla bireylerin ihtiyaç duyduğu farklı özel gereksinim alanları belirlenir. Bu alanlara yönelik geçmişte yapılan çalış</w:t>
            </w:r>
            <w:r>
              <w:rPr>
                <w:sz w:val="20"/>
              </w:rPr>
              <w:t>malar incelenir ve bu çalışmalardan yola çıkarak farklı fikirler geliştirilir. Fikir oluşturma sürecinde beyin eseri (ürünü) tekniği kullanılabilir. Ortaya çıkan fikirler üzerinde tüm sınıfın tartışması sağlanır (SDB2.2). En özgün öneriler belirlenir (SDB2</w:t>
            </w:r>
            <w:r>
              <w:rPr>
                <w:sz w:val="20"/>
              </w:rPr>
              <w:t>.3). Beyin eseri tekniğinin uygulanma süreçleri kontrol listeleri ile değerlendirilebilir. Dersin sonunda sosyal medya panosu veya belirlenen fikirlerin uygulamaya geçirilebilmesi için bir proje tasarısı hazırlanır (E1.4, E1.5, E2.2, E2.3, E3.3, E3.5). Haz</w:t>
            </w:r>
            <w:r>
              <w:rPr>
                <w:sz w:val="20"/>
              </w:rPr>
              <w:t>ırlanan tasarı okul mü-</w:t>
            </w:r>
          </w:p>
          <w:p w:rsidR="00862F76" w:rsidRDefault="00AC1225">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dürlüğüne sunulur. Öğrenci ürünleri dereceli puanlama anahtarı ile değerlendirilebilir.</w:t>
            </w:r>
          </w:p>
        </w:tc>
      </w:tr>
      <w:tr w:rsidR="00862F76" w:rsidTr="003266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lastRenderedPageBreak/>
              <w:t>İçerik</w:t>
            </w:r>
          </w:p>
        </w:tc>
        <w:tc>
          <w:tcPr>
            <w:tcW w:w="7540" w:type="dxa"/>
          </w:tcPr>
          <w:p w:rsidR="00862F76" w:rsidRDefault="00AC1225">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4644000" cy="7275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7275940"/>
                          </a:xfrm>
                          <a:prstGeom prst="rect">
                            <a:avLst/>
                          </a:prstGeom>
                        </pic:spPr>
                      </pic:pic>
                    </a:graphicData>
                  </a:graphic>
                </wp:inline>
              </w:drawing>
            </w:r>
          </w:p>
        </w:tc>
      </w:tr>
    </w:tbl>
    <w:p w:rsidR="00862F76" w:rsidRDefault="00862F76">
      <w:pPr>
        <w:spacing w:after="0"/>
      </w:pPr>
    </w:p>
    <w:p w:rsidR="00862F76" w:rsidRDefault="00AC1225">
      <w:pPr>
        <w:keepNext/>
        <w:pBdr>
          <w:bottom w:val="single" w:sz="8" w:space="2" w:color="4A2A14"/>
        </w:pBdr>
        <w:spacing w:before="120" w:after="80"/>
      </w:pPr>
      <w:r>
        <w:rPr>
          <w:b/>
          <w:sz w:val="23"/>
        </w:rPr>
        <w:t>4. BÖLÜM  ·  FARKLILAŞTIRMA</w:t>
      </w:r>
    </w:p>
    <w:tbl>
      <w:tblPr>
        <w:tblStyle w:val="DzTablo1"/>
        <w:tblW w:w="0" w:type="auto"/>
        <w:tblLook w:val="04A0" w:firstRow="1" w:lastRow="0" w:firstColumn="1" w:lastColumn="0" w:noHBand="0" w:noVBand="1"/>
      </w:tblPr>
      <w:tblGrid>
        <w:gridCol w:w="2438"/>
        <w:gridCol w:w="7540"/>
      </w:tblGrid>
      <w:tr w:rsidR="00862F76" w:rsidTr="003266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Zenginleştirme</w:t>
            </w:r>
            <w:bookmarkStart w:id="0" w:name="_GoBack"/>
            <w:bookmarkEnd w:id="0"/>
          </w:p>
        </w:tc>
        <w:tc>
          <w:tcPr>
            <w:tcW w:w="7540" w:type="dxa"/>
          </w:tcPr>
          <w:p w:rsidR="00862F76" w:rsidRDefault="00AC1225">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Öğrencilerin dâhil oldukları akran gruplarında arkadaşları ile iş birliği yaparak grup </w:t>
            </w:r>
            <w:r>
              <w:rPr>
                <w:b w:val="0"/>
                <w:sz w:val="20"/>
              </w:rPr>
              <w:t>içinde iletişimi güçlendirme konusunda kısa bir film çekmeleri sağlanabilir. Öğrencilerden yakın çevrelerinde bulunan özel gereksinimli bir bireyle bir gün geçirmeleri</w:t>
            </w:r>
          </w:p>
          <w:p w:rsidR="00862F76" w:rsidRDefault="00AC1225">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ve geçirdikleri günün sonunda özel gereksinimli bireyin gün içinde karşılaştığı zorlukla</w:t>
            </w:r>
            <w:r>
              <w:rPr>
                <w:b w:val="0"/>
                <w:sz w:val="20"/>
              </w:rPr>
              <w:t>rı yansıtan bir rapor hazırlamaları istenebilir. Özel gereksinimli bireyler ile empati kurmaya yönlendirecek drama, rol oynama etkinlikleri yapılabilir. Etkinlik sonunda öğrencilerden</w:t>
            </w:r>
          </w:p>
          <w:p w:rsidR="00862F76" w:rsidRDefault="00AC1225">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duygu ve düşüncelerini sözlü olarak ifade etmeleri istenebilir. Özel ger</w:t>
            </w:r>
            <w:r>
              <w:rPr>
                <w:b w:val="0"/>
                <w:sz w:val="20"/>
              </w:rPr>
              <w:t xml:space="preserve">eksinimli bir bireyin yerine kendini koyarak bir hafta boyunca günlük tutması istenebilir. </w:t>
            </w:r>
            <w:r>
              <w:rPr>
                <w:b w:val="0"/>
                <w:sz w:val="20"/>
              </w:rPr>
              <w:lastRenderedPageBreak/>
              <w:t>Öğrencilerden spor, sanat, teknoloji alanlarında Türk toplumunun aynı tutum ve davranışları gösterdiği konuları genel ağda araştırarak bunların Türk milleti üzerinde</w:t>
            </w:r>
            <w:r>
              <w:rPr>
                <w:b w:val="0"/>
                <w:sz w:val="20"/>
              </w:rPr>
              <w:t>ki etkilerini anlatan bir mektup yazmaları istenebilir.</w:t>
            </w:r>
          </w:p>
        </w:tc>
      </w:tr>
      <w:tr w:rsidR="00862F76" w:rsidTr="003266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lastRenderedPageBreak/>
              <w:t>Destekleme</w:t>
            </w:r>
          </w:p>
        </w:tc>
        <w:tc>
          <w:tcPr>
            <w:tcW w:w="7540" w:type="dxa"/>
          </w:tcPr>
          <w:p w:rsidR="00862F76" w:rsidRDefault="00AC1225">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Öğrenciler tarafından iletişim konusunda kavram veya zihin haritası hazırlanabilir. Özel gereksinimli bireylerin ihtiyaçları listelenebilir. Öğrencilerden Türk toplumunun aynı tutum ve dav</w:t>
            </w:r>
            <w:r>
              <w:rPr>
                <w:sz w:val="20"/>
              </w:rPr>
              <w:t>ranışları gösterdiği millî bir konuya örnek vermeleri istenebilir.</w:t>
            </w:r>
          </w:p>
        </w:tc>
      </w:tr>
    </w:tbl>
    <w:p w:rsidR="00862F76" w:rsidRDefault="00862F76">
      <w:pPr>
        <w:spacing w:after="0"/>
      </w:pPr>
    </w:p>
    <w:p w:rsidR="00862F76" w:rsidRDefault="00AC1225">
      <w:pPr>
        <w:keepNext/>
        <w:pBdr>
          <w:bottom w:val="single" w:sz="8" w:space="2" w:color="4A2A14"/>
        </w:pBdr>
        <w:spacing w:before="120" w:after="80"/>
      </w:pPr>
      <w:r>
        <w:rPr>
          <w:b/>
          <w:sz w:val="23"/>
        </w:rPr>
        <w:t>5. BÖLÜM  ·  ÖĞRENME KANITLARI (ÖLÇME VE DEĞERLENDİRME)</w:t>
      </w:r>
    </w:p>
    <w:tbl>
      <w:tblPr>
        <w:tblStyle w:val="DzTablo1"/>
        <w:tblW w:w="0" w:type="auto"/>
        <w:tblLook w:val="04A0" w:firstRow="1" w:lastRow="0" w:firstColumn="1" w:lastColumn="0" w:noHBand="0" w:noVBand="1"/>
      </w:tblPr>
      <w:tblGrid>
        <w:gridCol w:w="2438"/>
        <w:gridCol w:w="7540"/>
      </w:tblGrid>
      <w:tr w:rsidR="00862F76" w:rsidTr="003266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862F76" w:rsidRDefault="00AC1225">
            <w:r>
              <w:rPr>
                <w:sz w:val="20"/>
              </w:rPr>
              <w:t>Öğrenme Kanıtları (Ölçme ve Değerlendirme)</w:t>
            </w:r>
          </w:p>
        </w:tc>
        <w:tc>
          <w:tcPr>
            <w:tcW w:w="7540" w:type="dxa"/>
          </w:tcPr>
          <w:p w:rsidR="00862F76" w:rsidRDefault="00AC1225">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Bu öğrenme alanında yer alan öğrenme çıktıları; 5N1K, balık kılçığı, gözlem formu, kontr</w:t>
            </w:r>
            <w:r>
              <w:rPr>
                <w:b w:val="0"/>
                <w:sz w:val="20"/>
              </w:rPr>
              <w:t>ol listesi, anekdot kaydı, derecelendirme ölçeği, açık uçlu sorular, karşılaştırma tabloları, dereceli puanlama anahtarı ve performans görevi teknikleri kullanılarak değerlendirilebilir. Performans görevi: Millî meseleler karşısında Türk milletinin gösterd</w:t>
            </w:r>
            <w:r>
              <w:rPr>
                <w:b w:val="0"/>
                <w:sz w:val="20"/>
              </w:rPr>
              <w:t>iği tutum ve davranışların toplumsal birlikteliğe etkisi konulu bir kompozisyon yazmaya yönelik performans görevi verilebilir. Performans görevi dereceli puanlama anahtarı ile değerlendirilebilir.</w:t>
            </w:r>
          </w:p>
        </w:tc>
      </w:tr>
    </w:tbl>
    <w:p w:rsidR="00862F76" w:rsidRDefault="00862F76">
      <w:pPr>
        <w:spacing w:after="0"/>
      </w:pPr>
    </w:p>
    <w:p w:rsidR="00862F76" w:rsidRDefault="00862F76">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862F76">
        <w:trPr>
          <w:cantSplit/>
          <w:jc w:val="center"/>
        </w:trPr>
        <w:tc>
          <w:tcPr>
            <w:tcW w:w="4989" w:type="dxa"/>
          </w:tcPr>
          <w:p w:rsidR="00862F76" w:rsidRDefault="00AC1225">
            <w:pPr>
              <w:jc w:val="center"/>
            </w:pPr>
            <w:r>
              <w:rPr>
                <w:sz w:val="21"/>
              </w:rPr>
              <w:br/>
              <w:t>28.09.2026</w:t>
            </w:r>
            <w:r>
              <w:rPr>
                <w:sz w:val="21"/>
              </w:rPr>
              <w:br/>
            </w:r>
            <w:r>
              <w:rPr>
                <w:sz w:val="21"/>
              </w:rPr>
              <w:br/>
            </w:r>
            <w:r>
              <w:rPr>
                <w:b/>
                <w:sz w:val="21"/>
              </w:rPr>
              <w:t>mert solmaz</w:t>
            </w:r>
            <w:r>
              <w:rPr>
                <w:b/>
                <w:sz w:val="21"/>
              </w:rPr>
              <w:br/>
            </w:r>
            <w:r>
              <w:rPr>
                <w:sz w:val="20"/>
              </w:rPr>
              <w:t>Ders Öğretmeni</w:t>
            </w:r>
          </w:p>
        </w:tc>
        <w:tc>
          <w:tcPr>
            <w:tcW w:w="4989" w:type="dxa"/>
          </w:tcPr>
          <w:p w:rsidR="00862F76" w:rsidRDefault="00AC1225">
            <w:pPr>
              <w:jc w:val="center"/>
            </w:pPr>
            <w:r>
              <w:rPr>
                <w:b/>
                <w:sz w:val="21"/>
              </w:rPr>
              <w:t>UYGUNDUR</w:t>
            </w:r>
            <w:r>
              <w:rPr>
                <w:b/>
                <w:sz w:val="21"/>
              </w:rPr>
              <w:br/>
            </w:r>
            <w:r>
              <w:rPr>
                <w:b/>
                <w:sz w:val="21"/>
              </w:rPr>
              <w:t>28.09.2026</w:t>
            </w:r>
            <w:r>
              <w:rPr>
                <w:b/>
                <w:sz w:val="21"/>
              </w:rPr>
              <w:br/>
            </w:r>
            <w:r>
              <w:rPr>
                <w:b/>
                <w:sz w:val="21"/>
              </w:rPr>
              <w:br/>
              <w:t>…………………</w:t>
            </w:r>
            <w:r>
              <w:rPr>
                <w:b/>
                <w:sz w:val="21"/>
              </w:rPr>
              <w:br/>
            </w:r>
            <w:r>
              <w:rPr>
                <w:sz w:val="20"/>
              </w:rPr>
              <w:t>Okul Müdürü</w:t>
            </w:r>
          </w:p>
        </w:tc>
      </w:tr>
    </w:tbl>
    <w:p w:rsidR="00AC1225" w:rsidRDefault="00AC1225"/>
    <w:sectPr w:rsidR="00AC1225"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624"/>
    <w:rsid w:val="00326F90"/>
    <w:rsid w:val="00862F76"/>
    <w:rsid w:val="00AA1D8D"/>
    <w:rsid w:val="00AC1225"/>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0BC064B-D0A3-454C-B412-802071B06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32662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B9161-3307-4289-93D8-968705546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1184</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Sosyal Bilgiler Günlük Plan — 3. Hafta</dc:title>
  <dc:subject>günlük plan</dc:subject>
  <dc:creator>evrakburada</dc:creator>
  <cp:keywords>günlük plan, Sosyal Bilgiler, 7. sınıf, 3. hafta</cp:keywords>
  <dc:description/>
  <cp:lastModifiedBy>HP</cp:lastModifiedBy>
  <cp:revision>2</cp:revision>
  <dcterms:created xsi:type="dcterms:W3CDTF">2013-12-23T23:15:00Z</dcterms:created>
  <dcterms:modified xsi:type="dcterms:W3CDTF">2026-10-14T12:28:00Z</dcterms:modified>
  <cp:category/>
</cp:coreProperties>
</file>