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511FB7" w:rsidTr="001F2D0F">
        <w:tc>
          <w:tcPr>
            <w:tcW w:w="9978" w:type="dxa"/>
          </w:tcPr>
          <w:p w:rsidR="00511FB7" w:rsidRDefault="005C48E4">
            <w:pPr>
              <w:spacing w:before="100" w:after="20"/>
              <w:jc w:val="center"/>
            </w:pPr>
            <w:r>
              <w:rPr>
                <w:sz w:val="21"/>
              </w:rPr>
              <w:t>2026-2027 EĞİTİM-ÖĞRETİM YILI</w:t>
            </w:r>
          </w:p>
          <w:p w:rsidR="00511FB7" w:rsidRDefault="005C48E4">
            <w:pPr>
              <w:spacing w:after="20"/>
              <w:jc w:val="center"/>
            </w:pPr>
            <w:r>
              <w:rPr>
                <w:b/>
                <w:sz w:val="26"/>
              </w:rPr>
              <w:t>…………………</w:t>
            </w:r>
          </w:p>
          <w:p w:rsidR="00511FB7" w:rsidRDefault="005C48E4">
            <w:pPr>
              <w:spacing w:after="20"/>
              <w:jc w:val="center"/>
            </w:pPr>
            <w:r>
              <w:rPr>
                <w:b/>
                <w:sz w:val="30"/>
              </w:rPr>
              <w:t>7. SINIF SEÇMELİ MEDYA OKURYAZARLIĞI DERSİ</w:t>
            </w:r>
          </w:p>
          <w:p w:rsidR="00511FB7" w:rsidRDefault="005C48E4">
            <w:pPr>
              <w:spacing w:after="20"/>
              <w:jc w:val="center"/>
            </w:pPr>
            <w:r>
              <w:rPr>
                <w:b/>
                <w:sz w:val="24"/>
              </w:rPr>
              <w:t>GÜNLÜK PLAN</w:t>
            </w:r>
          </w:p>
          <w:p w:rsidR="00511FB7" w:rsidRDefault="005C48E4">
            <w:pPr>
              <w:spacing w:after="100"/>
              <w:jc w:val="center"/>
            </w:pPr>
            <w:r>
              <w:rPr>
                <w:sz w:val="21"/>
              </w:rPr>
              <w:t>6. Hafta  ·  19–23 Ekim 2026</w:t>
            </w:r>
          </w:p>
        </w:tc>
      </w:tr>
    </w:tbl>
    <w:p w:rsidR="00511FB7" w:rsidRDefault="00511FB7">
      <w:pPr>
        <w:spacing w:after="0"/>
      </w:pPr>
    </w:p>
    <w:tbl>
      <w:tblPr>
        <w:tblStyle w:val="TabloKlavuzu"/>
        <w:tblW w:w="0" w:type="auto"/>
        <w:tblLook w:val="04A0" w:firstRow="1" w:lastRow="0" w:firstColumn="1" w:lastColumn="0" w:noHBand="0" w:noVBand="1"/>
      </w:tblPr>
      <w:tblGrid>
        <w:gridCol w:w="2494"/>
        <w:gridCol w:w="2494"/>
        <w:gridCol w:w="2494"/>
        <w:gridCol w:w="2494"/>
      </w:tblGrid>
      <w:tr w:rsidR="00511FB7" w:rsidTr="001F2D0F">
        <w:tc>
          <w:tcPr>
            <w:tcW w:w="2494" w:type="dxa"/>
          </w:tcPr>
          <w:p w:rsidR="00511FB7" w:rsidRDefault="005C48E4">
            <w:pPr>
              <w:jc w:val="center"/>
            </w:pPr>
            <w:r>
              <w:rPr>
                <w:b/>
                <w:sz w:val="16"/>
              </w:rPr>
              <w:t>DERS</w:t>
            </w:r>
            <w:r>
              <w:rPr>
                <w:b/>
                <w:sz w:val="16"/>
              </w:rPr>
              <w:br/>
            </w:r>
            <w:r>
              <w:rPr>
                <w:sz w:val="20"/>
              </w:rPr>
              <w:t>Seçmeli Medya Okuryazarlığı</w:t>
            </w:r>
          </w:p>
        </w:tc>
        <w:tc>
          <w:tcPr>
            <w:tcW w:w="2494" w:type="dxa"/>
          </w:tcPr>
          <w:p w:rsidR="00511FB7" w:rsidRDefault="005C48E4">
            <w:pPr>
              <w:jc w:val="center"/>
            </w:pPr>
            <w:r>
              <w:rPr>
                <w:b/>
                <w:sz w:val="16"/>
              </w:rPr>
              <w:t>SINIF</w:t>
            </w:r>
            <w:r>
              <w:rPr>
                <w:b/>
                <w:sz w:val="16"/>
              </w:rPr>
              <w:br/>
            </w:r>
            <w:r>
              <w:rPr>
                <w:sz w:val="20"/>
              </w:rPr>
              <w:t>7. Sınıf</w:t>
            </w:r>
          </w:p>
        </w:tc>
        <w:tc>
          <w:tcPr>
            <w:tcW w:w="2494" w:type="dxa"/>
          </w:tcPr>
          <w:p w:rsidR="00511FB7" w:rsidRDefault="005C48E4">
            <w:pPr>
              <w:jc w:val="center"/>
            </w:pPr>
            <w:r>
              <w:rPr>
                <w:b/>
                <w:sz w:val="16"/>
              </w:rPr>
              <w:t>HAFTA</w:t>
            </w:r>
            <w:r>
              <w:rPr>
                <w:b/>
                <w:sz w:val="16"/>
              </w:rPr>
              <w:br/>
            </w:r>
            <w:r>
              <w:rPr>
                <w:sz w:val="20"/>
              </w:rPr>
              <w:t>6. Hafta</w:t>
            </w:r>
          </w:p>
        </w:tc>
        <w:tc>
          <w:tcPr>
            <w:tcW w:w="2494" w:type="dxa"/>
          </w:tcPr>
          <w:p w:rsidR="00511FB7" w:rsidRDefault="005C48E4">
            <w:pPr>
              <w:jc w:val="center"/>
            </w:pPr>
            <w:r>
              <w:rPr>
                <w:b/>
                <w:sz w:val="16"/>
              </w:rPr>
              <w:t>ÖNERİLEN SÜRE</w:t>
            </w:r>
            <w:r>
              <w:rPr>
                <w:b/>
                <w:sz w:val="16"/>
              </w:rPr>
              <w:br/>
            </w:r>
            <w:r>
              <w:rPr>
                <w:sz w:val="20"/>
              </w:rPr>
              <w:t>2 ders saati</w:t>
            </w:r>
          </w:p>
        </w:tc>
      </w:tr>
    </w:tbl>
    <w:p w:rsidR="00511FB7" w:rsidRDefault="00511FB7">
      <w:pPr>
        <w:spacing w:after="0"/>
      </w:pPr>
    </w:p>
    <w:p w:rsidR="00511FB7" w:rsidRDefault="005C48E4">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511FB7" w:rsidTr="001F2D0F">
        <w:tc>
          <w:tcPr>
            <w:tcW w:w="2438" w:type="dxa"/>
          </w:tcPr>
          <w:p w:rsidR="00511FB7" w:rsidRDefault="005C48E4">
            <w:r>
              <w:rPr>
                <w:b/>
                <w:sz w:val="20"/>
              </w:rPr>
              <w:t xml:space="preserve">Ünite / </w:t>
            </w:r>
            <w:r>
              <w:rPr>
                <w:b/>
                <w:sz w:val="20"/>
              </w:rPr>
              <w:t>Tema Adı / No</w:t>
            </w:r>
          </w:p>
        </w:tc>
        <w:tc>
          <w:tcPr>
            <w:tcW w:w="7540" w:type="dxa"/>
          </w:tcPr>
          <w:p w:rsidR="00511FB7" w:rsidRDefault="005C48E4">
            <w:pPr>
              <w:spacing w:after="40" w:line="259" w:lineRule="auto"/>
            </w:pPr>
            <w:r>
              <w:rPr>
                <w:sz w:val="20"/>
              </w:rPr>
              <w:t>1. ÜNİTE: MEDYA VE MEDYA OKURYAZARLIĞI</w:t>
            </w:r>
          </w:p>
        </w:tc>
      </w:tr>
      <w:tr w:rsidR="00511FB7" w:rsidTr="001F2D0F">
        <w:tc>
          <w:tcPr>
            <w:tcW w:w="2438" w:type="dxa"/>
          </w:tcPr>
          <w:p w:rsidR="00511FB7" w:rsidRDefault="005C48E4">
            <w:r>
              <w:rPr>
                <w:b/>
                <w:sz w:val="20"/>
              </w:rPr>
              <w:t>Ünite Açıklaması</w:t>
            </w:r>
          </w:p>
        </w:tc>
        <w:tc>
          <w:tcPr>
            <w:tcW w:w="7540" w:type="dxa"/>
          </w:tcPr>
          <w:p w:rsidR="00511FB7" w:rsidRDefault="005C48E4">
            <w:pPr>
              <w:spacing w:after="40" w:line="259" w:lineRule="auto"/>
              <w:jc w:val="both"/>
            </w:pPr>
            <w:r>
              <w:rPr>
                <w:sz w:val="20"/>
              </w:rPr>
              <w:t>Bu ünitede öğrencilerin medya kavramını ve medyanın işlevlerini özetleyebilmesi, medyanın birey ve toplum üzerindeki etkileriyle ilgili çıkarım yapabilmesi, medya okuryazarlığının temel</w:t>
            </w:r>
            <w:r>
              <w:rPr>
                <w:sz w:val="20"/>
              </w:rPr>
              <w:t xml:space="preserve"> ilkelerini kullanarak medya içerikleri hakkında eleştirel düşünebilmesi amaçlanmaktadır</w:t>
            </w:r>
          </w:p>
        </w:tc>
      </w:tr>
      <w:tr w:rsidR="00511FB7" w:rsidTr="001F2D0F">
        <w:tc>
          <w:tcPr>
            <w:tcW w:w="2438" w:type="dxa"/>
          </w:tcPr>
          <w:p w:rsidR="00511FB7" w:rsidRDefault="005C48E4">
            <w:r>
              <w:rPr>
                <w:b/>
                <w:sz w:val="20"/>
              </w:rPr>
              <w:t>İçerik Çerçevesi</w:t>
            </w:r>
          </w:p>
        </w:tc>
        <w:tc>
          <w:tcPr>
            <w:tcW w:w="7540" w:type="dxa"/>
          </w:tcPr>
          <w:p w:rsidR="00511FB7" w:rsidRDefault="005C48E4">
            <w:pPr>
              <w:spacing w:after="40" w:line="259" w:lineRule="auto"/>
            </w:pPr>
            <w:r>
              <w:rPr>
                <w:sz w:val="20"/>
              </w:rPr>
              <w:t>Medyanın Birey ve Toplum Üzerindeki Etkileri</w:t>
            </w:r>
          </w:p>
        </w:tc>
      </w:tr>
    </w:tbl>
    <w:p w:rsidR="00511FB7" w:rsidRDefault="00511FB7">
      <w:pPr>
        <w:spacing w:after="0"/>
      </w:pPr>
    </w:p>
    <w:p w:rsidR="00511FB7" w:rsidRDefault="005C48E4">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511FB7" w:rsidTr="001F2D0F">
        <w:tc>
          <w:tcPr>
            <w:tcW w:w="2438" w:type="dxa"/>
          </w:tcPr>
          <w:p w:rsidR="00511FB7" w:rsidRDefault="005C48E4">
            <w:r>
              <w:rPr>
                <w:b/>
                <w:sz w:val="20"/>
              </w:rPr>
              <w:t>Kavramsal Beceriler</w:t>
            </w:r>
          </w:p>
        </w:tc>
        <w:tc>
          <w:tcPr>
            <w:tcW w:w="7540" w:type="dxa"/>
          </w:tcPr>
          <w:p w:rsidR="00511FB7" w:rsidRDefault="005C48E4">
            <w:pPr>
              <w:spacing w:after="40" w:line="259" w:lineRule="auto"/>
            </w:pPr>
            <w:r>
              <w:rPr>
                <w:sz w:val="20"/>
              </w:rPr>
              <w:t>KB2.3. Özetleme K</w:t>
            </w:r>
            <w:r>
              <w:rPr>
                <w:sz w:val="20"/>
              </w:rPr>
              <w:t>B2.10. Çıkarım Yapma KB3.3. Eleştirel Düşünme</w:t>
            </w:r>
          </w:p>
        </w:tc>
      </w:tr>
      <w:tr w:rsidR="00511FB7" w:rsidTr="001F2D0F">
        <w:tc>
          <w:tcPr>
            <w:tcW w:w="2438" w:type="dxa"/>
          </w:tcPr>
          <w:p w:rsidR="00511FB7" w:rsidRDefault="005C48E4">
            <w:r>
              <w:rPr>
                <w:b/>
                <w:sz w:val="20"/>
              </w:rPr>
              <w:t>Eğilimler</w:t>
            </w:r>
          </w:p>
        </w:tc>
        <w:tc>
          <w:tcPr>
            <w:tcW w:w="7540" w:type="dxa"/>
          </w:tcPr>
          <w:p w:rsidR="00511FB7" w:rsidRDefault="005C48E4">
            <w:pPr>
              <w:spacing w:after="40" w:line="259" w:lineRule="auto"/>
              <w:jc w:val="both"/>
            </w:pPr>
            <w:r>
              <w:rPr>
                <w:sz w:val="20"/>
              </w:rPr>
              <w:t>E1.1. Merak, E3.1. Muhakeme, E3.2. Odaklanma, E3.3. Yaratıcılık, E3.4. Gerçeği Arama, E3.5. Açık Fikirlilik, E3.9. Şüphe Duyma, E3.10. Eleştirel Bakma</w:t>
            </w:r>
          </w:p>
        </w:tc>
      </w:tr>
      <w:tr w:rsidR="00511FB7" w:rsidTr="001F2D0F">
        <w:tc>
          <w:tcPr>
            <w:tcW w:w="2438" w:type="dxa"/>
          </w:tcPr>
          <w:p w:rsidR="00511FB7" w:rsidRDefault="005C48E4">
            <w:r>
              <w:rPr>
                <w:b/>
                <w:sz w:val="20"/>
              </w:rPr>
              <w:t>Programlar Arası Bileşenler</w:t>
            </w:r>
          </w:p>
        </w:tc>
        <w:tc>
          <w:tcPr>
            <w:tcW w:w="7540" w:type="dxa"/>
          </w:tcPr>
          <w:p w:rsidR="00511FB7" w:rsidRDefault="005C48E4">
            <w:pPr>
              <w:spacing w:after="40" w:line="259" w:lineRule="auto"/>
            </w:pPr>
            <w:r>
              <w:rPr>
                <w:b/>
                <w:sz w:val="20"/>
              </w:rPr>
              <w:t xml:space="preserve">Sosyal-Duygusal Öğrenme Becerileri: </w:t>
            </w:r>
            <w:r>
              <w:rPr>
                <w:sz w:val="20"/>
              </w:rPr>
              <w:t>SDB2.2. İş Birliği, SDB2.3. Sosyal Farkındalık</w:t>
            </w:r>
          </w:p>
          <w:p w:rsidR="00511FB7" w:rsidRDefault="005C48E4">
            <w:pPr>
              <w:spacing w:after="40" w:line="259" w:lineRule="auto"/>
            </w:pPr>
            <w:r>
              <w:rPr>
                <w:b/>
                <w:sz w:val="20"/>
              </w:rPr>
              <w:t xml:space="preserve">Değerler: </w:t>
            </w:r>
            <w:r>
              <w:rPr>
                <w:sz w:val="20"/>
              </w:rPr>
              <w:t>D2. Aile Bütünlüğü, D3. Çalışkanlık, D4. Dostluk, D6. Dürüstlük, D14. Saygı, D16. Sorumluluk</w:t>
            </w:r>
          </w:p>
          <w:p w:rsidR="00511FB7" w:rsidRDefault="005C48E4">
            <w:pPr>
              <w:spacing w:after="40" w:line="259" w:lineRule="auto"/>
            </w:pPr>
            <w:r>
              <w:rPr>
                <w:b/>
                <w:sz w:val="20"/>
              </w:rPr>
              <w:t xml:space="preserve">Okuryazarlık Becerileri: </w:t>
            </w:r>
            <w:r>
              <w:rPr>
                <w:sz w:val="20"/>
              </w:rPr>
              <w:t xml:space="preserve">OB1. Bilgi Okuryazarlığı, OB2. Dijital </w:t>
            </w:r>
            <w:r>
              <w:rPr>
                <w:sz w:val="20"/>
              </w:rPr>
              <w:t>okuryazarlık, OB4. Görsel Okuryazarlık, OB7. Veri Okuryazarlığı</w:t>
            </w:r>
          </w:p>
        </w:tc>
      </w:tr>
      <w:tr w:rsidR="00511FB7" w:rsidTr="001F2D0F">
        <w:tc>
          <w:tcPr>
            <w:tcW w:w="2438" w:type="dxa"/>
          </w:tcPr>
          <w:p w:rsidR="00511FB7" w:rsidRDefault="005C48E4">
            <w:r>
              <w:rPr>
                <w:b/>
                <w:sz w:val="20"/>
              </w:rPr>
              <w:t>Disiplinler Arası İlişkiler</w:t>
            </w:r>
          </w:p>
        </w:tc>
        <w:tc>
          <w:tcPr>
            <w:tcW w:w="7540" w:type="dxa"/>
          </w:tcPr>
          <w:p w:rsidR="00511FB7" w:rsidRDefault="005C48E4">
            <w:pPr>
              <w:spacing w:after="40" w:line="259" w:lineRule="auto"/>
            </w:pPr>
            <w:r>
              <w:rPr>
                <w:sz w:val="20"/>
              </w:rPr>
              <w:t>Bilişim Teknolojileri ve Yazılım, Görsel Sanatlar, Sosyal Bilgiler, Türkçe</w:t>
            </w:r>
          </w:p>
        </w:tc>
      </w:tr>
      <w:tr w:rsidR="00511FB7" w:rsidTr="001F2D0F">
        <w:tc>
          <w:tcPr>
            <w:tcW w:w="2438" w:type="dxa"/>
          </w:tcPr>
          <w:p w:rsidR="00511FB7" w:rsidRDefault="005C48E4">
            <w:r>
              <w:rPr>
                <w:b/>
                <w:sz w:val="20"/>
              </w:rPr>
              <w:t>Beceriler Arası İlişkiler</w:t>
            </w:r>
          </w:p>
        </w:tc>
        <w:tc>
          <w:tcPr>
            <w:tcW w:w="7540" w:type="dxa"/>
          </w:tcPr>
          <w:p w:rsidR="00511FB7" w:rsidRDefault="005C48E4">
            <w:pPr>
              <w:spacing w:after="40" w:line="259" w:lineRule="auto"/>
            </w:pPr>
            <w:r>
              <w:rPr>
                <w:sz w:val="20"/>
              </w:rPr>
              <w:t>KB2.4. Çözümleme, KB2.5. Sınıflandırma, KB2.7. Karşılaştırma,</w:t>
            </w:r>
            <w:r>
              <w:rPr>
                <w:sz w:val="20"/>
              </w:rPr>
              <w:t xml:space="preserve"> KB2.8. Sorgulama</w:t>
            </w:r>
          </w:p>
        </w:tc>
      </w:tr>
    </w:tbl>
    <w:p w:rsidR="00511FB7" w:rsidRDefault="00511FB7">
      <w:pPr>
        <w:spacing w:after="0"/>
      </w:pPr>
    </w:p>
    <w:p w:rsidR="00511FB7" w:rsidRDefault="005C48E4">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511FB7" w:rsidTr="001F2D0F">
        <w:tc>
          <w:tcPr>
            <w:tcW w:w="2438" w:type="dxa"/>
          </w:tcPr>
          <w:p w:rsidR="00511FB7" w:rsidRDefault="005C48E4">
            <w:r>
              <w:rPr>
                <w:b/>
                <w:sz w:val="20"/>
              </w:rPr>
              <w:t>Öğrenme Çıktıları</w:t>
            </w:r>
          </w:p>
        </w:tc>
        <w:tc>
          <w:tcPr>
            <w:tcW w:w="7540" w:type="dxa"/>
          </w:tcPr>
          <w:p w:rsidR="00511FB7" w:rsidRDefault="005C48E4">
            <w:pPr>
              <w:spacing w:after="40" w:line="259" w:lineRule="auto"/>
            </w:pPr>
            <w:r>
              <w:rPr>
                <w:b/>
                <w:sz w:val="20"/>
              </w:rPr>
              <w:t xml:space="preserve">MOY.1.2. </w:t>
            </w:r>
            <w:r>
              <w:rPr>
                <w:sz w:val="20"/>
              </w:rPr>
              <w:t>Medyanın birey ve toplum üzerindeki etkileriyle ilgili çıkarım yapabilme</w:t>
            </w:r>
          </w:p>
        </w:tc>
      </w:tr>
      <w:tr w:rsidR="00511FB7" w:rsidTr="001F2D0F">
        <w:tc>
          <w:tcPr>
            <w:tcW w:w="2438" w:type="dxa"/>
          </w:tcPr>
          <w:p w:rsidR="00511FB7" w:rsidRDefault="005C48E4">
            <w:r>
              <w:rPr>
                <w:b/>
                <w:sz w:val="20"/>
              </w:rPr>
              <w:t>Anahtar Kavramlar</w:t>
            </w:r>
          </w:p>
        </w:tc>
        <w:tc>
          <w:tcPr>
            <w:tcW w:w="7540" w:type="dxa"/>
          </w:tcPr>
          <w:p w:rsidR="00511FB7" w:rsidRDefault="005C48E4">
            <w:pPr>
              <w:spacing w:after="40" w:line="259" w:lineRule="auto"/>
              <w:jc w:val="both"/>
            </w:pPr>
            <w:r>
              <w:rPr>
                <w:sz w:val="20"/>
              </w:rPr>
              <w:t xml:space="preserve">algı yönetimi, bilgi çarpıtma (yanlış bilgilendirme), </w:t>
            </w:r>
            <w:r>
              <w:rPr>
                <w:sz w:val="20"/>
              </w:rPr>
              <w:t>değer oluşturma, editoryal süreç, kamuoyu oluşturma, kanaat oluşturma, kurgu, manipülasyon, medya, medya okuryazarlığı, reklam</w:t>
            </w:r>
          </w:p>
        </w:tc>
      </w:tr>
      <w:tr w:rsidR="00511FB7" w:rsidTr="001F2D0F">
        <w:tc>
          <w:tcPr>
            <w:tcW w:w="2438" w:type="dxa"/>
          </w:tcPr>
          <w:p w:rsidR="00511FB7" w:rsidRDefault="005C48E4">
            <w:r>
              <w:rPr>
                <w:b/>
                <w:sz w:val="20"/>
              </w:rPr>
              <w:t>Öğrenme-Öğretme Yaşantıları</w:t>
            </w:r>
          </w:p>
        </w:tc>
        <w:tc>
          <w:tcPr>
            <w:tcW w:w="7540" w:type="dxa"/>
          </w:tcPr>
          <w:p w:rsidR="00511FB7" w:rsidRDefault="005C48E4">
            <w:pPr>
              <w:spacing w:after="40" w:line="259" w:lineRule="auto"/>
              <w:jc w:val="both"/>
            </w:pPr>
            <w:r>
              <w:rPr>
                <w:b/>
                <w:sz w:val="20"/>
              </w:rPr>
              <w:t xml:space="preserve">Temel Kabuller: </w:t>
            </w:r>
            <w:r>
              <w:rPr>
                <w:sz w:val="20"/>
              </w:rPr>
              <w:t>Öğrencilerin medyayı ve çevrim içi kavramlarını, medya araçlarının zaman içindeki de</w:t>
            </w:r>
            <w:r>
              <w:rPr>
                <w:sz w:val="20"/>
              </w:rPr>
              <w:t>ğişim ve dönüşümünü temel düzeyde bildiği kabul edilmektedir.</w:t>
            </w:r>
          </w:p>
          <w:p w:rsidR="00511FB7" w:rsidRDefault="005C48E4">
            <w:pPr>
              <w:spacing w:after="40" w:line="259" w:lineRule="auto"/>
              <w:jc w:val="both"/>
            </w:pPr>
            <w:r>
              <w:rPr>
                <w:sz w:val="20"/>
              </w:rPr>
              <w:t>Öğrencilerin; medyanın bireyi ve toplumu, toplumun ve yönetimin karar alma süreçlerini etkileyebildiğinin farkında olduğu kabul edilmektedir.</w:t>
            </w:r>
          </w:p>
          <w:p w:rsidR="00511FB7" w:rsidRDefault="005C48E4">
            <w:pPr>
              <w:spacing w:after="40" w:line="259" w:lineRule="auto"/>
              <w:jc w:val="both"/>
            </w:pPr>
            <w:r>
              <w:rPr>
                <w:sz w:val="20"/>
              </w:rPr>
              <w:t>Öğrencilerin okuryazarlık kavramının ne ifade ettiği</w:t>
            </w:r>
            <w:r>
              <w:rPr>
                <w:sz w:val="20"/>
              </w:rPr>
              <w:t>ni, istek ve ihtiyaç arasındaki farkı ve medya içeriklerini temel düzeyde bildiği kabul edilmektedir.</w:t>
            </w:r>
          </w:p>
          <w:p w:rsidR="00511FB7" w:rsidRDefault="005C48E4">
            <w:pPr>
              <w:spacing w:after="40" w:line="259" w:lineRule="auto"/>
              <w:jc w:val="both"/>
            </w:pPr>
            <w:r>
              <w:rPr>
                <w:b/>
                <w:sz w:val="20"/>
              </w:rPr>
              <w:t xml:space="preserve">Ön Değerlendirme Süreci: </w:t>
            </w:r>
            <w:r>
              <w:rPr>
                <w:sz w:val="20"/>
              </w:rPr>
              <w:t>Öğrencilere medya kavramı ve medya araçlarının zaman içindeki değişimi ve dönüşümüyle ilgili açık uçlu sorular sorulabilir.</w:t>
            </w:r>
          </w:p>
          <w:p w:rsidR="00511FB7" w:rsidRDefault="005C48E4">
            <w:pPr>
              <w:spacing w:after="40" w:line="259" w:lineRule="auto"/>
              <w:jc w:val="both"/>
            </w:pPr>
            <w:r>
              <w:rPr>
                <w:sz w:val="20"/>
              </w:rPr>
              <w:t>Öğren</w:t>
            </w:r>
            <w:r>
              <w:rPr>
                <w:sz w:val="20"/>
              </w:rPr>
              <w:t>cilere medyanın birey ve toplumu nasıl etkilediğiyle ilgili açık uçlu sorular sorulabilir.Öğrencilere, “Medya okuryazarlığı kavramından ne anlıyorsunuz?” sorusu sorularak öğrencilerin konuyla ilgili fikirleri alınabilir</w:t>
            </w:r>
          </w:p>
          <w:p w:rsidR="00511FB7" w:rsidRDefault="005C48E4">
            <w:pPr>
              <w:spacing w:after="40" w:line="259" w:lineRule="auto"/>
              <w:jc w:val="both"/>
            </w:pPr>
            <w:r>
              <w:rPr>
                <w:b/>
                <w:sz w:val="20"/>
              </w:rPr>
              <w:t xml:space="preserve">Köprü Kurma: </w:t>
            </w:r>
            <w:r>
              <w:rPr>
                <w:sz w:val="20"/>
              </w:rPr>
              <w:t>Medyadan örnek bir habe</w:t>
            </w:r>
            <w:r>
              <w:rPr>
                <w:sz w:val="20"/>
              </w:rPr>
              <w:t>r verilerek medyanın işlevlerine ilişkin açık uçlu sorular sorulabilir.Medyada geçen durum, haber veya olaydan yola çıkarak bunların bireysel ve toplumsal etkileri hakkında açık uçlu sorular sorulabilir.</w:t>
            </w:r>
          </w:p>
          <w:p w:rsidR="00511FB7" w:rsidRDefault="005C48E4">
            <w:pPr>
              <w:spacing w:after="40" w:line="259" w:lineRule="auto"/>
              <w:jc w:val="both"/>
            </w:pPr>
            <w:r>
              <w:rPr>
                <w:sz w:val="20"/>
              </w:rPr>
              <w:lastRenderedPageBreak/>
              <w:t xml:space="preserve">Okuryazarlık kavramının medya ile bağlantısına </w:t>
            </w:r>
            <w:r>
              <w:rPr>
                <w:sz w:val="20"/>
              </w:rPr>
              <w:t>ilişkin açık uçlu sorular sorularak öğrencilerin günlük yaşamda karşılaştıkları medya içeriklerinin oluşturulma sürecini medya okuryazarlığı kavramıyla ilişkilendirmesi istenebilir.</w:t>
            </w:r>
          </w:p>
          <w:p w:rsidR="00511FB7" w:rsidRDefault="005C48E4">
            <w:pPr>
              <w:spacing w:after="40" w:line="259" w:lineRule="auto"/>
              <w:jc w:val="both"/>
            </w:pPr>
            <w:r>
              <w:rPr>
                <w:b/>
                <w:sz w:val="20"/>
              </w:rPr>
              <w:t xml:space="preserve">Öğrenme-Öğretme Uygulamaları: </w:t>
            </w:r>
            <w:r>
              <w:rPr>
                <w:sz w:val="20"/>
              </w:rPr>
              <w:t>MOY.1.2.Öğretmen, öğrencilerin seçilen çeşit</w:t>
            </w:r>
            <w:r>
              <w:rPr>
                <w:sz w:val="20"/>
              </w:rPr>
              <w:t>li medya içerikleri (haber, reklam, sosyal medya paylaşımı vb.) üzerinde düşünmelerini sağlar. Öğrencilerin medya içeriklerinin kamuoyu oluşturma sürecinde kurgu ve dil kullanımı yoluyla toplumsal algıyı nasıl manipüle edebildiğine dair örnek olay ve senar</w:t>
            </w:r>
            <w:r>
              <w:rPr>
                <w:sz w:val="20"/>
              </w:rPr>
              <w:t>yolar üzerinden düşünmeleri sağlanır. Öğrenciler; bu içeriklerin bireylerin düşünce, davranış, tutum ve toplum üzerindeki olası etkileri hakkında varsayımlarda bulunurlar (SDB2.3). Öğretmen rehberliğinde gruplar oluşturularak “Medyanın toplum üzerindeki et</w:t>
            </w:r>
            <w:r>
              <w:rPr>
                <w:sz w:val="20"/>
              </w:rPr>
              <w:t>kileri nelerdir?” sorusu etrafında tartışmalar yürütülür, bu sayede öğrencilerin arkadaşları ile etkili iletişim kurarak (D4.2) gözlem ve tartışma yoluyla medyanın etkilerini fark etmelerine imkân tanınır (SDB2.2, KB2.5).</w:t>
            </w:r>
          </w:p>
          <w:p w:rsidR="00511FB7" w:rsidRDefault="005C48E4">
            <w:pPr>
              <w:spacing w:after="40" w:line="259" w:lineRule="auto"/>
              <w:jc w:val="both"/>
            </w:pPr>
            <w:r>
              <w:rPr>
                <w:sz w:val="20"/>
              </w:rPr>
              <w:t>Medyanın işlevleri ile birey, aile</w:t>
            </w:r>
            <w:r>
              <w:rPr>
                <w:sz w:val="20"/>
              </w:rPr>
              <w:t>, toplum ve yönetimin kamu politikaları üzerindeki etkileri irdelenerek medyanın aile içi iletişimi güçlendirmedeki rolü (D2.3) değer bağlamında desteklenir. Öğretmen, öğrencilerden medyanın işlevlerine dair bir kavram ağı oluşturmalarını ister. Gruplar, h</w:t>
            </w:r>
            <w:r>
              <w:rPr>
                <w:sz w:val="20"/>
              </w:rPr>
              <w:t>azırladıkları listelerdeki örnekleri olumlu ve olumsuz etkiler bağlamında karşılaştırarak analiz eder (E3.1, OB1, KB2.7). Öğretmen, öğrencilerden medyayı doğru kullanım alışkanlıklarını değerlendirebilecekleri bir kontrol listesini doldurmalarını ister (E3</w:t>
            </w:r>
            <w:r>
              <w:rPr>
                <w:sz w:val="20"/>
              </w:rPr>
              <w:t>.2). Elde edilen bulgulardan hareketle öğrenciler, medya içeriklerinin daha bilinçli kullanılmasına yönelik önermeler sunar (SDB3.3). Son aşamada öğrenciler; medyanın birey, aile, toplum ve yönetimin kamu politikaları üzerindeki etkilerini analiz ederek iç</w:t>
            </w:r>
            <w:r>
              <w:rPr>
                <w:sz w:val="20"/>
              </w:rPr>
              <w:t>eriklerin akıl süzgecinden geçirilmesi gerektiğini ve doğru medya kullanımının gerekliliğini değerlendirirler (E3.1). Süreç boyunca medyanın aile içi iletişimi destekleyici yönü ön plana çıkarılarak (D2.3) bu değerin içselleştirilmesi sağlanır.</w:t>
            </w:r>
          </w:p>
        </w:tc>
      </w:tr>
      <w:tr w:rsidR="00511FB7" w:rsidTr="001F2D0F">
        <w:tc>
          <w:tcPr>
            <w:tcW w:w="2438" w:type="dxa"/>
          </w:tcPr>
          <w:p w:rsidR="00511FB7" w:rsidRDefault="005C48E4">
            <w:r>
              <w:rPr>
                <w:b/>
                <w:sz w:val="20"/>
              </w:rPr>
              <w:lastRenderedPageBreak/>
              <w:t>İçerik</w:t>
            </w:r>
          </w:p>
        </w:tc>
        <w:tc>
          <w:tcPr>
            <w:tcW w:w="7540" w:type="dxa"/>
          </w:tcPr>
          <w:p w:rsidR="00511FB7" w:rsidRDefault="005C48E4">
            <w:pPr>
              <w:spacing w:after="40" w:line="259" w:lineRule="auto"/>
              <w:jc w:val="both"/>
            </w:pPr>
            <w:r>
              <w:rPr>
                <w:sz w:val="20"/>
              </w:rPr>
              <w:t>Tel</w:t>
            </w:r>
            <w:r>
              <w:rPr>
                <w:sz w:val="20"/>
              </w:rPr>
              <w:t>evizyonlardaki akıllı işaretler, çocukları ve gençleri olumsuz örnek oluşturabilecek zararlı içeriklerden korumak için kullanılır. Bu semboller ailelere, izledikleri programların yaş sınırlamaları ve içerik ayrıntıları hakkında önceden bilgi vererek bilinç</w:t>
            </w:r>
            <w:r>
              <w:rPr>
                <w:sz w:val="20"/>
              </w:rPr>
              <w:t>li televizyon izlemelerini sağlar.</w:t>
            </w:r>
          </w:p>
        </w:tc>
      </w:tr>
    </w:tbl>
    <w:p w:rsidR="00511FB7" w:rsidRDefault="00511FB7">
      <w:pPr>
        <w:spacing w:after="0"/>
      </w:pPr>
    </w:p>
    <w:p w:rsidR="00511FB7" w:rsidRDefault="005C48E4">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511FB7" w:rsidTr="001F2D0F">
        <w:tc>
          <w:tcPr>
            <w:tcW w:w="2438" w:type="dxa"/>
          </w:tcPr>
          <w:p w:rsidR="00511FB7" w:rsidRDefault="005C48E4">
            <w:r>
              <w:rPr>
                <w:b/>
                <w:sz w:val="20"/>
              </w:rPr>
              <w:t>Zenginleştirme</w:t>
            </w:r>
          </w:p>
        </w:tc>
        <w:tc>
          <w:tcPr>
            <w:tcW w:w="7540" w:type="dxa"/>
          </w:tcPr>
          <w:p w:rsidR="00511FB7" w:rsidRDefault="005C48E4">
            <w:pPr>
              <w:spacing w:after="40" w:line="259" w:lineRule="auto"/>
              <w:jc w:val="both"/>
            </w:pPr>
            <w:r>
              <w:rPr>
                <w:sz w:val="20"/>
              </w:rPr>
              <w:t>Öğrencilerden medyanın haber, bilgi, eğlence ve toplumu bilgilendirme gibi farklı işlevlerini örneklerle yansıtan bir slayt gösterisi hazırlamaları, medyanın çocuklar üzerindek</w:t>
            </w:r>
            <w:r>
              <w:rPr>
                <w:sz w:val="20"/>
              </w:rPr>
              <w:t>i olumsuz etkileri veya yanlış bilgiyi yaymanın toplumsal güveni nasıl etkilediği konusu hakkında arkadaşlarıyla sınıf röportajı yapmaları, köşe yazarı olduklarını varsayarak medyanın topluma olumlu ve olumsuz etkileriyle ilgili bir örnek olay veya köşe ya</w:t>
            </w:r>
            <w:r>
              <w:rPr>
                <w:sz w:val="20"/>
              </w:rPr>
              <w:t>zısı yazmaları istenebilir.</w:t>
            </w:r>
          </w:p>
        </w:tc>
      </w:tr>
      <w:tr w:rsidR="00511FB7" w:rsidTr="001F2D0F">
        <w:tc>
          <w:tcPr>
            <w:tcW w:w="2438" w:type="dxa"/>
          </w:tcPr>
          <w:p w:rsidR="00511FB7" w:rsidRDefault="005C48E4">
            <w:r>
              <w:rPr>
                <w:b/>
                <w:sz w:val="20"/>
              </w:rPr>
              <w:t>Destekleme</w:t>
            </w:r>
          </w:p>
        </w:tc>
        <w:tc>
          <w:tcPr>
            <w:tcW w:w="7540" w:type="dxa"/>
          </w:tcPr>
          <w:p w:rsidR="00511FB7" w:rsidRDefault="005C48E4">
            <w:pPr>
              <w:spacing w:after="40" w:line="259" w:lineRule="auto"/>
              <w:jc w:val="both"/>
            </w:pPr>
            <w:r>
              <w:rPr>
                <w:sz w:val="20"/>
              </w:rPr>
              <w:t>Öğrencilere medya ve medyanın işlevlerini, medyanın birey ve toplum üzerindeki etkilerini anlatan MEB onaylı dijital platformlar veya öğretmen rehberliğinde belirlenen nitelikli medya metinleri (basılı materyaller, g</w:t>
            </w:r>
            <w:r>
              <w:rPr>
                <w:sz w:val="20"/>
              </w:rPr>
              <w:t>örsel-işitsel belgeler) üzerinden uygulamalar yaptırılabilir. Öğrencilere farklı perspektiflerden yayın yapan gazete kupürleri veya dergi sayfaları getirilir. Öğrencilerden aynı olayın farklı gazetelerde nasıl sunulduğunu (başlık, görsel seçimi, kullanılan</w:t>
            </w:r>
            <w:r>
              <w:rPr>
                <w:sz w:val="20"/>
              </w:rPr>
              <w:t xml:space="preserve"> dil) karşılaştırmaları istenebilir. Bu, “kurgu ve gerçek” ayrımını dijital araçlara ihtiyaç duymadan analiz etmelerini sağlar. Öğretmen tarafından medyada manipülasyona veya etik dışı reklam kullanımına örnek “kısa hikâye/senaryolar” hazırlanabilir. Öğren</w:t>
            </w:r>
            <w:r>
              <w:rPr>
                <w:sz w:val="20"/>
              </w:rPr>
              <w:t>cilere,“Bu durumda ne yapardın?”, “Bu haberin toplum üzerindeki etkileri neler olabilir?” gibi sorular sorulabilir. Öğrenciler, bir medya içeriğinin (örneğin bir reklamın) oluşturulma sürecini canlandırılabilir.</w:t>
            </w:r>
          </w:p>
        </w:tc>
      </w:tr>
    </w:tbl>
    <w:p w:rsidR="00511FB7" w:rsidRDefault="00511FB7">
      <w:pPr>
        <w:spacing w:after="0"/>
      </w:pPr>
    </w:p>
    <w:p w:rsidR="00511FB7" w:rsidRDefault="005C48E4">
      <w:pPr>
        <w:keepNext/>
        <w:pBdr>
          <w:bottom w:val="single" w:sz="8" w:space="2" w:color="4A2A14"/>
        </w:pBdr>
        <w:spacing w:before="120" w:after="80"/>
      </w:pPr>
      <w:r>
        <w:rPr>
          <w:b/>
          <w:sz w:val="23"/>
        </w:rPr>
        <w:t xml:space="preserve">5. BÖLÜM  ·  ÖĞRENME KANITLARI (ÖLÇME VE </w:t>
      </w:r>
      <w:r>
        <w:rPr>
          <w:b/>
          <w:sz w:val="23"/>
        </w:rPr>
        <w:t>DEĞERLENDİRME)</w:t>
      </w:r>
    </w:p>
    <w:tbl>
      <w:tblPr>
        <w:tblStyle w:val="TabloKlavuzu"/>
        <w:tblW w:w="0" w:type="auto"/>
        <w:tblLook w:val="04A0" w:firstRow="1" w:lastRow="0" w:firstColumn="1" w:lastColumn="0" w:noHBand="0" w:noVBand="1"/>
      </w:tblPr>
      <w:tblGrid>
        <w:gridCol w:w="2438"/>
        <w:gridCol w:w="7540"/>
      </w:tblGrid>
      <w:tr w:rsidR="00511FB7" w:rsidTr="001F2D0F">
        <w:tc>
          <w:tcPr>
            <w:tcW w:w="2438" w:type="dxa"/>
          </w:tcPr>
          <w:p w:rsidR="00511FB7" w:rsidRDefault="005C48E4">
            <w:r>
              <w:rPr>
                <w:b/>
                <w:sz w:val="20"/>
              </w:rPr>
              <w:t>Öğrenme Kanıtları (Ölçme ve Değerlendirme)</w:t>
            </w:r>
            <w:bookmarkStart w:id="0" w:name="_GoBack"/>
            <w:bookmarkEnd w:id="0"/>
          </w:p>
        </w:tc>
        <w:tc>
          <w:tcPr>
            <w:tcW w:w="7540" w:type="dxa"/>
          </w:tcPr>
          <w:p w:rsidR="00511FB7" w:rsidRDefault="005C48E4">
            <w:pPr>
              <w:spacing w:after="40" w:line="259" w:lineRule="auto"/>
              <w:jc w:val="both"/>
            </w:pPr>
            <w:r>
              <w:rPr>
                <w:sz w:val="20"/>
              </w:rPr>
              <w:t>Bu ünitede yer alan öğrenme çıktıları performans görevleri, kontrol listesi, kavram ağıharitası, listeleme formu, gözlem formu, öz değerlendirme formu, akran değerlendirme formu, beyin fırtınası, eş</w:t>
            </w:r>
            <w:r>
              <w:rPr>
                <w:sz w:val="20"/>
              </w:rPr>
              <w:t xml:space="preserve">leştirme oyunu, panel, ödev, grup çalışması, </w:t>
            </w:r>
            <w:r>
              <w:rPr>
                <w:sz w:val="20"/>
              </w:rPr>
              <w:lastRenderedPageBreak/>
              <w:t>dereceli puanlama ölçeği vb. ile değerlendirilebilir. Günlük yaşamda karşılaştığı bir medya içeriğini medya okuryazarlığının temel ilkeleri açısından değerlendirip bir sunu hazırlama için performans görevi veril</w:t>
            </w:r>
            <w:r>
              <w:rPr>
                <w:sz w:val="20"/>
              </w:rPr>
              <w:t>ebilir.</w:t>
            </w:r>
          </w:p>
        </w:tc>
      </w:tr>
    </w:tbl>
    <w:p w:rsidR="00511FB7" w:rsidRDefault="00511FB7">
      <w:pPr>
        <w:spacing w:after="0"/>
      </w:pPr>
    </w:p>
    <w:p w:rsidR="00511FB7" w:rsidRDefault="00511FB7">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511FB7">
        <w:trPr>
          <w:cantSplit/>
          <w:jc w:val="center"/>
        </w:trPr>
        <w:tc>
          <w:tcPr>
            <w:tcW w:w="4989" w:type="dxa"/>
          </w:tcPr>
          <w:p w:rsidR="00511FB7" w:rsidRDefault="005C48E4">
            <w:pPr>
              <w:jc w:val="center"/>
            </w:pPr>
            <w:r>
              <w:rPr>
                <w:sz w:val="21"/>
              </w:rPr>
              <w:br/>
              <w:t>19.10.2026</w:t>
            </w:r>
            <w:r>
              <w:rPr>
                <w:sz w:val="21"/>
              </w:rPr>
              <w:br/>
            </w:r>
            <w:r>
              <w:rPr>
                <w:sz w:val="21"/>
              </w:rPr>
              <w:br/>
            </w:r>
            <w:r>
              <w:rPr>
                <w:b/>
                <w:sz w:val="21"/>
              </w:rPr>
              <w:t>mert solmaz</w:t>
            </w:r>
            <w:r>
              <w:rPr>
                <w:b/>
                <w:sz w:val="21"/>
              </w:rPr>
              <w:br/>
            </w:r>
            <w:r>
              <w:rPr>
                <w:sz w:val="20"/>
              </w:rPr>
              <w:t>Ders Öğretmeni</w:t>
            </w:r>
          </w:p>
        </w:tc>
        <w:tc>
          <w:tcPr>
            <w:tcW w:w="4989" w:type="dxa"/>
          </w:tcPr>
          <w:p w:rsidR="00511FB7" w:rsidRDefault="005C48E4">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5C48E4" w:rsidRDefault="005C48E4"/>
    <w:sectPr w:rsidR="005C48E4"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F2D0F"/>
    <w:rsid w:val="0029639D"/>
    <w:rsid w:val="00326F90"/>
    <w:rsid w:val="00511FB7"/>
    <w:rsid w:val="005C48E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D6A2C50-36EA-4556-A177-6FFC93D03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54B0F-36DD-47C4-BC8C-2A0A97A3A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Seçmeli Medya Okuryazarlığı Günlük Plan — 6. Hafta</dc:title>
  <dc:subject>günlük plan</dc:subject>
  <dc:creator>evrakburada</dc:creator>
  <cp:keywords>günlük plan, Seçmeli Medya Okuryazarlığı, 7. sınıf, 6. hafta</cp:keywords>
  <dc:description/>
  <cp:lastModifiedBy>HP</cp:lastModifiedBy>
  <cp:revision>3</cp:revision>
  <dcterms:created xsi:type="dcterms:W3CDTF">2013-12-23T23:15:00Z</dcterms:created>
  <dcterms:modified xsi:type="dcterms:W3CDTF">2026-10-21T20:49:00Z</dcterms:modified>
  <cp:category/>
</cp:coreProperties>
</file>