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7054CC" w:rsidTr="00E319E7">
        <w:tc>
          <w:tcPr>
            <w:tcW w:w="9978" w:type="dxa"/>
          </w:tcPr>
          <w:p w:rsidR="007054CC" w:rsidRDefault="001D3E70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7054CC" w:rsidRDefault="001D3E70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7054CC" w:rsidRDefault="001D3E70">
            <w:pPr>
              <w:spacing w:after="20"/>
              <w:jc w:val="center"/>
            </w:pPr>
            <w:r>
              <w:rPr>
                <w:b/>
                <w:sz w:val="30"/>
              </w:rPr>
              <w:t>7. SINIF DÜŞÜNME EĞİTİMİ 1 DERSİ</w:t>
            </w:r>
          </w:p>
          <w:p w:rsidR="007054CC" w:rsidRDefault="001D3E70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7054CC" w:rsidRDefault="001D3E70">
            <w:pPr>
              <w:spacing w:after="100"/>
              <w:jc w:val="center"/>
            </w:pPr>
            <w:r>
              <w:rPr>
                <w:sz w:val="21"/>
              </w:rPr>
              <w:t>1. Hafta  ·  14–18 Eylül 2026</w:t>
            </w:r>
          </w:p>
        </w:tc>
      </w:tr>
    </w:tbl>
    <w:p w:rsidR="007054CC" w:rsidRDefault="007054CC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7054CC" w:rsidTr="00E319E7">
        <w:tc>
          <w:tcPr>
            <w:tcW w:w="2494" w:type="dxa"/>
          </w:tcPr>
          <w:p w:rsidR="007054CC" w:rsidRDefault="001D3E70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Düşünme Eğitimi 1</w:t>
            </w:r>
          </w:p>
        </w:tc>
        <w:tc>
          <w:tcPr>
            <w:tcW w:w="2494" w:type="dxa"/>
          </w:tcPr>
          <w:p w:rsidR="007054CC" w:rsidRDefault="001D3E70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7. Sınıf</w:t>
            </w:r>
          </w:p>
        </w:tc>
        <w:tc>
          <w:tcPr>
            <w:tcW w:w="2494" w:type="dxa"/>
          </w:tcPr>
          <w:p w:rsidR="007054CC" w:rsidRDefault="001D3E70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1. Hafta</w:t>
            </w:r>
          </w:p>
        </w:tc>
        <w:tc>
          <w:tcPr>
            <w:tcW w:w="2494" w:type="dxa"/>
          </w:tcPr>
          <w:p w:rsidR="007054CC" w:rsidRDefault="001D3E70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7054CC" w:rsidRDefault="007054CC">
      <w:pPr>
        <w:spacing w:after="0"/>
      </w:pPr>
    </w:p>
    <w:p w:rsidR="007054CC" w:rsidRDefault="001D3E70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1. BÖLÜM  ·  DERS BİLGİLERİ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Ünite / Tema Adı / No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</w:pPr>
            <w:r>
              <w:rPr>
                <w:sz w:val="20"/>
              </w:rPr>
              <w:t>1.ÜNİTE:</w:t>
            </w:r>
            <w:r>
              <w:rPr>
                <w:sz w:val="20"/>
              </w:rPr>
              <w:t xml:space="preserve"> DÜŞÜNME VE DÜŞÜNME SÜRECİ</w:t>
            </w:r>
          </w:p>
        </w:tc>
      </w:tr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İçerik Çerçevesi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</w:pPr>
            <w:r>
              <w:rPr>
                <w:sz w:val="20"/>
              </w:rPr>
              <w:t>Düşünme Süreci ve Zihinsel Etkinlikler</w:t>
            </w:r>
          </w:p>
        </w:tc>
      </w:tr>
    </w:tbl>
    <w:p w:rsidR="007054CC" w:rsidRDefault="007054CC">
      <w:pPr>
        <w:spacing w:after="0"/>
      </w:pPr>
    </w:p>
    <w:p w:rsidR="007054CC" w:rsidRDefault="001D3E70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2. BÖLÜM  ·  BECERİLER, EĞİLİMLER VE PROGRAMLAR ARASI BİLEŞENLER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Kavramsal Beceriler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</w:pPr>
            <w:r>
              <w:rPr>
                <w:sz w:val="20"/>
              </w:rPr>
              <w:t>KB2.6. Bilgi Toplama, KB2.8. Sorgulama</w:t>
            </w:r>
          </w:p>
        </w:tc>
      </w:tr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Eğilimler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</w:pPr>
            <w:r>
              <w:rPr>
                <w:sz w:val="20"/>
              </w:rPr>
              <w:t xml:space="preserve">E1.1. Merak, E3.3. Yaratıcılık, </w:t>
            </w:r>
            <w:r>
              <w:rPr>
                <w:sz w:val="20"/>
              </w:rPr>
              <w:t>E3.7. Sistematiklik, E3.8. Soru Sorma</w:t>
            </w:r>
          </w:p>
        </w:tc>
      </w:tr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Programlar Arası Bileşenler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Sosyal-Duygusal Öğrenme Becerileri: </w:t>
            </w:r>
            <w:r>
              <w:rPr>
                <w:sz w:val="20"/>
              </w:rPr>
              <w:t xml:space="preserve">SDB1.1. Kendini Tanıma (Öz Farkındalık), SDB1.2. Kendini Düzenleme, SDB2.1. İletişim, SDB2.2. İş Birliği, SDB1.1. Kendini Tanıma (Öz Farkındalık), </w:t>
            </w:r>
            <w:r>
              <w:rPr>
                <w:sz w:val="20"/>
              </w:rPr>
              <w:t>SDB1.2. Kendini Düzenleme, SDB2.1. İletişim, SDB2.2. İş Birliği</w:t>
            </w:r>
          </w:p>
          <w:p w:rsidR="007054CC" w:rsidRDefault="001D3E70">
            <w:pPr>
              <w:spacing w:after="40" w:line="259" w:lineRule="auto"/>
            </w:pPr>
            <w:r>
              <w:rPr>
                <w:b/>
                <w:sz w:val="20"/>
              </w:rPr>
              <w:t xml:space="preserve">Okuryazarlık Becerileri: </w:t>
            </w:r>
            <w:r>
              <w:rPr>
                <w:sz w:val="20"/>
              </w:rPr>
              <w:t>OB1. Bilgi Okuryazarlığı, OB2. Dijital Okuryazarlık, OB4. Görsel Okuryazarlık</w:t>
            </w:r>
          </w:p>
        </w:tc>
      </w:tr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Disiplinler Arası İlişkiler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</w:pPr>
            <w:r>
              <w:rPr>
                <w:sz w:val="20"/>
              </w:rPr>
              <w:t>Türkçe, Sosyal Bilgiler, Fen Bilimleri</w:t>
            </w:r>
          </w:p>
        </w:tc>
      </w:tr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Beceriler Arası İliş</w:t>
            </w:r>
            <w:r>
              <w:rPr>
                <w:b/>
                <w:sz w:val="20"/>
              </w:rPr>
              <w:t>kiler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</w:pPr>
            <w:r>
              <w:rPr>
                <w:sz w:val="20"/>
              </w:rPr>
              <w:t>KB2.3. Özetleme, KB2.4. Çözümleme, KB2.14. Yorumlama, KB2.18. Tartışma</w:t>
            </w:r>
          </w:p>
        </w:tc>
      </w:tr>
    </w:tbl>
    <w:p w:rsidR="007054CC" w:rsidRDefault="007054CC">
      <w:pPr>
        <w:spacing w:after="0"/>
      </w:pPr>
    </w:p>
    <w:p w:rsidR="007054CC" w:rsidRDefault="001D3E70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3. BÖLÜM  ·  ÖĞRENME ÇIKTILARI VE ÖĞRENME-ÖĞRETME YAŞANTILARI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Öğrenme Çıktıları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</w:pPr>
            <w:r>
              <w:rPr>
                <w:b/>
                <w:sz w:val="20"/>
              </w:rPr>
              <w:t xml:space="preserve">DE.1.1.1. </w:t>
            </w:r>
            <w:r>
              <w:rPr>
                <w:sz w:val="20"/>
              </w:rPr>
              <w:t>Düşünme süreci ve diğer zihinsel etkinlikler hakkında bilgi toplayabilme</w:t>
            </w:r>
          </w:p>
        </w:tc>
      </w:tr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 xml:space="preserve">Anahtar </w:t>
            </w:r>
            <w:r>
              <w:rPr>
                <w:b/>
                <w:sz w:val="20"/>
              </w:rPr>
              <w:t>Kavramlar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</w:pPr>
            <w:r>
              <w:rPr>
                <w:sz w:val="20"/>
              </w:rPr>
              <w:t>algı, anlama, duyum, düşünme, hafıza, imgelem, kavrama, merak, yargılama/ hüküm verme</w:t>
            </w:r>
          </w:p>
        </w:tc>
      </w:tr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Öğrenme-Öğretme Yaşantıları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Temel Kabuller: </w:t>
            </w:r>
            <w:r>
              <w:rPr>
                <w:sz w:val="20"/>
              </w:rPr>
              <w:t>Öğrencilerin merak duygusunun zihinsel bir süreç olarak insanın temel özelliği olduğunu, günlük hayatta karşılaştık</w:t>
            </w:r>
            <w:r>
              <w:rPr>
                <w:sz w:val="20"/>
              </w:rPr>
              <w:t>ları olay ve durumların benzerlik ve farklılıklarına göre farklı düşünme biçimlerinin kullanıldığını bildikleri kabul edilmektedir.</w:t>
            </w:r>
          </w:p>
          <w:p w:rsidR="007054CC" w:rsidRDefault="001D3E70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Ön Değerlendirme Süreci: </w:t>
            </w:r>
            <w:r>
              <w:rPr>
                <w:sz w:val="20"/>
              </w:rPr>
              <w:t>Düşünme sürecini merkeze alan bir zihin haritası hazırlatılabilir. Öğrencilere "Sizce düşünme nedir</w:t>
            </w:r>
            <w:r>
              <w:rPr>
                <w:sz w:val="20"/>
              </w:rPr>
              <w:t>? ", "Sizce insan neden düşünür? " soruları yöneltilebilir. Öğrencilere "Limonu konuşmadan nasıl anlatabilirsiniz?", "Mavi rengi nasıl algılıyorsunuz?", "Gözlerimizle gördüğümüz ve zihnimizle algıladığımız nesneleri neden birbirimizden farklı algılıyor ola</w:t>
            </w:r>
            <w:r>
              <w:rPr>
                <w:sz w:val="20"/>
              </w:rPr>
              <w:t>biliriz?" soruları sorulabilir.</w:t>
            </w:r>
          </w:p>
          <w:p w:rsidR="007054CC" w:rsidRDefault="001D3E70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Köprü Kurma: </w:t>
            </w:r>
            <w:r>
              <w:rPr>
                <w:sz w:val="20"/>
              </w:rPr>
              <w:t>Öğrencilere “düşünme” kavramına yönelik dur-düşün-söyle kartları uygulanabilir. Öğrencilere "Sınavda beklemediğiniz zorlukta bir soruyla karşılaştınız. Ne yaparsınız?", "İlk olarak aklınızdan ne geçer?" soruları</w:t>
            </w:r>
            <w:r>
              <w:rPr>
                <w:sz w:val="20"/>
              </w:rPr>
              <w:t xml:space="preserve"> yöneltilebilir ve cevapları istenebilir. Ardından öğrencilere "Aynı durum karşısında birçok farklı cevabın olmasının nedeni ne olabilir?", "Bu cevaplarda düşünmenin rolü sizce nedir?", "Bu cevaplarda kullanılan düşünme biçimleri aynı mıdır? Açıklayınız.",</w:t>
            </w:r>
            <w:r>
              <w:rPr>
                <w:sz w:val="20"/>
              </w:rPr>
              <w:t xml:space="preserve"> "Hangi cevaplar mevcut durumu olduğu gibi kabul etmeye, hangisi durumu değiştirmeye yöneliktir?" soruları yöneltilerek öğrencilerin bu soruları cevaplaması istenebilir.</w:t>
            </w:r>
          </w:p>
          <w:p w:rsidR="007054CC" w:rsidRDefault="001D3E70">
            <w:pPr>
              <w:spacing w:after="40" w:line="259" w:lineRule="auto"/>
              <w:jc w:val="both"/>
            </w:pPr>
            <w:r>
              <w:rPr>
                <w:b/>
                <w:sz w:val="20"/>
              </w:rPr>
              <w:t xml:space="preserve">Öğrenme-Öğretme Uygulamaları: </w:t>
            </w:r>
            <w:r>
              <w:rPr>
                <w:sz w:val="20"/>
              </w:rPr>
              <w:t>DE.1.1.1 Öğrencilerin düşünme, duyum, algı, hafıza ve im</w:t>
            </w:r>
            <w:r>
              <w:rPr>
                <w:sz w:val="20"/>
              </w:rPr>
              <w:t xml:space="preserve">gelemle ilgili zihninde çağrışım yapan kelime veya kavramları yazması, yazdığı bu kavram veya kelimeleri duyum ve hafıza ile kullanarak anlamlı cümleler </w:t>
            </w:r>
            <w:r>
              <w:rPr>
                <w:sz w:val="20"/>
              </w:rPr>
              <w:lastRenderedPageBreak/>
              <w:t>kurması beklenir. Öğrencilerin verilen yazılı ve görsel kaynakları inceleyerek bunlar arasından düşünme</w:t>
            </w:r>
            <w:r>
              <w:rPr>
                <w:sz w:val="20"/>
              </w:rPr>
              <w:t xml:space="preserve"> süreci ve diğer zihinsel etkinliklerin ne olduğuna ilişkin bilgi toplamada kullanabileceği kaynakları belirlemeleri sağlanır (OB1, OB4, SDB1.2). Kaynaklar arasında dijital içerikler, basılı yayınlar, öğretmen görüşmeleri, belgeseller ve uzman röportajları</w:t>
            </w:r>
            <w:r>
              <w:rPr>
                <w:sz w:val="20"/>
              </w:rPr>
              <w:t xml:space="preserve"> yer alabilir. Bu amaçla ayrıca dijital kaynaklardan da yararlanılabilir (OB2). Bilgilerin kaynakları, tutarlılığı ve bilimsel geçerliği tartışılır. Tartışmada karşılıklı saygıyla ya da nezakete uygun olarak tartışılması istenir (KB2.18, D14.1). Öğrenciler</w:t>
            </w:r>
            <w:r>
              <w:rPr>
                <w:sz w:val="20"/>
              </w:rPr>
              <w:t>den kaynak güvenirliği üzerine zihinlerinde oluşan soruları sormaları istenir (E3.8). Öğretmen kaynak güvenilirliği hakkında kısa bir rehberlik yapar. "Merak Günlüğü" adlı çalışma ile öğrencilerin araştırma sonucunda edindikleri bilgileri kaydetmeleri sağl</w:t>
            </w:r>
            <w:r>
              <w:rPr>
                <w:sz w:val="20"/>
              </w:rPr>
              <w:t>anır. “Merakın Gücü” adlı araştırma görevi verilir. Bilgiler özetlenerek oluşturulan "Merak Dosyası" ile görev bilincini sürdürmeleri sağlanır (E1.1, D16.3, KB2.3). Günlükler sınıf içinde sunulur.</w:t>
            </w:r>
          </w:p>
        </w:tc>
      </w:tr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lastRenderedPageBreak/>
              <w:t>İçerik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3975100" cy="2349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5100" cy="2349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054CC" w:rsidRDefault="001D3E70">
            <w:pPr>
              <w:spacing w:after="40" w:line="259" w:lineRule="auto"/>
              <w:jc w:val="center"/>
            </w:pPr>
            <w:r>
              <w:rPr>
                <w:noProof/>
                <w:lang w:val="tr-TR" w:eastAsia="tr-TR"/>
              </w:rPr>
              <w:drawing>
                <wp:inline distT="0" distB="0" distL="0" distR="0">
                  <wp:extent cx="3975100" cy="25654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75100" cy="256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054CC" w:rsidRDefault="007054CC">
      <w:pPr>
        <w:spacing w:after="0"/>
      </w:pPr>
    </w:p>
    <w:p w:rsidR="007054CC" w:rsidRDefault="001D3E70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t>4. BÖLÜM  ·  FARKLILAŞTIRMA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Zenginleştirme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  <w:jc w:val="both"/>
            </w:pPr>
            <w:r>
              <w:rPr>
                <w:sz w:val="20"/>
              </w:rPr>
              <w:t>Son zamanlarda verdiği önemli bir kararı düşünmesi istenerek bu kararı verirken düşünme sürecinin nasıl ilerlediğini ve hangi düşünme edimlerini kullandıklarını yazmaları istenebilir.</w:t>
            </w:r>
          </w:p>
        </w:tc>
      </w:tr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Destekleme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  <w:jc w:val="both"/>
            </w:pPr>
            <w:r>
              <w:rPr>
                <w:sz w:val="20"/>
              </w:rPr>
              <w:t>Düşünmenin bir süreç olduğunu fark ettirmek amacıyla öğrenci</w:t>
            </w:r>
            <w:r>
              <w:rPr>
                <w:sz w:val="20"/>
              </w:rPr>
              <w:t>lere örnek durumların yer aldığı çalışma kâğıdı verilebilir. Öğrencilerden bu çalışma kâğıtlarını öncesi-sırası-sonrası şeklinde doldurmaları istenebilir. Öğrencilere "Örneğin kantinde bir öğrenci sana güldü." cümlesi verilerek “Neden güldü?”, “Ne düşündün</w:t>
            </w:r>
            <w:r>
              <w:rPr>
                <w:sz w:val="20"/>
              </w:rPr>
              <w:t>?”, ”Ne yaptın?” soruları yöneltilebilir. Ardından öğrencilere “Düşünmek bana göre … demektir.”, “Bir sorunumu çözerken en çok zorlandığım şey…” cümleleri verilerek tamamlamaları istenebilir.</w:t>
            </w:r>
          </w:p>
        </w:tc>
      </w:tr>
    </w:tbl>
    <w:p w:rsidR="007054CC" w:rsidRDefault="007054CC">
      <w:pPr>
        <w:spacing w:after="0"/>
      </w:pPr>
    </w:p>
    <w:p w:rsidR="007054CC" w:rsidRDefault="001D3E70">
      <w:pPr>
        <w:keepNext/>
        <w:pBdr>
          <w:bottom w:val="single" w:sz="8" w:space="2" w:color="4A2A14"/>
        </w:pBdr>
        <w:spacing w:before="120" w:after="80"/>
      </w:pPr>
      <w:r>
        <w:rPr>
          <w:b/>
          <w:sz w:val="23"/>
        </w:rPr>
        <w:lastRenderedPageBreak/>
        <w:t>5. BÖLÜM  ·  ÖĞRENME KANITLARI (ÖLÇME VE DEĞERLENDİRME)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7054CC" w:rsidTr="00E319E7">
        <w:tc>
          <w:tcPr>
            <w:tcW w:w="2438" w:type="dxa"/>
          </w:tcPr>
          <w:p w:rsidR="007054CC" w:rsidRDefault="001D3E70">
            <w:r>
              <w:rPr>
                <w:b/>
                <w:sz w:val="20"/>
              </w:rPr>
              <w:t>Öğrenm</w:t>
            </w:r>
            <w:r>
              <w:rPr>
                <w:b/>
                <w:sz w:val="20"/>
              </w:rPr>
              <w:t>e Kanıtları (Ölçme ve Değerlendir</w:t>
            </w:r>
            <w:bookmarkStart w:id="0" w:name="_GoBack"/>
            <w:bookmarkEnd w:id="0"/>
            <w:r>
              <w:rPr>
                <w:b/>
                <w:sz w:val="20"/>
              </w:rPr>
              <w:t>me)</w:t>
            </w:r>
          </w:p>
        </w:tc>
        <w:tc>
          <w:tcPr>
            <w:tcW w:w="7540" w:type="dxa"/>
          </w:tcPr>
          <w:p w:rsidR="007054CC" w:rsidRDefault="001D3E70">
            <w:pPr>
              <w:spacing w:after="40" w:line="259" w:lineRule="auto"/>
              <w:jc w:val="both"/>
            </w:pPr>
            <w:r>
              <w:rPr>
                <w:sz w:val="20"/>
              </w:rPr>
              <w:t>Bu ünitedeki öğrenme çıktıları; çalışma kâğıdı, kelime ilişkilendirme testi, yapılandırılmış grid, karşılaştırma tablosu, yansıtıcı yazı, kontrol listesi, performans görevi, gözlem formu, dereceli puanlama anahtarı, gru</w:t>
            </w:r>
            <w:r>
              <w:rPr>
                <w:sz w:val="20"/>
              </w:rPr>
              <w:t xml:space="preserve">p değerlendirme formu ve öz değerlendirme formu kullanılarak değerlendirilebilir. Performans görevi olarak öğrencilerden farklı düşünme edimleri ile ilgili bir afiş tasarlamaları istenebilir. Performans görevi; dereceli puanlama anahtarı, öz değerlendirme </w:t>
            </w:r>
            <w:r>
              <w:rPr>
                <w:sz w:val="20"/>
              </w:rPr>
              <w:t>formu, gözlem formu veya kontrol listesi ile değerlendirilebilir.</w:t>
            </w:r>
          </w:p>
        </w:tc>
      </w:tr>
    </w:tbl>
    <w:p w:rsidR="007054CC" w:rsidRDefault="007054CC">
      <w:pPr>
        <w:spacing w:after="0"/>
      </w:pPr>
    </w:p>
    <w:p w:rsidR="007054CC" w:rsidRDefault="007054CC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7054CC">
        <w:trPr>
          <w:cantSplit/>
          <w:jc w:val="center"/>
        </w:trPr>
        <w:tc>
          <w:tcPr>
            <w:tcW w:w="4989" w:type="dxa"/>
          </w:tcPr>
          <w:p w:rsidR="007054CC" w:rsidRDefault="001D3E70">
            <w:pPr>
              <w:jc w:val="center"/>
            </w:pPr>
            <w:r>
              <w:rPr>
                <w:sz w:val="21"/>
              </w:rPr>
              <w:br/>
              <w:t>14.09.2026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>
              <w:rPr>
                <w:b/>
                <w:sz w:val="21"/>
              </w:rPr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7054CC" w:rsidRDefault="001D3E70">
            <w:pPr>
              <w:jc w:val="center"/>
            </w:pPr>
            <w:r>
              <w:rPr>
                <w:b/>
                <w:sz w:val="21"/>
              </w:rPr>
              <w:t>UYGUNDUR</w:t>
            </w:r>
            <w:r>
              <w:rPr>
                <w:b/>
                <w:sz w:val="21"/>
              </w:rPr>
              <w:br/>
              <w:t>14.09.2026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1D3E70" w:rsidRDefault="001D3E70"/>
    <w:sectPr w:rsidR="001D3E70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1D3E70"/>
    <w:rsid w:val="0029639D"/>
    <w:rsid w:val="00326F90"/>
    <w:rsid w:val="007054CC"/>
    <w:rsid w:val="00AA1D8D"/>
    <w:rsid w:val="00B47730"/>
    <w:rsid w:val="00CB0664"/>
    <w:rsid w:val="00E319E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0D0619EA-AE62-4072-B44D-2AEF63822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F63FBDD-584B-4A12-868C-FD24244B4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821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5497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7. Sınıf Düşünme Eğitimi 1 Günlük Plan — 1. Hafta</dc:title>
  <dc:subject>günlük plan</dc:subject>
  <dc:creator>evrakburada</dc:creator>
  <cp:keywords>günlük plan, Düşünme Eğitimi 1, 7. sınıf, 1. hafta</cp:keywords>
  <dc:description/>
  <cp:lastModifiedBy>HP</cp:lastModifiedBy>
  <cp:revision>2</cp:revision>
  <dcterms:created xsi:type="dcterms:W3CDTF">2013-12-23T23:15:00Z</dcterms:created>
  <dcterms:modified xsi:type="dcterms:W3CDTF">2026-10-17T10:37:00Z</dcterms:modified>
  <cp:category/>
</cp:coreProperties>
</file>