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XSpec="center" w:tblpY="271"/>
        <w:tblW w:w="97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4"/>
        <w:gridCol w:w="5108"/>
        <w:gridCol w:w="1512"/>
      </w:tblGrid>
      <w:tr w:rsidR="008940BA" w:rsidRPr="003E67FF" w:rsidTr="003C105A">
        <w:trPr>
          <w:trHeight w:val="694"/>
        </w:trPr>
        <w:tc>
          <w:tcPr>
            <w:tcW w:w="3114" w:type="dxa"/>
            <w:tcBorders>
              <w:top w:val="single" w:sz="4" w:space="0" w:color="auto"/>
              <w:left w:val="single" w:sz="4" w:space="0" w:color="auto"/>
              <w:bottom w:val="single" w:sz="4" w:space="0" w:color="auto"/>
              <w:right w:val="single" w:sz="4" w:space="0" w:color="auto"/>
            </w:tcBorders>
          </w:tcPr>
          <w:p w:rsidR="008940BA" w:rsidRPr="003E67FF" w:rsidRDefault="008940BA" w:rsidP="003C105A">
            <w:pPr>
              <w:rPr>
                <w:rFonts w:asciiTheme="minorHAnsi" w:hAnsiTheme="minorHAnsi"/>
              </w:rPr>
            </w:pPr>
            <w:r w:rsidRPr="003E67FF">
              <w:rPr>
                <w:rFonts w:asciiTheme="minorHAnsi" w:hAnsiTheme="minorHAnsi"/>
              </w:rPr>
              <w:t>Adı:</w:t>
            </w:r>
          </w:p>
          <w:p w:rsidR="008940BA" w:rsidRPr="003E67FF" w:rsidRDefault="008940BA" w:rsidP="003C105A">
            <w:pPr>
              <w:rPr>
                <w:rFonts w:asciiTheme="minorHAnsi" w:hAnsiTheme="minorHAnsi"/>
              </w:rPr>
            </w:pPr>
            <w:r w:rsidRPr="003E67FF">
              <w:rPr>
                <w:rFonts w:asciiTheme="minorHAnsi" w:hAnsiTheme="minorHAnsi"/>
              </w:rPr>
              <w:t>Soyadı:</w:t>
            </w:r>
          </w:p>
          <w:p w:rsidR="008940BA" w:rsidRPr="003E67FF" w:rsidRDefault="008940BA" w:rsidP="003C105A">
            <w:pPr>
              <w:rPr>
                <w:rFonts w:asciiTheme="minorHAnsi" w:hAnsiTheme="minorHAnsi"/>
              </w:rPr>
            </w:pPr>
            <w:r w:rsidRPr="003E67FF">
              <w:rPr>
                <w:rFonts w:asciiTheme="minorHAnsi" w:hAnsiTheme="minorHAnsi"/>
              </w:rPr>
              <w:t>Sınıf:         No:</w:t>
            </w:r>
          </w:p>
        </w:tc>
        <w:tc>
          <w:tcPr>
            <w:tcW w:w="5108" w:type="dxa"/>
            <w:tcBorders>
              <w:top w:val="single" w:sz="4" w:space="0" w:color="auto"/>
              <w:left w:val="single" w:sz="4" w:space="0" w:color="auto"/>
              <w:right w:val="single" w:sz="4" w:space="0" w:color="auto"/>
            </w:tcBorders>
          </w:tcPr>
          <w:p w:rsidR="008940BA" w:rsidRPr="003E67FF" w:rsidRDefault="008940BA" w:rsidP="003C105A">
            <w:pPr>
              <w:jc w:val="center"/>
              <w:rPr>
                <w:rFonts w:asciiTheme="minorHAnsi" w:hAnsiTheme="minorHAnsi"/>
              </w:rPr>
            </w:pPr>
            <w:r w:rsidRPr="003E67FF">
              <w:rPr>
                <w:rFonts w:asciiTheme="minorHAnsi" w:hAnsiTheme="minorHAnsi"/>
              </w:rPr>
              <w:t>…………………………………….. ORTAOKULU</w:t>
            </w:r>
          </w:p>
          <w:p w:rsidR="008940BA" w:rsidRPr="003E67FF" w:rsidRDefault="006B6E18" w:rsidP="003C105A">
            <w:pPr>
              <w:jc w:val="center"/>
              <w:rPr>
                <w:rFonts w:asciiTheme="minorHAnsi" w:hAnsiTheme="minorHAnsi"/>
              </w:rPr>
            </w:pPr>
            <w:r w:rsidRPr="003E67FF">
              <w:rPr>
                <w:rFonts w:asciiTheme="minorHAnsi" w:hAnsiTheme="minorHAnsi"/>
              </w:rPr>
              <w:t>SOSYAL BİLGİLER DERSİ 7</w:t>
            </w:r>
            <w:r w:rsidR="008940BA" w:rsidRPr="003E67FF">
              <w:rPr>
                <w:rFonts w:asciiTheme="minorHAnsi" w:hAnsiTheme="minorHAnsi"/>
              </w:rPr>
              <w:t>.</w:t>
            </w:r>
            <w:r w:rsidRPr="003E67FF">
              <w:rPr>
                <w:rFonts w:asciiTheme="minorHAnsi" w:hAnsiTheme="minorHAnsi"/>
              </w:rPr>
              <w:t xml:space="preserve"> </w:t>
            </w:r>
            <w:r w:rsidR="008940BA" w:rsidRPr="003E67FF">
              <w:rPr>
                <w:rFonts w:asciiTheme="minorHAnsi" w:hAnsiTheme="minorHAnsi"/>
              </w:rPr>
              <w:t>SINIFLAR 2.DÖNEM 2.YAZILI DEĞERLENDİRME SINAVI</w:t>
            </w:r>
          </w:p>
        </w:tc>
        <w:tc>
          <w:tcPr>
            <w:tcW w:w="1512" w:type="dxa"/>
            <w:tcBorders>
              <w:top w:val="single" w:sz="4" w:space="0" w:color="auto"/>
              <w:left w:val="single" w:sz="4" w:space="0" w:color="auto"/>
              <w:bottom w:val="single" w:sz="4" w:space="0" w:color="auto"/>
              <w:right w:val="single" w:sz="4" w:space="0" w:color="auto"/>
            </w:tcBorders>
          </w:tcPr>
          <w:p w:rsidR="008940BA" w:rsidRPr="003E67FF" w:rsidRDefault="008940BA" w:rsidP="003C105A">
            <w:pPr>
              <w:rPr>
                <w:rFonts w:asciiTheme="minorHAnsi" w:hAnsiTheme="minorHAnsi"/>
              </w:rPr>
            </w:pPr>
            <w:r w:rsidRPr="003E67FF">
              <w:rPr>
                <w:rFonts w:asciiTheme="minorHAnsi" w:hAnsiTheme="minorHAnsi"/>
              </w:rPr>
              <w:t>PUAN:</w:t>
            </w:r>
          </w:p>
          <w:p w:rsidR="008940BA" w:rsidRPr="003E67FF" w:rsidRDefault="008940BA" w:rsidP="003C105A">
            <w:pPr>
              <w:rPr>
                <w:rFonts w:asciiTheme="minorHAnsi" w:hAnsiTheme="minorHAnsi"/>
              </w:rPr>
            </w:pPr>
          </w:p>
        </w:tc>
      </w:tr>
    </w:tbl>
    <w:p w:rsidR="00D11E19" w:rsidRPr="003E67FF" w:rsidRDefault="00D11E19" w:rsidP="005870B2">
      <w:pPr>
        <w:pStyle w:val="NormalWeb"/>
        <w:rPr>
          <w:rFonts w:asciiTheme="minorHAnsi" w:hAnsiTheme="minorHAnsi" w:cstheme="minorHAnsi"/>
          <w:b/>
        </w:rPr>
      </w:pP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rPr>
        <w:t xml:space="preserve">1. </w:t>
      </w:r>
      <w:r w:rsidRPr="003E67FF">
        <w:rPr>
          <w:rStyle w:val="citation-132"/>
          <w:rFonts w:asciiTheme="minorHAnsi" w:hAnsiTheme="minorHAnsi" w:cstheme="minorHAnsi"/>
          <w:b/>
        </w:rPr>
        <w:t xml:space="preserve">Soru (Kazanım: </w:t>
      </w:r>
      <w:proofErr w:type="spellStart"/>
      <w:r w:rsidRPr="003E67FF">
        <w:rPr>
          <w:rStyle w:val="citation-132"/>
          <w:rFonts w:asciiTheme="minorHAnsi" w:hAnsiTheme="minorHAnsi" w:cstheme="minorHAnsi"/>
          <w:b/>
        </w:rPr>
        <w:t>SB.7.5.4</w:t>
      </w:r>
      <w:proofErr w:type="spellEnd"/>
      <w:r w:rsidRPr="003E67FF">
        <w:rPr>
          <w:rStyle w:val="citation-132"/>
          <w:rFonts w:asciiTheme="minorHAnsi" w:hAnsiTheme="minorHAnsi" w:cstheme="minorHAnsi"/>
          <w:b/>
        </w:rPr>
        <w:t>):</w:t>
      </w:r>
      <w:r w:rsidRPr="003E67FF">
        <w:rPr>
          <w:rStyle w:val="citation-132"/>
          <w:rFonts w:asciiTheme="minorHAnsi" w:hAnsiTheme="minorHAnsi" w:cstheme="minorHAnsi"/>
        </w:rPr>
        <w:t xml:space="preserve"> Osmanlı Devleti'nde üst düzey devlet memuru ve asker yetiştiren, temelinde liyakat esası bulunan eğitim kurumunun adını yazarak bu kurumun devlet yönetimine katkısını açıklayınız</w:t>
      </w:r>
      <w:r w:rsidRPr="003E67FF">
        <w:rPr>
          <w:rFonts w:asciiTheme="minorHAnsi" w:hAnsiTheme="minorHAnsi" w:cstheme="minorHAnsi"/>
        </w:rPr>
        <w:t xml:space="preserve">. </w:t>
      </w:r>
    </w:p>
    <w:p w:rsidR="006B6E18" w:rsidRPr="003E67FF" w:rsidRDefault="006B6E18" w:rsidP="006B6E18">
      <w:pPr>
        <w:pStyle w:val="NormalWeb"/>
        <w:rPr>
          <w:rFonts w:asciiTheme="minorHAnsi" w:hAnsiTheme="minorHAnsi" w:cstheme="minorHAnsi"/>
        </w:rPr>
      </w:pPr>
      <w:proofErr w:type="gramStart"/>
      <w:r w:rsidRPr="003E67FF">
        <w:rPr>
          <w:rFonts w:asciiTheme="minorHAnsi" w:hAnsiTheme="minorHAnsi" w:cstheme="minorHAnsi"/>
          <w:b/>
          <w:bCs/>
        </w:rPr>
        <w:t>Cevap:</w:t>
      </w:r>
      <w:r w:rsidRPr="003E67FF">
        <w:rPr>
          <w:rFonts w:asciiTheme="minorHAnsi" w:hAnsiTheme="minorHAnsi" w:cstheme="minorHAnsi"/>
        </w:rPr>
        <w:t xml:space="preserve"> </w:t>
      </w:r>
      <w:r w:rsidRPr="003E67FF">
        <w:rPr>
          <w:rFonts w:asciiTheme="minorHAnsi" w:hAnsiTheme="minorHAnsi" w:cstheme="minorHAnsi"/>
          <w:bCs/>
          <w:color w:val="FF0000"/>
        </w:rPr>
        <w:t>Enderun Mektebi.</w:t>
      </w:r>
      <w:r w:rsidRPr="003E67FF">
        <w:rPr>
          <w:rFonts w:asciiTheme="minorHAnsi" w:hAnsiTheme="minorHAnsi" w:cstheme="minorHAnsi"/>
          <w:color w:val="FF0000"/>
        </w:rPr>
        <w:t xml:space="preserve"> </w:t>
      </w:r>
      <w:proofErr w:type="gramEnd"/>
      <w:r w:rsidRPr="003E67FF">
        <w:rPr>
          <w:rFonts w:asciiTheme="minorHAnsi" w:hAnsiTheme="minorHAnsi" w:cstheme="minorHAnsi"/>
          <w:color w:val="FF0000"/>
        </w:rPr>
        <w:t>Bu kurum, yetenekli çocukların devletin en üst kademelerinde görev alabilecek nitelikli bürokratlar ve komutanlar olarak yetişmesini sağlayarak Osmanlı devlet teşkilatının uzun süre güçlü kalma</w:t>
      </w:r>
      <w:bookmarkStart w:id="0" w:name="_GoBack"/>
      <w:bookmarkEnd w:id="0"/>
      <w:r w:rsidRPr="003E67FF">
        <w:rPr>
          <w:rFonts w:asciiTheme="minorHAnsi" w:hAnsiTheme="minorHAnsi" w:cstheme="minorHAnsi"/>
          <w:color w:val="FF0000"/>
        </w:rPr>
        <w:t>sına katkı sunmuştur.</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bCs/>
        </w:rPr>
        <w:t xml:space="preserve">2. Soru (Kazanım: </w:t>
      </w:r>
      <w:proofErr w:type="spellStart"/>
      <w:r w:rsidRPr="003E67FF">
        <w:rPr>
          <w:rFonts w:asciiTheme="minorHAnsi" w:hAnsiTheme="minorHAnsi" w:cstheme="minorHAnsi"/>
          <w:b/>
          <w:bCs/>
        </w:rPr>
        <w:t>SB.7.5.5</w:t>
      </w:r>
      <w:proofErr w:type="spellEnd"/>
      <w:r w:rsidRPr="003E67FF">
        <w:rPr>
          <w:rFonts w:asciiTheme="minorHAnsi" w:hAnsiTheme="minorHAnsi" w:cstheme="minorHAnsi"/>
          <w:b/>
          <w:bCs/>
        </w:rPr>
        <w:t>):</w:t>
      </w:r>
      <w:r w:rsidRPr="003E67FF">
        <w:rPr>
          <w:rFonts w:asciiTheme="minorHAnsi" w:hAnsiTheme="minorHAnsi" w:cstheme="minorHAnsi"/>
        </w:rPr>
        <w:t xml:space="preserve"> "Günümüzde teknolojik gelişmelerle birlikte veri analistliği, </w:t>
      </w:r>
      <w:proofErr w:type="spellStart"/>
      <w:r w:rsidRPr="003E67FF">
        <w:rPr>
          <w:rFonts w:asciiTheme="minorHAnsi" w:hAnsiTheme="minorHAnsi" w:cstheme="minorHAnsi"/>
        </w:rPr>
        <w:t>drone</w:t>
      </w:r>
      <w:proofErr w:type="spellEnd"/>
      <w:r w:rsidRPr="003E67FF">
        <w:rPr>
          <w:rFonts w:asciiTheme="minorHAnsi" w:hAnsiTheme="minorHAnsi" w:cstheme="minorHAnsi"/>
        </w:rPr>
        <w:t xml:space="preserve"> pilotluğu ve mobil uygulama geliştiriciliği gibi meslekler ön plana çıkmaktadır." </w:t>
      </w:r>
      <w:r w:rsidRPr="003E67FF">
        <w:rPr>
          <w:rStyle w:val="citation-131"/>
          <w:rFonts w:asciiTheme="minorHAnsi" w:hAnsiTheme="minorHAnsi" w:cstheme="minorHAnsi"/>
        </w:rPr>
        <w:t>Bu bilgiye göre, gelecekte bir meslek seçerken hangi yetkinliklere sahip olmanın önemli olduğunu belirtiniz</w:t>
      </w:r>
      <w:r w:rsidRPr="003E67FF">
        <w:rPr>
          <w:rFonts w:asciiTheme="minorHAnsi" w:hAnsiTheme="minorHAnsi" w:cstheme="minorHAnsi"/>
        </w:rPr>
        <w:t xml:space="preserve">. </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bCs/>
        </w:rPr>
        <w:t>Cevap:</w:t>
      </w:r>
      <w:r w:rsidRPr="003E67FF">
        <w:rPr>
          <w:rFonts w:asciiTheme="minorHAnsi" w:hAnsiTheme="minorHAnsi" w:cstheme="minorHAnsi"/>
        </w:rPr>
        <w:t xml:space="preserve"> </w:t>
      </w:r>
      <w:r w:rsidRPr="003E67FF">
        <w:rPr>
          <w:rFonts w:asciiTheme="minorHAnsi" w:hAnsiTheme="minorHAnsi" w:cstheme="minorHAnsi"/>
          <w:color w:val="FF0000"/>
        </w:rPr>
        <w:t>Dijital okuryazarlık, problem çözme yeteneği, teknolojik araçları kullanma bec</w:t>
      </w:r>
      <w:r w:rsidRPr="003E67FF">
        <w:rPr>
          <w:rFonts w:asciiTheme="minorHAnsi" w:hAnsiTheme="minorHAnsi" w:cstheme="minorHAnsi"/>
          <w:color w:val="FF0000"/>
        </w:rPr>
        <w:t xml:space="preserve">erisi ve yeniliklere açık olma </w:t>
      </w:r>
      <w:r w:rsidRPr="003E67FF">
        <w:rPr>
          <w:rFonts w:asciiTheme="minorHAnsi" w:hAnsiTheme="minorHAnsi" w:cstheme="minorHAnsi"/>
          <w:color w:val="FF0000"/>
        </w:rPr>
        <w:t>gibi yetkinliklere sahip olmak kritik önem taşımaktadır.</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rPr>
        <w:t xml:space="preserve">3. </w:t>
      </w:r>
      <w:r w:rsidRPr="003E67FF">
        <w:rPr>
          <w:rStyle w:val="citation-130"/>
          <w:rFonts w:asciiTheme="minorHAnsi" w:hAnsiTheme="minorHAnsi" w:cstheme="minorHAnsi"/>
          <w:b/>
        </w:rPr>
        <w:t xml:space="preserve">Soru (Kazanım: </w:t>
      </w:r>
      <w:proofErr w:type="spellStart"/>
      <w:r w:rsidRPr="003E67FF">
        <w:rPr>
          <w:rStyle w:val="citation-130"/>
          <w:rFonts w:asciiTheme="minorHAnsi" w:hAnsiTheme="minorHAnsi" w:cstheme="minorHAnsi"/>
          <w:b/>
        </w:rPr>
        <w:t>SB.7.5.6</w:t>
      </w:r>
      <w:proofErr w:type="spellEnd"/>
      <w:r w:rsidRPr="003E67FF">
        <w:rPr>
          <w:rStyle w:val="citation-130"/>
          <w:rFonts w:asciiTheme="minorHAnsi" w:hAnsiTheme="minorHAnsi" w:cstheme="minorHAnsi"/>
          <w:b/>
        </w:rPr>
        <w:t>):</w:t>
      </w:r>
      <w:r w:rsidRPr="003E67FF">
        <w:rPr>
          <w:rStyle w:val="citation-130"/>
          <w:rFonts w:asciiTheme="minorHAnsi" w:hAnsiTheme="minorHAnsi" w:cstheme="minorHAnsi"/>
        </w:rPr>
        <w:t xml:space="preserve"> Nesnelerin İnterneti</w:t>
      </w:r>
      <w:r w:rsidRPr="003E67FF">
        <w:rPr>
          <w:rStyle w:val="citation-130"/>
          <w:rFonts w:asciiTheme="minorHAnsi" w:hAnsiTheme="minorHAnsi" w:cstheme="minorHAnsi"/>
        </w:rPr>
        <w:t xml:space="preserve"> ve akıllı üre</w:t>
      </w:r>
      <w:r w:rsidRPr="003E67FF">
        <w:rPr>
          <w:rStyle w:val="citation-130"/>
          <w:rFonts w:asciiTheme="minorHAnsi" w:hAnsiTheme="minorHAnsi" w:cstheme="minorHAnsi"/>
        </w:rPr>
        <w:t xml:space="preserve">tim sistemlerinin </w:t>
      </w:r>
      <w:r w:rsidRPr="003E67FF">
        <w:rPr>
          <w:rStyle w:val="citation-130"/>
          <w:rFonts w:asciiTheme="minorHAnsi" w:hAnsiTheme="minorHAnsi" w:cstheme="minorHAnsi"/>
          <w:bCs/>
        </w:rPr>
        <w:t>üretim</w:t>
      </w:r>
      <w:r w:rsidRPr="003E67FF">
        <w:rPr>
          <w:rStyle w:val="citation-130"/>
          <w:rFonts w:asciiTheme="minorHAnsi" w:hAnsiTheme="minorHAnsi" w:cstheme="minorHAnsi"/>
        </w:rPr>
        <w:t xml:space="preserve"> aşamasında sağladığı temel kolaylıkları bir örnekle açıklayınız</w:t>
      </w:r>
      <w:r w:rsidRPr="003E67FF">
        <w:rPr>
          <w:rFonts w:asciiTheme="minorHAnsi" w:hAnsiTheme="minorHAnsi" w:cstheme="minorHAnsi"/>
        </w:rPr>
        <w:t xml:space="preserve">. </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bCs/>
        </w:rPr>
        <w:t>Cevap:</w:t>
      </w:r>
      <w:r w:rsidRPr="003E67FF">
        <w:rPr>
          <w:rFonts w:asciiTheme="minorHAnsi" w:hAnsiTheme="minorHAnsi" w:cstheme="minorHAnsi"/>
        </w:rPr>
        <w:t xml:space="preserve"> </w:t>
      </w:r>
      <w:r w:rsidRPr="003E67FF">
        <w:rPr>
          <w:rFonts w:asciiTheme="minorHAnsi" w:hAnsiTheme="minorHAnsi" w:cstheme="minorHAnsi"/>
          <w:color w:val="FF0000"/>
        </w:rPr>
        <w:t>Akıllı fabrikalarda robotların kullanılması sayesinde üretim hızı artmış, hata payı azalmış ve insan gücüne duyulan ihtiyaç fiziksel yorgunluk gerektiren işlerde azalmıştır. Örneğin, bir otomobilin montajının tamamen hatasız ve çok daha kısa sürede robot kollarla tamamlanması bu duruma örnektir.</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rPr>
        <w:t xml:space="preserve">4. </w:t>
      </w:r>
      <w:r w:rsidRPr="003E67FF">
        <w:rPr>
          <w:rStyle w:val="citation-129"/>
          <w:rFonts w:asciiTheme="minorHAnsi" w:hAnsiTheme="minorHAnsi" w:cstheme="minorHAnsi"/>
          <w:b/>
        </w:rPr>
        <w:t xml:space="preserve">Soru (Kazanım: </w:t>
      </w:r>
      <w:proofErr w:type="spellStart"/>
      <w:r w:rsidRPr="003E67FF">
        <w:rPr>
          <w:rStyle w:val="citation-129"/>
          <w:rFonts w:asciiTheme="minorHAnsi" w:hAnsiTheme="minorHAnsi" w:cstheme="minorHAnsi"/>
          <w:b/>
        </w:rPr>
        <w:t>SB.7.6.1</w:t>
      </w:r>
      <w:proofErr w:type="spellEnd"/>
      <w:r w:rsidRPr="003E67FF">
        <w:rPr>
          <w:rStyle w:val="citation-129"/>
          <w:rFonts w:asciiTheme="minorHAnsi" w:hAnsiTheme="minorHAnsi" w:cstheme="minorHAnsi"/>
          <w:b/>
        </w:rPr>
        <w:t>):</w:t>
      </w:r>
      <w:r w:rsidRPr="003E67FF">
        <w:rPr>
          <w:rStyle w:val="citation-129"/>
          <w:rFonts w:asciiTheme="minorHAnsi" w:hAnsiTheme="minorHAnsi" w:cstheme="minorHAnsi"/>
        </w:rPr>
        <w:t xml:space="preserve"> </w:t>
      </w:r>
      <w:r w:rsidRPr="003E67FF">
        <w:rPr>
          <w:rStyle w:val="citation-162"/>
          <w:rFonts w:asciiTheme="minorHAnsi" w:hAnsiTheme="minorHAnsi" w:cstheme="minorHAnsi"/>
        </w:rPr>
        <w:t xml:space="preserve">Demokrasilerinin </w:t>
      </w:r>
      <w:r w:rsidRPr="003E67FF">
        <w:rPr>
          <w:rStyle w:val="citation-162"/>
          <w:rFonts w:asciiTheme="minorHAnsi" w:hAnsiTheme="minorHAnsi" w:cstheme="minorHAnsi"/>
        </w:rPr>
        <w:t xml:space="preserve">vazgeçilmez ilkelerinden biri olan </w:t>
      </w:r>
      <w:r w:rsidRPr="003E67FF">
        <w:rPr>
          <w:rStyle w:val="citation-162"/>
          <w:rFonts w:asciiTheme="minorHAnsi" w:hAnsiTheme="minorHAnsi" w:cstheme="minorHAnsi"/>
          <w:b/>
          <w:bCs/>
        </w:rPr>
        <w:t>"Çoğulculuk"</w:t>
      </w:r>
      <w:r w:rsidRPr="003E67FF">
        <w:rPr>
          <w:rStyle w:val="citation-162"/>
          <w:rFonts w:asciiTheme="minorHAnsi" w:hAnsiTheme="minorHAnsi" w:cstheme="minorHAnsi"/>
        </w:rPr>
        <w:t xml:space="preserve"> </w:t>
      </w:r>
      <w:r w:rsidRPr="003E67FF">
        <w:rPr>
          <w:rStyle w:val="citation-162"/>
          <w:rFonts w:asciiTheme="minorHAnsi" w:hAnsiTheme="minorHAnsi" w:cstheme="minorHAnsi"/>
        </w:rPr>
        <w:t>ilkesi ile</w:t>
      </w:r>
      <w:r w:rsidRPr="003E67FF">
        <w:rPr>
          <w:rStyle w:val="citation-162"/>
          <w:rFonts w:asciiTheme="minorHAnsi" w:hAnsiTheme="minorHAnsi" w:cstheme="minorHAnsi"/>
        </w:rPr>
        <w:t xml:space="preserve"> "Çoğunluk" </w:t>
      </w:r>
      <w:r w:rsidRPr="003E67FF">
        <w:rPr>
          <w:rStyle w:val="citation-162"/>
          <w:rFonts w:asciiTheme="minorHAnsi" w:hAnsiTheme="minorHAnsi" w:cstheme="minorHAnsi"/>
        </w:rPr>
        <w:t xml:space="preserve">ilkesini </w:t>
      </w:r>
      <w:r w:rsidRPr="003E67FF">
        <w:rPr>
          <w:rStyle w:val="citation-162"/>
          <w:rFonts w:asciiTheme="minorHAnsi" w:hAnsiTheme="minorHAnsi" w:cstheme="minorHAnsi"/>
        </w:rPr>
        <w:t>açıklayınız.</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bCs/>
        </w:rPr>
        <w:t>Cevap:</w:t>
      </w:r>
      <w:r w:rsidRPr="003E67FF">
        <w:rPr>
          <w:rFonts w:asciiTheme="minorHAnsi" w:hAnsiTheme="minorHAnsi" w:cstheme="minorHAnsi"/>
        </w:rPr>
        <w:t xml:space="preserve"> </w:t>
      </w:r>
      <w:r w:rsidRPr="003E67FF">
        <w:rPr>
          <w:rFonts w:asciiTheme="minorHAnsi" w:hAnsiTheme="minorHAnsi" w:cstheme="minorHAnsi"/>
          <w:color w:val="FF0000"/>
        </w:rPr>
        <w:t>Çoğunluk ilkesi, kararların en fazla oyu alanın isteğine göre alınmasıdır. Çoğulculuk ise sadece çoğunluğun dediğinin olması değil, azınlıkta kalan veya farklı düşünen grupların da haklarının korunması ve kendilerini ifade edebilmesidir. Örneğin; mecliste sadece kazanan partinin değil, muhalefet partilerinin de fikirlerini özgürce söyleyebilmesi çoğulculuğun gereğidir.</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rPr>
        <w:t xml:space="preserve">5. </w:t>
      </w:r>
      <w:r w:rsidRPr="003E67FF">
        <w:rPr>
          <w:rStyle w:val="citation-128"/>
          <w:rFonts w:asciiTheme="minorHAnsi" w:hAnsiTheme="minorHAnsi" w:cstheme="minorHAnsi"/>
          <w:b/>
        </w:rPr>
        <w:t xml:space="preserve">Soru (Kazanım: </w:t>
      </w:r>
      <w:proofErr w:type="spellStart"/>
      <w:r w:rsidRPr="003E67FF">
        <w:rPr>
          <w:rStyle w:val="citation-128"/>
          <w:rFonts w:asciiTheme="minorHAnsi" w:hAnsiTheme="minorHAnsi" w:cstheme="minorHAnsi"/>
          <w:b/>
        </w:rPr>
        <w:t>SB.7.6.2</w:t>
      </w:r>
      <w:proofErr w:type="spellEnd"/>
      <w:r w:rsidRPr="003E67FF">
        <w:rPr>
          <w:rStyle w:val="citation-128"/>
          <w:rFonts w:asciiTheme="minorHAnsi" w:hAnsiTheme="minorHAnsi" w:cstheme="minorHAnsi"/>
          <w:b/>
        </w:rPr>
        <w:t>):</w:t>
      </w:r>
      <w:r w:rsidRPr="003E67FF">
        <w:rPr>
          <w:rStyle w:val="citation-128"/>
          <w:rFonts w:asciiTheme="minorHAnsi" w:hAnsiTheme="minorHAnsi" w:cstheme="minorHAnsi"/>
        </w:rPr>
        <w:t xml:space="preserve"> Milli Mücadele döneminde Amasya Genelgesi'nde yer alan "Milletin bağımsızlığını yine milletin azim ve kararı kurtaracaktır." maddesinin Türk demokrasisinin gelişimindeki yerini açıklayınız</w:t>
      </w:r>
      <w:r w:rsidRPr="003E67FF">
        <w:rPr>
          <w:rFonts w:asciiTheme="minorHAnsi" w:hAnsiTheme="minorHAnsi" w:cstheme="minorHAnsi"/>
        </w:rPr>
        <w:t xml:space="preserve">. </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bCs/>
        </w:rPr>
        <w:t>Cevap:</w:t>
      </w:r>
      <w:r w:rsidRPr="003E67FF">
        <w:rPr>
          <w:rFonts w:asciiTheme="minorHAnsi" w:hAnsiTheme="minorHAnsi" w:cstheme="minorHAnsi"/>
        </w:rPr>
        <w:t xml:space="preserve"> Bu madde, halk egemenliğine dayalı bir yönetimin ilk işareti niteliğindedir. Kurtuluşun ana gücü olarak halkın iradesinin gösterilmesi, ileride kurulacak olan Türkiye Cumhuriyeti'nin demokratik temelini oluşturmuştur.</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rPr>
        <w:t xml:space="preserve">6. </w:t>
      </w:r>
      <w:r w:rsidRPr="003E67FF">
        <w:rPr>
          <w:rStyle w:val="citation-127"/>
          <w:rFonts w:asciiTheme="minorHAnsi" w:hAnsiTheme="minorHAnsi" w:cstheme="minorHAnsi"/>
          <w:b/>
        </w:rPr>
        <w:t xml:space="preserve">Soru (Kazanım: </w:t>
      </w:r>
      <w:proofErr w:type="spellStart"/>
      <w:r w:rsidRPr="003E67FF">
        <w:rPr>
          <w:rStyle w:val="citation-127"/>
          <w:rFonts w:asciiTheme="minorHAnsi" w:hAnsiTheme="minorHAnsi" w:cstheme="minorHAnsi"/>
          <w:b/>
        </w:rPr>
        <w:t>SB.7.6.3</w:t>
      </w:r>
      <w:proofErr w:type="spellEnd"/>
      <w:r w:rsidRPr="003E67FF">
        <w:rPr>
          <w:rStyle w:val="citation-127"/>
          <w:rFonts w:asciiTheme="minorHAnsi" w:hAnsiTheme="minorHAnsi" w:cstheme="minorHAnsi"/>
          <w:b/>
        </w:rPr>
        <w:t>):</w:t>
      </w:r>
      <w:r w:rsidRPr="003E67FF">
        <w:rPr>
          <w:rStyle w:val="citation-127"/>
          <w:rFonts w:asciiTheme="minorHAnsi" w:hAnsiTheme="minorHAnsi" w:cstheme="minorHAnsi"/>
        </w:rPr>
        <w:t xml:space="preserve"> Türkiye Cumhuriyeti'nin temel niteliklerinden biri olan </w:t>
      </w:r>
      <w:r w:rsidRPr="003E67FF">
        <w:rPr>
          <w:rStyle w:val="citation-127"/>
          <w:rFonts w:asciiTheme="minorHAnsi" w:hAnsiTheme="minorHAnsi" w:cstheme="minorHAnsi"/>
          <w:b/>
          <w:bCs/>
        </w:rPr>
        <w:t>"Laik Devlet"</w:t>
      </w:r>
      <w:r w:rsidRPr="003E67FF">
        <w:rPr>
          <w:rStyle w:val="citation-127"/>
          <w:rFonts w:asciiTheme="minorHAnsi" w:hAnsiTheme="minorHAnsi" w:cstheme="minorHAnsi"/>
        </w:rPr>
        <w:t xml:space="preserve"> ilkesinin toplumsal hayattaki uygulamalarına bir örnek vererek önemini açıklayınız</w:t>
      </w:r>
      <w:r w:rsidRPr="003E67FF">
        <w:rPr>
          <w:rFonts w:asciiTheme="minorHAnsi" w:hAnsiTheme="minorHAnsi" w:cstheme="minorHAnsi"/>
        </w:rPr>
        <w:t xml:space="preserve">. </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bCs/>
        </w:rPr>
        <w:t>Cevap:</w:t>
      </w:r>
      <w:r w:rsidRPr="003E67FF">
        <w:rPr>
          <w:rFonts w:asciiTheme="minorHAnsi" w:hAnsiTheme="minorHAnsi" w:cstheme="minorHAnsi"/>
        </w:rPr>
        <w:t xml:space="preserve"> </w:t>
      </w:r>
      <w:r w:rsidRPr="003E67FF">
        <w:rPr>
          <w:rFonts w:asciiTheme="minorHAnsi" w:hAnsiTheme="minorHAnsi" w:cstheme="minorHAnsi"/>
          <w:color w:val="FF0000"/>
        </w:rPr>
        <w:t>Devletin tüm inanç gruplarına eşit mesafede durması ve kimsenin ibadetine karışmaması bir uygulamadır. Bu ilke, toplumda din ve vicdan hürriyetini güvence altına alarak farklı inançlara sahip insanların barış içinde bir arada yaşamasını sağlar.</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bCs/>
        </w:rPr>
        <w:t xml:space="preserve">7. Soru (Kazanım: </w:t>
      </w:r>
      <w:proofErr w:type="spellStart"/>
      <w:r w:rsidRPr="003E67FF">
        <w:rPr>
          <w:rFonts w:asciiTheme="minorHAnsi" w:hAnsiTheme="minorHAnsi" w:cstheme="minorHAnsi"/>
          <w:b/>
          <w:bCs/>
        </w:rPr>
        <w:t>SB.7.6.4</w:t>
      </w:r>
      <w:proofErr w:type="spellEnd"/>
      <w:r w:rsidRPr="003E67FF">
        <w:rPr>
          <w:rFonts w:asciiTheme="minorHAnsi" w:hAnsiTheme="minorHAnsi" w:cstheme="minorHAnsi"/>
          <w:b/>
          <w:bCs/>
        </w:rPr>
        <w:t>):</w:t>
      </w:r>
      <w:r w:rsidRPr="003E67FF">
        <w:rPr>
          <w:rFonts w:asciiTheme="minorHAnsi" w:hAnsiTheme="minorHAnsi" w:cstheme="minorHAnsi"/>
        </w:rPr>
        <w:t xml:space="preserve"> Bir ülkede seçimlere katılım oranının çok düşük olması, demokrasinin uygulanma süreci açısından ne gibi bir sorun teşkil eder? </w:t>
      </w:r>
    </w:p>
    <w:p w:rsidR="006B6E18" w:rsidRPr="003E67FF" w:rsidRDefault="006B6E18" w:rsidP="003E67FF">
      <w:pPr>
        <w:pStyle w:val="NormalWeb"/>
        <w:rPr>
          <w:rFonts w:asciiTheme="minorHAnsi" w:hAnsiTheme="minorHAnsi" w:cstheme="minorHAnsi"/>
        </w:rPr>
      </w:pPr>
      <w:r w:rsidRPr="003E67FF">
        <w:rPr>
          <w:rFonts w:asciiTheme="minorHAnsi" w:hAnsiTheme="minorHAnsi" w:cstheme="minorHAnsi"/>
          <w:b/>
          <w:bCs/>
        </w:rPr>
        <w:lastRenderedPageBreak/>
        <w:t>Cevap:</w:t>
      </w:r>
      <w:r w:rsidRPr="003E67FF">
        <w:rPr>
          <w:rFonts w:asciiTheme="minorHAnsi" w:hAnsiTheme="minorHAnsi" w:cstheme="minorHAnsi"/>
        </w:rPr>
        <w:t xml:space="preserve"> </w:t>
      </w:r>
      <w:r w:rsidRPr="003E67FF">
        <w:rPr>
          <w:rFonts w:asciiTheme="minorHAnsi" w:hAnsiTheme="minorHAnsi" w:cstheme="minorHAnsi"/>
          <w:color w:val="FF0000"/>
        </w:rPr>
        <w:t>Katılımın düşük olması, halkın iradesinin yönetimde tam olarak temsil edilmediğini gösterir. Bu durum, alınan kararların toplumun büyük kesimi tarafından benimsenmesini zorlaştırabilir ve demokrasinin en temel unsuru olan "temsil" gücünü zayıflatır.</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rPr>
        <w:t xml:space="preserve">8. </w:t>
      </w:r>
      <w:r w:rsidRPr="003E67FF">
        <w:rPr>
          <w:rStyle w:val="citation-125"/>
          <w:rFonts w:asciiTheme="minorHAnsi" w:hAnsiTheme="minorHAnsi" w:cstheme="minorHAnsi"/>
          <w:b/>
        </w:rPr>
        <w:t xml:space="preserve">Soru (Kazanım: </w:t>
      </w:r>
      <w:proofErr w:type="spellStart"/>
      <w:r w:rsidRPr="003E67FF">
        <w:rPr>
          <w:rStyle w:val="citation-125"/>
          <w:rFonts w:asciiTheme="minorHAnsi" w:hAnsiTheme="minorHAnsi" w:cstheme="minorHAnsi"/>
          <w:b/>
        </w:rPr>
        <w:t>SB.7.7.1</w:t>
      </w:r>
      <w:proofErr w:type="spellEnd"/>
      <w:r w:rsidRPr="003E67FF">
        <w:rPr>
          <w:rStyle w:val="citation-125"/>
          <w:rFonts w:asciiTheme="minorHAnsi" w:hAnsiTheme="minorHAnsi" w:cstheme="minorHAnsi"/>
          <w:b/>
        </w:rPr>
        <w:t>):</w:t>
      </w:r>
      <w:r w:rsidRPr="003E67FF">
        <w:rPr>
          <w:rStyle w:val="citation-125"/>
          <w:rFonts w:asciiTheme="minorHAnsi" w:hAnsiTheme="minorHAnsi" w:cstheme="minorHAnsi"/>
        </w:rPr>
        <w:t xml:space="preserve"> Türkiye'nin ekonomik iş birliğini geliştirmek ve bölge ülkeleriyle ticaret hacmini artırmak amacıyla üye olduğu </w:t>
      </w:r>
      <w:r w:rsidRPr="003E67FF">
        <w:rPr>
          <w:rStyle w:val="citation-125"/>
          <w:rFonts w:asciiTheme="minorHAnsi" w:hAnsiTheme="minorHAnsi" w:cstheme="minorHAnsi"/>
          <w:bCs/>
        </w:rPr>
        <w:t>Karadeniz Ekonomik İşbirliği Teşkilatı (KEİ)</w:t>
      </w:r>
      <w:r w:rsidRPr="003E67FF">
        <w:rPr>
          <w:rStyle w:val="citation-125"/>
          <w:rFonts w:asciiTheme="minorHAnsi" w:hAnsiTheme="minorHAnsi" w:cstheme="minorHAnsi"/>
        </w:rPr>
        <w:t xml:space="preserve"> veya </w:t>
      </w:r>
      <w:r w:rsidRPr="003E67FF">
        <w:rPr>
          <w:rStyle w:val="citation-125"/>
          <w:rFonts w:asciiTheme="minorHAnsi" w:hAnsiTheme="minorHAnsi" w:cstheme="minorHAnsi"/>
          <w:bCs/>
        </w:rPr>
        <w:t>G-20</w:t>
      </w:r>
      <w:r w:rsidRPr="003E67FF">
        <w:rPr>
          <w:rStyle w:val="citation-125"/>
          <w:rFonts w:asciiTheme="minorHAnsi" w:hAnsiTheme="minorHAnsi" w:cstheme="minorHAnsi"/>
        </w:rPr>
        <w:t xml:space="preserve"> gibi kuruluşlara üye olmasının ülkemize sağladığı faydayı belirtiniz</w:t>
      </w:r>
      <w:r w:rsidRPr="003E67FF">
        <w:rPr>
          <w:rFonts w:asciiTheme="minorHAnsi" w:hAnsiTheme="minorHAnsi" w:cstheme="minorHAnsi"/>
        </w:rPr>
        <w:t xml:space="preserve">. </w:t>
      </w:r>
    </w:p>
    <w:p w:rsidR="006B6E18" w:rsidRPr="003E67FF" w:rsidRDefault="006B6E18" w:rsidP="006B6E18">
      <w:pPr>
        <w:pStyle w:val="NormalWeb"/>
        <w:rPr>
          <w:rFonts w:asciiTheme="minorHAnsi" w:hAnsiTheme="minorHAnsi" w:cstheme="minorHAnsi"/>
        </w:rPr>
      </w:pPr>
      <w:r w:rsidRPr="003E67FF">
        <w:rPr>
          <w:rFonts w:asciiTheme="minorHAnsi" w:hAnsiTheme="minorHAnsi" w:cstheme="minorHAnsi"/>
          <w:b/>
          <w:bCs/>
        </w:rPr>
        <w:t>Cevap:</w:t>
      </w:r>
      <w:r w:rsidRPr="003E67FF">
        <w:rPr>
          <w:rFonts w:asciiTheme="minorHAnsi" w:hAnsiTheme="minorHAnsi" w:cstheme="minorHAnsi"/>
        </w:rPr>
        <w:t xml:space="preserve"> </w:t>
      </w:r>
      <w:r w:rsidRPr="003E67FF">
        <w:rPr>
          <w:rFonts w:asciiTheme="minorHAnsi" w:hAnsiTheme="minorHAnsi" w:cstheme="minorHAnsi"/>
          <w:color w:val="FF0000"/>
        </w:rPr>
        <w:t xml:space="preserve">Bu üyelikler Türkiye'nin uluslararası ekonomik kararlarda söz sahibi olmasını sağlar, ihracat </w:t>
      </w:r>
      <w:proofErr w:type="gramStart"/>
      <w:r w:rsidRPr="003E67FF">
        <w:rPr>
          <w:rFonts w:asciiTheme="minorHAnsi" w:hAnsiTheme="minorHAnsi" w:cstheme="minorHAnsi"/>
          <w:color w:val="FF0000"/>
        </w:rPr>
        <w:t>imkanlarını</w:t>
      </w:r>
      <w:proofErr w:type="gramEnd"/>
      <w:r w:rsidRPr="003E67FF">
        <w:rPr>
          <w:rFonts w:asciiTheme="minorHAnsi" w:hAnsiTheme="minorHAnsi" w:cstheme="minorHAnsi"/>
          <w:color w:val="FF0000"/>
        </w:rPr>
        <w:t xml:space="preserve"> artırır ve yabancı yatırımların ülkeye gelmesine zemin hazırlayarak ekonomik kalkınmayı destekler.</w:t>
      </w:r>
    </w:p>
    <w:p w:rsidR="006B6E18" w:rsidRPr="003E67FF" w:rsidRDefault="006B6E18" w:rsidP="005870B2">
      <w:pPr>
        <w:pStyle w:val="NormalWeb"/>
        <w:rPr>
          <w:rFonts w:asciiTheme="minorHAnsi" w:hAnsiTheme="minorHAnsi" w:cstheme="minorHAnsi"/>
        </w:rPr>
      </w:pPr>
    </w:p>
    <w:sectPr w:rsidR="006B6E18" w:rsidRPr="003E67FF" w:rsidSect="00D958EA">
      <w:pgSz w:w="11906" w:h="16838"/>
      <w:pgMar w:top="1417" w:right="1417" w:bottom="709"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BoldM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4EC"/>
    <w:rsid w:val="00012423"/>
    <w:rsid w:val="000224EC"/>
    <w:rsid w:val="00036D87"/>
    <w:rsid w:val="000400D3"/>
    <w:rsid w:val="000625C6"/>
    <w:rsid w:val="00082E5D"/>
    <w:rsid w:val="000A0E77"/>
    <w:rsid w:val="000D5D2E"/>
    <w:rsid w:val="000F1685"/>
    <w:rsid w:val="0011211E"/>
    <w:rsid w:val="001224CA"/>
    <w:rsid w:val="00185EC9"/>
    <w:rsid w:val="00210B69"/>
    <w:rsid w:val="002B177A"/>
    <w:rsid w:val="00305B59"/>
    <w:rsid w:val="003426BC"/>
    <w:rsid w:val="00390CE7"/>
    <w:rsid w:val="003C105A"/>
    <w:rsid w:val="003E67FF"/>
    <w:rsid w:val="004C3A67"/>
    <w:rsid w:val="004D2F94"/>
    <w:rsid w:val="00524D8D"/>
    <w:rsid w:val="00535418"/>
    <w:rsid w:val="005462F7"/>
    <w:rsid w:val="00554354"/>
    <w:rsid w:val="00561D68"/>
    <w:rsid w:val="005870B2"/>
    <w:rsid w:val="00682F17"/>
    <w:rsid w:val="006A57EB"/>
    <w:rsid w:val="006B6E18"/>
    <w:rsid w:val="006F3396"/>
    <w:rsid w:val="007A50F1"/>
    <w:rsid w:val="008940BA"/>
    <w:rsid w:val="008A02AF"/>
    <w:rsid w:val="008C2DD8"/>
    <w:rsid w:val="008F0386"/>
    <w:rsid w:val="009102CD"/>
    <w:rsid w:val="009C7599"/>
    <w:rsid w:val="00AE6651"/>
    <w:rsid w:val="00BA2A93"/>
    <w:rsid w:val="00BC4CF2"/>
    <w:rsid w:val="00C8742B"/>
    <w:rsid w:val="00D11E19"/>
    <w:rsid w:val="00D37DE0"/>
    <w:rsid w:val="00D61B15"/>
    <w:rsid w:val="00D958EA"/>
    <w:rsid w:val="00DB3CD2"/>
    <w:rsid w:val="00E662EC"/>
    <w:rsid w:val="00E86866"/>
    <w:rsid w:val="00E86CA6"/>
    <w:rsid w:val="00EB7146"/>
    <w:rsid w:val="00EF40F3"/>
    <w:rsid w:val="00F00C52"/>
    <w:rsid w:val="00F02514"/>
    <w:rsid w:val="00FE15D0"/>
    <w:rsid w:val="00FF295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AEE90"/>
  <w15:chartTrackingRefBased/>
  <w15:docId w15:val="{BD4045E0-C29B-487D-AB73-A9904D8B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HAnsi"/>
        <w:sz w:val="22"/>
        <w:szCs w:val="22"/>
        <w:u w:val="single"/>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7DE0"/>
    <w:pPr>
      <w:spacing w:after="0" w:line="240" w:lineRule="auto"/>
    </w:pPr>
    <w:rPr>
      <w:noProof/>
      <w:u w:val="non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ralkYok1">
    <w:name w:val="Aralık Yok1"/>
    <w:qFormat/>
    <w:rsid w:val="000400D3"/>
    <w:pPr>
      <w:spacing w:after="0" w:line="240" w:lineRule="auto"/>
    </w:pPr>
    <w:rPr>
      <w:rFonts w:eastAsia="SimSun" w:cs="Times New Roman"/>
      <w:lang w:val="en-US" w:eastAsia="zh-CN"/>
    </w:rPr>
  </w:style>
  <w:style w:type="paragraph" w:styleId="AralkYok">
    <w:name w:val="No Spacing"/>
    <w:link w:val="AralkYokChar"/>
    <w:uiPriority w:val="1"/>
    <w:qFormat/>
    <w:rsid w:val="000400D3"/>
    <w:pPr>
      <w:spacing w:after="0" w:line="240" w:lineRule="auto"/>
    </w:pPr>
  </w:style>
  <w:style w:type="character" w:customStyle="1" w:styleId="AralkYokChar">
    <w:name w:val="Aralık Yok Char"/>
    <w:basedOn w:val="VarsaylanParagrafYazTipi"/>
    <w:link w:val="AralkYok"/>
    <w:uiPriority w:val="1"/>
    <w:locked/>
    <w:rsid w:val="000400D3"/>
  </w:style>
  <w:style w:type="character" w:customStyle="1" w:styleId="fontstyle01">
    <w:name w:val="fontstyle01"/>
    <w:basedOn w:val="VarsaylanParagrafYazTipi"/>
    <w:rsid w:val="000224EC"/>
    <w:rPr>
      <w:rFonts w:ascii="Calibri" w:hAnsi="Calibri" w:cs="Calibri" w:hint="default"/>
      <w:b w:val="0"/>
      <w:bCs w:val="0"/>
      <w:i w:val="0"/>
      <w:iCs w:val="0"/>
      <w:color w:val="1D1D1B"/>
      <w:sz w:val="22"/>
      <w:szCs w:val="22"/>
    </w:rPr>
  </w:style>
  <w:style w:type="paragraph" w:styleId="ListeParagraf">
    <w:name w:val="List Paragraph"/>
    <w:basedOn w:val="Normal"/>
    <w:uiPriority w:val="34"/>
    <w:qFormat/>
    <w:rsid w:val="00535418"/>
    <w:pPr>
      <w:ind w:left="720"/>
      <w:contextualSpacing/>
    </w:pPr>
  </w:style>
  <w:style w:type="table" w:styleId="TabloKlavuzu">
    <w:name w:val="Table Grid"/>
    <w:basedOn w:val="NormalTablo"/>
    <w:uiPriority w:val="39"/>
    <w:rsid w:val="00535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DzTablo1">
    <w:name w:val="Plain Table 1"/>
    <w:basedOn w:val="NormalTablo"/>
    <w:uiPriority w:val="41"/>
    <w:rsid w:val="005354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ontstyle21">
    <w:name w:val="fontstyle21"/>
    <w:basedOn w:val="VarsaylanParagrafYazTipi"/>
    <w:rsid w:val="009C7599"/>
    <w:rPr>
      <w:rFonts w:ascii="Arial-BoldMT" w:hAnsi="Arial-BoldMT" w:hint="default"/>
      <w:b/>
      <w:bCs/>
      <w:i w:val="0"/>
      <w:iCs w:val="0"/>
      <w:color w:val="242021"/>
      <w:sz w:val="20"/>
      <w:szCs w:val="20"/>
    </w:rPr>
  </w:style>
  <w:style w:type="paragraph" w:styleId="NormalWeb">
    <w:name w:val="Normal (Web)"/>
    <w:basedOn w:val="Normal"/>
    <w:uiPriority w:val="99"/>
    <w:unhideWhenUsed/>
    <w:rsid w:val="008C2DD8"/>
    <w:pPr>
      <w:spacing w:before="100" w:beforeAutospacing="1" w:after="100" w:afterAutospacing="1"/>
    </w:pPr>
    <w:rPr>
      <w:rFonts w:ascii="Times New Roman" w:eastAsia="Times New Roman" w:hAnsi="Times New Roman" w:cs="Times New Roman"/>
      <w:noProof w:val="0"/>
      <w:sz w:val="24"/>
      <w:szCs w:val="24"/>
      <w:lang w:eastAsia="tr-TR"/>
    </w:rPr>
  </w:style>
  <w:style w:type="paragraph" w:styleId="GvdeMetni">
    <w:name w:val="Body Text"/>
    <w:basedOn w:val="Normal"/>
    <w:link w:val="GvdeMetniChar"/>
    <w:uiPriority w:val="1"/>
    <w:qFormat/>
    <w:rsid w:val="003C105A"/>
    <w:pPr>
      <w:widowControl w:val="0"/>
      <w:autoSpaceDE w:val="0"/>
      <w:autoSpaceDN w:val="0"/>
    </w:pPr>
    <w:rPr>
      <w:rFonts w:ascii="Arial" w:eastAsia="Arial" w:hAnsi="Arial" w:cs="Arial"/>
      <w:noProof w:val="0"/>
      <w:sz w:val="20"/>
      <w:szCs w:val="20"/>
      <w:lang w:val="en-US" w:bidi="en-US"/>
    </w:rPr>
  </w:style>
  <w:style w:type="character" w:customStyle="1" w:styleId="GvdeMetniChar">
    <w:name w:val="Gövde Metni Char"/>
    <w:basedOn w:val="VarsaylanParagrafYazTipi"/>
    <w:link w:val="GvdeMetni"/>
    <w:uiPriority w:val="1"/>
    <w:rsid w:val="003C105A"/>
    <w:rPr>
      <w:rFonts w:ascii="Arial" w:eastAsia="Arial" w:hAnsi="Arial" w:cs="Arial"/>
      <w:sz w:val="20"/>
      <w:szCs w:val="20"/>
      <w:u w:val="none"/>
      <w:lang w:val="en-US" w:bidi="en-US"/>
    </w:rPr>
  </w:style>
  <w:style w:type="character" w:customStyle="1" w:styleId="citation-39">
    <w:name w:val="citation-39"/>
    <w:basedOn w:val="VarsaylanParagrafYazTipi"/>
    <w:rsid w:val="00D958EA"/>
  </w:style>
  <w:style w:type="character" w:customStyle="1" w:styleId="citation-38">
    <w:name w:val="citation-38"/>
    <w:basedOn w:val="VarsaylanParagrafYazTipi"/>
    <w:rsid w:val="00D958EA"/>
  </w:style>
  <w:style w:type="character" w:customStyle="1" w:styleId="citation-37">
    <w:name w:val="citation-37"/>
    <w:basedOn w:val="VarsaylanParagrafYazTipi"/>
    <w:rsid w:val="00D958EA"/>
  </w:style>
  <w:style w:type="character" w:customStyle="1" w:styleId="citation-36">
    <w:name w:val="citation-36"/>
    <w:basedOn w:val="VarsaylanParagrafYazTipi"/>
    <w:rsid w:val="00D958EA"/>
  </w:style>
  <w:style w:type="character" w:customStyle="1" w:styleId="citation-35">
    <w:name w:val="citation-35"/>
    <w:basedOn w:val="VarsaylanParagrafYazTipi"/>
    <w:rsid w:val="00D958EA"/>
  </w:style>
  <w:style w:type="character" w:customStyle="1" w:styleId="citation-34">
    <w:name w:val="citation-34"/>
    <w:basedOn w:val="VarsaylanParagrafYazTipi"/>
    <w:rsid w:val="00D958EA"/>
  </w:style>
  <w:style w:type="character" w:customStyle="1" w:styleId="citation-33">
    <w:name w:val="citation-33"/>
    <w:basedOn w:val="VarsaylanParagrafYazTipi"/>
    <w:rsid w:val="00D958EA"/>
  </w:style>
  <w:style w:type="character" w:customStyle="1" w:styleId="citation-32">
    <w:name w:val="citation-32"/>
    <w:basedOn w:val="VarsaylanParagrafYazTipi"/>
    <w:rsid w:val="00D958EA"/>
  </w:style>
  <w:style w:type="character" w:customStyle="1" w:styleId="citation-31">
    <w:name w:val="citation-31"/>
    <w:basedOn w:val="VarsaylanParagrafYazTipi"/>
    <w:rsid w:val="006A57EB"/>
  </w:style>
  <w:style w:type="character" w:customStyle="1" w:styleId="citation-30">
    <w:name w:val="citation-30"/>
    <w:basedOn w:val="VarsaylanParagrafYazTipi"/>
    <w:rsid w:val="006A57EB"/>
  </w:style>
  <w:style w:type="character" w:customStyle="1" w:styleId="citation-29">
    <w:name w:val="citation-29"/>
    <w:basedOn w:val="VarsaylanParagrafYazTipi"/>
    <w:rsid w:val="006A57EB"/>
  </w:style>
  <w:style w:type="character" w:customStyle="1" w:styleId="citation-28">
    <w:name w:val="citation-28"/>
    <w:basedOn w:val="VarsaylanParagrafYazTipi"/>
    <w:rsid w:val="006A57EB"/>
  </w:style>
  <w:style w:type="character" w:customStyle="1" w:styleId="citation-60">
    <w:name w:val="citation-60"/>
    <w:basedOn w:val="VarsaylanParagrafYazTipi"/>
    <w:rsid w:val="004C3A67"/>
  </w:style>
  <w:style w:type="character" w:customStyle="1" w:styleId="citation-59">
    <w:name w:val="citation-59"/>
    <w:basedOn w:val="VarsaylanParagrafYazTipi"/>
    <w:rsid w:val="004C3A67"/>
  </w:style>
  <w:style w:type="character" w:customStyle="1" w:styleId="citation-58">
    <w:name w:val="citation-58"/>
    <w:basedOn w:val="VarsaylanParagrafYazTipi"/>
    <w:rsid w:val="004C3A67"/>
  </w:style>
  <w:style w:type="character" w:customStyle="1" w:styleId="citation-57">
    <w:name w:val="citation-57"/>
    <w:basedOn w:val="VarsaylanParagrafYazTipi"/>
    <w:rsid w:val="004C3A67"/>
  </w:style>
  <w:style w:type="character" w:customStyle="1" w:styleId="citation-56">
    <w:name w:val="citation-56"/>
    <w:basedOn w:val="VarsaylanParagrafYazTipi"/>
    <w:rsid w:val="004C3A67"/>
  </w:style>
  <w:style w:type="character" w:customStyle="1" w:styleId="citation-55">
    <w:name w:val="citation-55"/>
    <w:basedOn w:val="VarsaylanParagrafYazTipi"/>
    <w:rsid w:val="004C3A67"/>
  </w:style>
  <w:style w:type="character" w:customStyle="1" w:styleId="citation-79">
    <w:name w:val="citation-79"/>
    <w:basedOn w:val="VarsaylanParagrafYazTipi"/>
    <w:rsid w:val="00554354"/>
  </w:style>
  <w:style w:type="character" w:customStyle="1" w:styleId="citation-78">
    <w:name w:val="citation-78"/>
    <w:basedOn w:val="VarsaylanParagrafYazTipi"/>
    <w:rsid w:val="00554354"/>
  </w:style>
  <w:style w:type="character" w:customStyle="1" w:styleId="citation-77">
    <w:name w:val="citation-77"/>
    <w:basedOn w:val="VarsaylanParagrafYazTipi"/>
    <w:rsid w:val="00554354"/>
  </w:style>
  <w:style w:type="character" w:customStyle="1" w:styleId="citation-76">
    <w:name w:val="citation-76"/>
    <w:basedOn w:val="VarsaylanParagrafYazTipi"/>
    <w:rsid w:val="00554354"/>
  </w:style>
  <w:style w:type="character" w:customStyle="1" w:styleId="citation-75">
    <w:name w:val="citation-75"/>
    <w:basedOn w:val="VarsaylanParagrafYazTipi"/>
    <w:rsid w:val="00554354"/>
  </w:style>
  <w:style w:type="character" w:customStyle="1" w:styleId="citation-129">
    <w:name w:val="citation-129"/>
    <w:basedOn w:val="VarsaylanParagrafYazTipi"/>
    <w:rsid w:val="00554354"/>
  </w:style>
  <w:style w:type="character" w:customStyle="1" w:styleId="citation-158">
    <w:name w:val="citation-158"/>
    <w:basedOn w:val="VarsaylanParagrafYazTipi"/>
    <w:rsid w:val="005870B2"/>
  </w:style>
  <w:style w:type="character" w:customStyle="1" w:styleId="citation-157">
    <w:name w:val="citation-157"/>
    <w:basedOn w:val="VarsaylanParagrafYazTipi"/>
    <w:rsid w:val="005870B2"/>
  </w:style>
  <w:style w:type="character" w:customStyle="1" w:styleId="citation-156">
    <w:name w:val="citation-156"/>
    <w:basedOn w:val="VarsaylanParagrafYazTipi"/>
    <w:rsid w:val="005870B2"/>
  </w:style>
  <w:style w:type="character" w:customStyle="1" w:styleId="citation-155">
    <w:name w:val="citation-155"/>
    <w:basedOn w:val="VarsaylanParagrafYazTipi"/>
    <w:rsid w:val="005870B2"/>
  </w:style>
  <w:style w:type="character" w:customStyle="1" w:styleId="citation-154">
    <w:name w:val="citation-154"/>
    <w:basedOn w:val="VarsaylanParagrafYazTipi"/>
    <w:rsid w:val="005870B2"/>
  </w:style>
  <w:style w:type="character" w:customStyle="1" w:styleId="citation-153">
    <w:name w:val="citation-153"/>
    <w:basedOn w:val="VarsaylanParagrafYazTipi"/>
    <w:rsid w:val="005870B2"/>
  </w:style>
  <w:style w:type="character" w:customStyle="1" w:styleId="citation-152">
    <w:name w:val="citation-152"/>
    <w:basedOn w:val="VarsaylanParagrafYazTipi"/>
    <w:rsid w:val="005870B2"/>
  </w:style>
  <w:style w:type="character" w:customStyle="1" w:styleId="citation-151">
    <w:name w:val="citation-151"/>
    <w:basedOn w:val="VarsaylanParagrafYazTipi"/>
    <w:rsid w:val="005870B2"/>
  </w:style>
  <w:style w:type="character" w:customStyle="1" w:styleId="citation-150">
    <w:name w:val="citation-150"/>
    <w:basedOn w:val="VarsaylanParagrafYazTipi"/>
    <w:rsid w:val="005870B2"/>
  </w:style>
  <w:style w:type="character" w:styleId="Gl">
    <w:name w:val="Strong"/>
    <w:basedOn w:val="VarsaylanParagrafYazTipi"/>
    <w:uiPriority w:val="22"/>
    <w:qFormat/>
    <w:rsid w:val="005870B2"/>
    <w:rPr>
      <w:b/>
      <w:bCs/>
    </w:rPr>
  </w:style>
  <w:style w:type="character" w:customStyle="1" w:styleId="citation-132">
    <w:name w:val="citation-132"/>
    <w:basedOn w:val="VarsaylanParagrafYazTipi"/>
    <w:rsid w:val="006B6E18"/>
  </w:style>
  <w:style w:type="character" w:customStyle="1" w:styleId="citation-131">
    <w:name w:val="citation-131"/>
    <w:basedOn w:val="VarsaylanParagrafYazTipi"/>
    <w:rsid w:val="006B6E18"/>
  </w:style>
  <w:style w:type="character" w:customStyle="1" w:styleId="citation-130">
    <w:name w:val="citation-130"/>
    <w:basedOn w:val="VarsaylanParagrafYazTipi"/>
    <w:rsid w:val="006B6E18"/>
  </w:style>
  <w:style w:type="character" w:customStyle="1" w:styleId="citation-128">
    <w:name w:val="citation-128"/>
    <w:basedOn w:val="VarsaylanParagrafYazTipi"/>
    <w:rsid w:val="006B6E18"/>
  </w:style>
  <w:style w:type="character" w:customStyle="1" w:styleId="citation-127">
    <w:name w:val="citation-127"/>
    <w:basedOn w:val="VarsaylanParagrafYazTipi"/>
    <w:rsid w:val="006B6E18"/>
  </w:style>
  <w:style w:type="character" w:customStyle="1" w:styleId="citation-126">
    <w:name w:val="citation-126"/>
    <w:basedOn w:val="VarsaylanParagrafYazTipi"/>
    <w:rsid w:val="006B6E18"/>
  </w:style>
  <w:style w:type="character" w:customStyle="1" w:styleId="citation-125">
    <w:name w:val="citation-125"/>
    <w:basedOn w:val="VarsaylanParagrafYazTipi"/>
    <w:rsid w:val="006B6E18"/>
  </w:style>
  <w:style w:type="character" w:customStyle="1" w:styleId="citation-162">
    <w:name w:val="citation-162"/>
    <w:basedOn w:val="VarsaylanParagrafYazTipi"/>
    <w:rsid w:val="006B6E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534417">
      <w:bodyDiv w:val="1"/>
      <w:marLeft w:val="0"/>
      <w:marRight w:val="0"/>
      <w:marTop w:val="0"/>
      <w:marBottom w:val="0"/>
      <w:divBdr>
        <w:top w:val="none" w:sz="0" w:space="0" w:color="auto"/>
        <w:left w:val="none" w:sz="0" w:space="0" w:color="auto"/>
        <w:bottom w:val="none" w:sz="0" w:space="0" w:color="auto"/>
        <w:right w:val="none" w:sz="0" w:space="0" w:color="auto"/>
      </w:divBdr>
    </w:div>
    <w:div w:id="178787093">
      <w:bodyDiv w:val="1"/>
      <w:marLeft w:val="0"/>
      <w:marRight w:val="0"/>
      <w:marTop w:val="0"/>
      <w:marBottom w:val="0"/>
      <w:divBdr>
        <w:top w:val="none" w:sz="0" w:space="0" w:color="auto"/>
        <w:left w:val="none" w:sz="0" w:space="0" w:color="auto"/>
        <w:bottom w:val="none" w:sz="0" w:space="0" w:color="auto"/>
        <w:right w:val="none" w:sz="0" w:space="0" w:color="auto"/>
      </w:divBdr>
    </w:div>
    <w:div w:id="234708946">
      <w:bodyDiv w:val="1"/>
      <w:marLeft w:val="0"/>
      <w:marRight w:val="0"/>
      <w:marTop w:val="0"/>
      <w:marBottom w:val="0"/>
      <w:divBdr>
        <w:top w:val="none" w:sz="0" w:space="0" w:color="auto"/>
        <w:left w:val="none" w:sz="0" w:space="0" w:color="auto"/>
        <w:bottom w:val="none" w:sz="0" w:space="0" w:color="auto"/>
        <w:right w:val="none" w:sz="0" w:space="0" w:color="auto"/>
      </w:divBdr>
    </w:div>
    <w:div w:id="516385391">
      <w:bodyDiv w:val="1"/>
      <w:marLeft w:val="0"/>
      <w:marRight w:val="0"/>
      <w:marTop w:val="0"/>
      <w:marBottom w:val="0"/>
      <w:divBdr>
        <w:top w:val="none" w:sz="0" w:space="0" w:color="auto"/>
        <w:left w:val="none" w:sz="0" w:space="0" w:color="auto"/>
        <w:bottom w:val="none" w:sz="0" w:space="0" w:color="auto"/>
        <w:right w:val="none" w:sz="0" w:space="0" w:color="auto"/>
      </w:divBdr>
    </w:div>
    <w:div w:id="531841326">
      <w:bodyDiv w:val="1"/>
      <w:marLeft w:val="0"/>
      <w:marRight w:val="0"/>
      <w:marTop w:val="0"/>
      <w:marBottom w:val="0"/>
      <w:divBdr>
        <w:top w:val="none" w:sz="0" w:space="0" w:color="auto"/>
        <w:left w:val="none" w:sz="0" w:space="0" w:color="auto"/>
        <w:bottom w:val="none" w:sz="0" w:space="0" w:color="auto"/>
        <w:right w:val="none" w:sz="0" w:space="0" w:color="auto"/>
      </w:divBdr>
    </w:div>
    <w:div w:id="618219504">
      <w:bodyDiv w:val="1"/>
      <w:marLeft w:val="0"/>
      <w:marRight w:val="0"/>
      <w:marTop w:val="0"/>
      <w:marBottom w:val="0"/>
      <w:divBdr>
        <w:top w:val="none" w:sz="0" w:space="0" w:color="auto"/>
        <w:left w:val="none" w:sz="0" w:space="0" w:color="auto"/>
        <w:bottom w:val="none" w:sz="0" w:space="0" w:color="auto"/>
        <w:right w:val="none" w:sz="0" w:space="0" w:color="auto"/>
      </w:divBdr>
    </w:div>
    <w:div w:id="728575152">
      <w:bodyDiv w:val="1"/>
      <w:marLeft w:val="0"/>
      <w:marRight w:val="0"/>
      <w:marTop w:val="0"/>
      <w:marBottom w:val="0"/>
      <w:divBdr>
        <w:top w:val="none" w:sz="0" w:space="0" w:color="auto"/>
        <w:left w:val="none" w:sz="0" w:space="0" w:color="auto"/>
        <w:bottom w:val="none" w:sz="0" w:space="0" w:color="auto"/>
        <w:right w:val="none" w:sz="0" w:space="0" w:color="auto"/>
      </w:divBdr>
    </w:div>
    <w:div w:id="733048920">
      <w:bodyDiv w:val="1"/>
      <w:marLeft w:val="0"/>
      <w:marRight w:val="0"/>
      <w:marTop w:val="0"/>
      <w:marBottom w:val="0"/>
      <w:divBdr>
        <w:top w:val="none" w:sz="0" w:space="0" w:color="auto"/>
        <w:left w:val="none" w:sz="0" w:space="0" w:color="auto"/>
        <w:bottom w:val="none" w:sz="0" w:space="0" w:color="auto"/>
        <w:right w:val="none" w:sz="0" w:space="0" w:color="auto"/>
      </w:divBdr>
    </w:div>
    <w:div w:id="785004408">
      <w:bodyDiv w:val="1"/>
      <w:marLeft w:val="0"/>
      <w:marRight w:val="0"/>
      <w:marTop w:val="0"/>
      <w:marBottom w:val="0"/>
      <w:divBdr>
        <w:top w:val="none" w:sz="0" w:space="0" w:color="auto"/>
        <w:left w:val="none" w:sz="0" w:space="0" w:color="auto"/>
        <w:bottom w:val="none" w:sz="0" w:space="0" w:color="auto"/>
        <w:right w:val="none" w:sz="0" w:space="0" w:color="auto"/>
      </w:divBdr>
    </w:div>
    <w:div w:id="789472359">
      <w:bodyDiv w:val="1"/>
      <w:marLeft w:val="0"/>
      <w:marRight w:val="0"/>
      <w:marTop w:val="0"/>
      <w:marBottom w:val="0"/>
      <w:divBdr>
        <w:top w:val="none" w:sz="0" w:space="0" w:color="auto"/>
        <w:left w:val="none" w:sz="0" w:space="0" w:color="auto"/>
        <w:bottom w:val="none" w:sz="0" w:space="0" w:color="auto"/>
        <w:right w:val="none" w:sz="0" w:space="0" w:color="auto"/>
      </w:divBdr>
    </w:div>
    <w:div w:id="901522777">
      <w:bodyDiv w:val="1"/>
      <w:marLeft w:val="0"/>
      <w:marRight w:val="0"/>
      <w:marTop w:val="0"/>
      <w:marBottom w:val="0"/>
      <w:divBdr>
        <w:top w:val="none" w:sz="0" w:space="0" w:color="auto"/>
        <w:left w:val="none" w:sz="0" w:space="0" w:color="auto"/>
        <w:bottom w:val="none" w:sz="0" w:space="0" w:color="auto"/>
        <w:right w:val="none" w:sz="0" w:space="0" w:color="auto"/>
      </w:divBdr>
    </w:div>
    <w:div w:id="927424344">
      <w:bodyDiv w:val="1"/>
      <w:marLeft w:val="0"/>
      <w:marRight w:val="0"/>
      <w:marTop w:val="0"/>
      <w:marBottom w:val="0"/>
      <w:divBdr>
        <w:top w:val="none" w:sz="0" w:space="0" w:color="auto"/>
        <w:left w:val="none" w:sz="0" w:space="0" w:color="auto"/>
        <w:bottom w:val="none" w:sz="0" w:space="0" w:color="auto"/>
        <w:right w:val="none" w:sz="0" w:space="0" w:color="auto"/>
      </w:divBdr>
    </w:div>
    <w:div w:id="942690439">
      <w:bodyDiv w:val="1"/>
      <w:marLeft w:val="0"/>
      <w:marRight w:val="0"/>
      <w:marTop w:val="0"/>
      <w:marBottom w:val="0"/>
      <w:divBdr>
        <w:top w:val="none" w:sz="0" w:space="0" w:color="auto"/>
        <w:left w:val="none" w:sz="0" w:space="0" w:color="auto"/>
        <w:bottom w:val="none" w:sz="0" w:space="0" w:color="auto"/>
        <w:right w:val="none" w:sz="0" w:space="0" w:color="auto"/>
      </w:divBdr>
    </w:div>
    <w:div w:id="947735133">
      <w:bodyDiv w:val="1"/>
      <w:marLeft w:val="0"/>
      <w:marRight w:val="0"/>
      <w:marTop w:val="0"/>
      <w:marBottom w:val="0"/>
      <w:divBdr>
        <w:top w:val="none" w:sz="0" w:space="0" w:color="auto"/>
        <w:left w:val="none" w:sz="0" w:space="0" w:color="auto"/>
        <w:bottom w:val="none" w:sz="0" w:space="0" w:color="auto"/>
        <w:right w:val="none" w:sz="0" w:space="0" w:color="auto"/>
      </w:divBdr>
    </w:div>
    <w:div w:id="1012607863">
      <w:bodyDiv w:val="1"/>
      <w:marLeft w:val="0"/>
      <w:marRight w:val="0"/>
      <w:marTop w:val="0"/>
      <w:marBottom w:val="0"/>
      <w:divBdr>
        <w:top w:val="none" w:sz="0" w:space="0" w:color="auto"/>
        <w:left w:val="none" w:sz="0" w:space="0" w:color="auto"/>
        <w:bottom w:val="none" w:sz="0" w:space="0" w:color="auto"/>
        <w:right w:val="none" w:sz="0" w:space="0" w:color="auto"/>
      </w:divBdr>
    </w:div>
    <w:div w:id="1064110093">
      <w:bodyDiv w:val="1"/>
      <w:marLeft w:val="0"/>
      <w:marRight w:val="0"/>
      <w:marTop w:val="0"/>
      <w:marBottom w:val="0"/>
      <w:divBdr>
        <w:top w:val="none" w:sz="0" w:space="0" w:color="auto"/>
        <w:left w:val="none" w:sz="0" w:space="0" w:color="auto"/>
        <w:bottom w:val="none" w:sz="0" w:space="0" w:color="auto"/>
        <w:right w:val="none" w:sz="0" w:space="0" w:color="auto"/>
      </w:divBdr>
    </w:div>
    <w:div w:id="1064910851">
      <w:bodyDiv w:val="1"/>
      <w:marLeft w:val="0"/>
      <w:marRight w:val="0"/>
      <w:marTop w:val="0"/>
      <w:marBottom w:val="0"/>
      <w:divBdr>
        <w:top w:val="none" w:sz="0" w:space="0" w:color="auto"/>
        <w:left w:val="none" w:sz="0" w:space="0" w:color="auto"/>
        <w:bottom w:val="none" w:sz="0" w:space="0" w:color="auto"/>
        <w:right w:val="none" w:sz="0" w:space="0" w:color="auto"/>
      </w:divBdr>
    </w:div>
    <w:div w:id="1214653096">
      <w:bodyDiv w:val="1"/>
      <w:marLeft w:val="0"/>
      <w:marRight w:val="0"/>
      <w:marTop w:val="0"/>
      <w:marBottom w:val="0"/>
      <w:divBdr>
        <w:top w:val="none" w:sz="0" w:space="0" w:color="auto"/>
        <w:left w:val="none" w:sz="0" w:space="0" w:color="auto"/>
        <w:bottom w:val="none" w:sz="0" w:space="0" w:color="auto"/>
        <w:right w:val="none" w:sz="0" w:space="0" w:color="auto"/>
      </w:divBdr>
    </w:div>
    <w:div w:id="1315136383">
      <w:bodyDiv w:val="1"/>
      <w:marLeft w:val="0"/>
      <w:marRight w:val="0"/>
      <w:marTop w:val="0"/>
      <w:marBottom w:val="0"/>
      <w:divBdr>
        <w:top w:val="none" w:sz="0" w:space="0" w:color="auto"/>
        <w:left w:val="none" w:sz="0" w:space="0" w:color="auto"/>
        <w:bottom w:val="none" w:sz="0" w:space="0" w:color="auto"/>
        <w:right w:val="none" w:sz="0" w:space="0" w:color="auto"/>
      </w:divBdr>
    </w:div>
    <w:div w:id="1456556318">
      <w:bodyDiv w:val="1"/>
      <w:marLeft w:val="0"/>
      <w:marRight w:val="0"/>
      <w:marTop w:val="0"/>
      <w:marBottom w:val="0"/>
      <w:divBdr>
        <w:top w:val="none" w:sz="0" w:space="0" w:color="auto"/>
        <w:left w:val="none" w:sz="0" w:space="0" w:color="auto"/>
        <w:bottom w:val="none" w:sz="0" w:space="0" w:color="auto"/>
        <w:right w:val="none" w:sz="0" w:space="0" w:color="auto"/>
      </w:divBdr>
    </w:div>
    <w:div w:id="1586113418">
      <w:bodyDiv w:val="1"/>
      <w:marLeft w:val="0"/>
      <w:marRight w:val="0"/>
      <w:marTop w:val="0"/>
      <w:marBottom w:val="0"/>
      <w:divBdr>
        <w:top w:val="none" w:sz="0" w:space="0" w:color="auto"/>
        <w:left w:val="none" w:sz="0" w:space="0" w:color="auto"/>
        <w:bottom w:val="none" w:sz="0" w:space="0" w:color="auto"/>
        <w:right w:val="none" w:sz="0" w:space="0" w:color="auto"/>
      </w:divBdr>
    </w:div>
    <w:div w:id="1617330034">
      <w:bodyDiv w:val="1"/>
      <w:marLeft w:val="0"/>
      <w:marRight w:val="0"/>
      <w:marTop w:val="0"/>
      <w:marBottom w:val="0"/>
      <w:divBdr>
        <w:top w:val="none" w:sz="0" w:space="0" w:color="auto"/>
        <w:left w:val="none" w:sz="0" w:space="0" w:color="auto"/>
        <w:bottom w:val="none" w:sz="0" w:space="0" w:color="auto"/>
        <w:right w:val="none" w:sz="0" w:space="0" w:color="auto"/>
      </w:divBdr>
    </w:div>
    <w:div w:id="1657999577">
      <w:bodyDiv w:val="1"/>
      <w:marLeft w:val="0"/>
      <w:marRight w:val="0"/>
      <w:marTop w:val="0"/>
      <w:marBottom w:val="0"/>
      <w:divBdr>
        <w:top w:val="none" w:sz="0" w:space="0" w:color="auto"/>
        <w:left w:val="none" w:sz="0" w:space="0" w:color="auto"/>
        <w:bottom w:val="none" w:sz="0" w:space="0" w:color="auto"/>
        <w:right w:val="none" w:sz="0" w:space="0" w:color="auto"/>
      </w:divBdr>
    </w:div>
    <w:div w:id="1700159979">
      <w:bodyDiv w:val="1"/>
      <w:marLeft w:val="0"/>
      <w:marRight w:val="0"/>
      <w:marTop w:val="0"/>
      <w:marBottom w:val="0"/>
      <w:divBdr>
        <w:top w:val="none" w:sz="0" w:space="0" w:color="auto"/>
        <w:left w:val="none" w:sz="0" w:space="0" w:color="auto"/>
        <w:bottom w:val="none" w:sz="0" w:space="0" w:color="auto"/>
        <w:right w:val="none" w:sz="0" w:space="0" w:color="auto"/>
      </w:divBdr>
    </w:div>
    <w:div w:id="1705903760">
      <w:bodyDiv w:val="1"/>
      <w:marLeft w:val="0"/>
      <w:marRight w:val="0"/>
      <w:marTop w:val="0"/>
      <w:marBottom w:val="0"/>
      <w:divBdr>
        <w:top w:val="none" w:sz="0" w:space="0" w:color="auto"/>
        <w:left w:val="none" w:sz="0" w:space="0" w:color="auto"/>
        <w:bottom w:val="none" w:sz="0" w:space="0" w:color="auto"/>
        <w:right w:val="none" w:sz="0" w:space="0" w:color="auto"/>
      </w:divBdr>
    </w:div>
    <w:div w:id="1725593258">
      <w:bodyDiv w:val="1"/>
      <w:marLeft w:val="0"/>
      <w:marRight w:val="0"/>
      <w:marTop w:val="0"/>
      <w:marBottom w:val="0"/>
      <w:divBdr>
        <w:top w:val="none" w:sz="0" w:space="0" w:color="auto"/>
        <w:left w:val="none" w:sz="0" w:space="0" w:color="auto"/>
        <w:bottom w:val="none" w:sz="0" w:space="0" w:color="auto"/>
        <w:right w:val="none" w:sz="0" w:space="0" w:color="auto"/>
      </w:divBdr>
    </w:div>
    <w:div w:id="1727871137">
      <w:bodyDiv w:val="1"/>
      <w:marLeft w:val="0"/>
      <w:marRight w:val="0"/>
      <w:marTop w:val="0"/>
      <w:marBottom w:val="0"/>
      <w:divBdr>
        <w:top w:val="none" w:sz="0" w:space="0" w:color="auto"/>
        <w:left w:val="none" w:sz="0" w:space="0" w:color="auto"/>
        <w:bottom w:val="none" w:sz="0" w:space="0" w:color="auto"/>
        <w:right w:val="none" w:sz="0" w:space="0" w:color="auto"/>
      </w:divBdr>
    </w:div>
    <w:div w:id="1746344613">
      <w:bodyDiv w:val="1"/>
      <w:marLeft w:val="0"/>
      <w:marRight w:val="0"/>
      <w:marTop w:val="0"/>
      <w:marBottom w:val="0"/>
      <w:divBdr>
        <w:top w:val="none" w:sz="0" w:space="0" w:color="auto"/>
        <w:left w:val="none" w:sz="0" w:space="0" w:color="auto"/>
        <w:bottom w:val="none" w:sz="0" w:space="0" w:color="auto"/>
        <w:right w:val="none" w:sz="0" w:space="0" w:color="auto"/>
      </w:divBdr>
    </w:div>
    <w:div w:id="1754427471">
      <w:bodyDiv w:val="1"/>
      <w:marLeft w:val="0"/>
      <w:marRight w:val="0"/>
      <w:marTop w:val="0"/>
      <w:marBottom w:val="0"/>
      <w:divBdr>
        <w:top w:val="none" w:sz="0" w:space="0" w:color="auto"/>
        <w:left w:val="none" w:sz="0" w:space="0" w:color="auto"/>
        <w:bottom w:val="none" w:sz="0" w:space="0" w:color="auto"/>
        <w:right w:val="none" w:sz="0" w:space="0" w:color="auto"/>
      </w:divBdr>
    </w:div>
    <w:div w:id="1927154694">
      <w:bodyDiv w:val="1"/>
      <w:marLeft w:val="0"/>
      <w:marRight w:val="0"/>
      <w:marTop w:val="0"/>
      <w:marBottom w:val="0"/>
      <w:divBdr>
        <w:top w:val="none" w:sz="0" w:space="0" w:color="auto"/>
        <w:left w:val="none" w:sz="0" w:space="0" w:color="auto"/>
        <w:bottom w:val="none" w:sz="0" w:space="0" w:color="auto"/>
        <w:right w:val="none" w:sz="0" w:space="0" w:color="auto"/>
      </w:divBdr>
    </w:div>
    <w:div w:id="1991715889">
      <w:bodyDiv w:val="1"/>
      <w:marLeft w:val="0"/>
      <w:marRight w:val="0"/>
      <w:marTop w:val="0"/>
      <w:marBottom w:val="0"/>
      <w:divBdr>
        <w:top w:val="none" w:sz="0" w:space="0" w:color="auto"/>
        <w:left w:val="none" w:sz="0" w:space="0" w:color="auto"/>
        <w:bottom w:val="none" w:sz="0" w:space="0" w:color="auto"/>
        <w:right w:val="none" w:sz="0" w:space="0" w:color="auto"/>
      </w:divBdr>
    </w:div>
    <w:div w:id="2031028584">
      <w:bodyDiv w:val="1"/>
      <w:marLeft w:val="0"/>
      <w:marRight w:val="0"/>
      <w:marTop w:val="0"/>
      <w:marBottom w:val="0"/>
      <w:divBdr>
        <w:top w:val="none" w:sz="0" w:space="0" w:color="auto"/>
        <w:left w:val="none" w:sz="0" w:space="0" w:color="auto"/>
        <w:bottom w:val="none" w:sz="0" w:space="0" w:color="auto"/>
        <w:right w:val="none" w:sz="0" w:space="0" w:color="auto"/>
      </w:divBdr>
    </w:div>
    <w:div w:id="2087416391">
      <w:bodyDiv w:val="1"/>
      <w:marLeft w:val="0"/>
      <w:marRight w:val="0"/>
      <w:marTop w:val="0"/>
      <w:marBottom w:val="0"/>
      <w:divBdr>
        <w:top w:val="none" w:sz="0" w:space="0" w:color="auto"/>
        <w:left w:val="none" w:sz="0" w:space="0" w:color="auto"/>
        <w:bottom w:val="none" w:sz="0" w:space="0" w:color="auto"/>
        <w:right w:val="none" w:sz="0" w:space="0" w:color="auto"/>
      </w:divBdr>
    </w:div>
    <w:div w:id="2117943016">
      <w:bodyDiv w:val="1"/>
      <w:marLeft w:val="0"/>
      <w:marRight w:val="0"/>
      <w:marTop w:val="0"/>
      <w:marBottom w:val="0"/>
      <w:divBdr>
        <w:top w:val="none" w:sz="0" w:space="0" w:color="auto"/>
        <w:left w:val="none" w:sz="0" w:space="0" w:color="auto"/>
        <w:bottom w:val="none" w:sz="0" w:space="0" w:color="auto"/>
        <w:right w:val="none" w:sz="0" w:space="0" w:color="auto"/>
      </w:divBdr>
    </w:div>
    <w:div w:id="2121997213">
      <w:bodyDiv w:val="1"/>
      <w:marLeft w:val="0"/>
      <w:marRight w:val="0"/>
      <w:marTop w:val="0"/>
      <w:marBottom w:val="0"/>
      <w:divBdr>
        <w:top w:val="none" w:sz="0" w:space="0" w:color="auto"/>
        <w:left w:val="none" w:sz="0" w:space="0" w:color="auto"/>
        <w:bottom w:val="none" w:sz="0" w:space="0" w:color="auto"/>
        <w:right w:val="none" w:sz="0" w:space="0" w:color="auto"/>
      </w:divBdr>
      <w:divsChild>
        <w:div w:id="2059163060">
          <w:marLeft w:val="547"/>
          <w:marRight w:val="0"/>
          <w:marTop w:val="0"/>
          <w:marBottom w:val="0"/>
          <w:divBdr>
            <w:top w:val="none" w:sz="0" w:space="0" w:color="auto"/>
            <w:left w:val="none" w:sz="0" w:space="0" w:color="auto"/>
            <w:bottom w:val="none" w:sz="0" w:space="0" w:color="auto"/>
            <w:right w:val="none" w:sz="0" w:space="0" w:color="auto"/>
          </w:divBdr>
        </w:div>
      </w:divsChild>
    </w:div>
    <w:div w:id="2123374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398</TotalTime>
  <Pages>1</Pages>
  <Words>567</Words>
  <Characters>3234</Characters>
  <Application>Microsoft Office Word</Application>
  <DocSecurity>0</DocSecurity>
  <Lines>26</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25</cp:revision>
  <dcterms:created xsi:type="dcterms:W3CDTF">2024-04-30T07:04:00Z</dcterms:created>
  <dcterms:modified xsi:type="dcterms:W3CDTF">2026-05-16T10:06:00Z</dcterms:modified>
</cp:coreProperties>
</file>