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5864" w:rsidRPr="00087F7C" w:rsidRDefault="00CC2B84" w:rsidP="00087F7C">
      <w:pPr>
        <w:jc w:val="center"/>
        <w:rPr>
          <w:rFonts w:asciiTheme="minorHAnsi" w:hAnsiTheme="minorHAnsi"/>
          <w:b/>
        </w:rPr>
      </w:pPr>
      <w:r w:rsidRPr="00087F7C">
        <w:rPr>
          <w:rFonts w:asciiTheme="minorHAnsi" w:hAnsiTheme="minorHAnsi"/>
          <w:b/>
          <w:lang w:eastAsia="tr-TR"/>
        </w:rPr>
        <mc:AlternateContent>
          <mc:Choice Requires="wpg">
            <w:drawing>
              <wp:anchor distT="0" distB="0" distL="114300" distR="114300" simplePos="0" relativeHeight="251667456" behindDoc="0" locked="0" layoutInCell="1" allowOverlap="1">
                <wp:simplePos x="0" y="0"/>
                <wp:positionH relativeFrom="column">
                  <wp:posOffset>-518795</wp:posOffset>
                </wp:positionH>
                <wp:positionV relativeFrom="paragraph">
                  <wp:posOffset>-833120</wp:posOffset>
                </wp:positionV>
                <wp:extent cx="6810375" cy="666750"/>
                <wp:effectExtent l="0" t="0" r="28575" b="19050"/>
                <wp:wrapNone/>
                <wp:docPr id="6" name="Grup 6"/>
                <wp:cNvGraphicFramePr/>
                <a:graphic xmlns:a="http://schemas.openxmlformats.org/drawingml/2006/main">
                  <a:graphicData uri="http://schemas.microsoft.com/office/word/2010/wordprocessingGroup">
                    <wpg:wgp>
                      <wpg:cNvGrpSpPr/>
                      <wpg:grpSpPr>
                        <a:xfrm>
                          <a:off x="0" y="0"/>
                          <a:ext cx="6810375" cy="666750"/>
                          <a:chOff x="0" y="0"/>
                          <a:chExt cx="6810375" cy="666750"/>
                        </a:xfrm>
                      </wpg:grpSpPr>
                      <wps:wsp>
                        <wps:cNvPr id="1" name="Yuvarlatılmış Dikdörtgen 1"/>
                        <wps:cNvSpPr/>
                        <wps:spPr>
                          <a:xfrm>
                            <a:off x="5219700" y="0"/>
                            <a:ext cx="1590675" cy="314325"/>
                          </a:xfrm>
                          <a:prstGeom prst="roundRect">
                            <a:avLst/>
                          </a:prstGeom>
                          <a:solidFill>
                            <a:schemeClr val="bg1">
                              <a:lumMod val="95000"/>
                            </a:schemeClr>
                          </a:solidFill>
                        </wps:spPr>
                        <wps:style>
                          <a:lnRef idx="2">
                            <a:schemeClr val="accent3">
                              <a:shade val="50000"/>
                            </a:schemeClr>
                          </a:lnRef>
                          <a:fillRef idx="1">
                            <a:schemeClr val="accent3"/>
                          </a:fillRef>
                          <a:effectRef idx="0">
                            <a:schemeClr val="accent3"/>
                          </a:effectRef>
                          <a:fontRef idx="minor">
                            <a:schemeClr val="lt1"/>
                          </a:fontRef>
                        </wps:style>
                        <wps:txbx>
                          <w:txbxContent>
                            <w:p w:rsidR="00DF5864" w:rsidRPr="00716CA3" w:rsidRDefault="00CC2B84" w:rsidP="00CC2B84">
                              <w:pPr>
                                <w:rPr>
                                  <w:b/>
                                  <w:color w:val="000000" w:themeColor="text1"/>
                                </w:rPr>
                              </w:pPr>
                              <w:r>
                                <w:rPr>
                                  <w:b/>
                                  <w:color w:val="000000" w:themeColor="text1"/>
                                </w:rPr>
                                <w:t xml:space="preserve">Sınıf: </w:t>
                              </w:r>
                              <w:r w:rsidRPr="00CC2B84">
                                <w:rPr>
                                  <w:color w:val="000000" w:themeColor="text1"/>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Yuvarlatılmış Dikdörtgen 2"/>
                        <wps:cNvSpPr/>
                        <wps:spPr>
                          <a:xfrm>
                            <a:off x="1647825" y="0"/>
                            <a:ext cx="3505200" cy="314325"/>
                          </a:xfrm>
                          <a:prstGeom prst="roundRect">
                            <a:avLst/>
                          </a:prstGeom>
                          <a:solidFill>
                            <a:schemeClr val="bg1">
                              <a:lumMod val="95000"/>
                            </a:schemeClr>
                          </a:solidFill>
                        </wps:spPr>
                        <wps:style>
                          <a:lnRef idx="2">
                            <a:schemeClr val="accent3">
                              <a:shade val="50000"/>
                            </a:schemeClr>
                          </a:lnRef>
                          <a:fillRef idx="1">
                            <a:schemeClr val="accent3"/>
                          </a:fillRef>
                          <a:effectRef idx="0">
                            <a:schemeClr val="accent3"/>
                          </a:effectRef>
                          <a:fontRef idx="minor">
                            <a:schemeClr val="lt1"/>
                          </a:fontRef>
                        </wps:style>
                        <wps:txbx>
                          <w:txbxContent>
                            <w:p w:rsidR="00CC2B84" w:rsidRPr="00716CA3" w:rsidRDefault="00CC2B84" w:rsidP="00CC2B84">
                              <w:pPr>
                                <w:jc w:val="center"/>
                                <w:rPr>
                                  <w:b/>
                                  <w:color w:val="000000" w:themeColor="text1"/>
                                </w:rPr>
                              </w:pPr>
                              <w:r>
                                <w:rPr>
                                  <w:b/>
                                  <w:color w:val="000000" w:themeColor="text1"/>
                                </w:rPr>
                                <w:t xml:space="preserve">ÖĞRENME </w:t>
                              </w:r>
                              <w:r w:rsidR="00087F7C">
                                <w:rPr>
                                  <w:b/>
                                  <w:color w:val="000000" w:themeColor="text1"/>
                                </w:rPr>
                                <w:t xml:space="preserve">ALANI </w:t>
                              </w:r>
                              <w:r>
                                <w:rPr>
                                  <w:b/>
                                  <w:color w:val="000000" w:themeColor="text1"/>
                                </w:rPr>
                                <w:t>TEST SORULARI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Yuvarlatılmış Dikdörtgen 3"/>
                        <wps:cNvSpPr/>
                        <wps:spPr>
                          <a:xfrm>
                            <a:off x="0" y="0"/>
                            <a:ext cx="1590675" cy="666750"/>
                          </a:xfrm>
                          <a:prstGeom prst="roundRect">
                            <a:avLst>
                              <a:gd name="adj" fmla="val 5238"/>
                            </a:avLst>
                          </a:prstGeom>
                          <a:solidFill>
                            <a:schemeClr val="bg1">
                              <a:lumMod val="95000"/>
                            </a:schemeClr>
                          </a:solidFill>
                        </wps:spPr>
                        <wps:style>
                          <a:lnRef idx="2">
                            <a:schemeClr val="accent3">
                              <a:shade val="50000"/>
                            </a:schemeClr>
                          </a:lnRef>
                          <a:fillRef idx="1">
                            <a:schemeClr val="accent3"/>
                          </a:fillRef>
                          <a:effectRef idx="0">
                            <a:schemeClr val="accent3"/>
                          </a:effectRef>
                          <a:fontRef idx="minor">
                            <a:schemeClr val="lt1"/>
                          </a:fontRef>
                        </wps:style>
                        <wps:txbx>
                          <w:txbxContent>
                            <w:p w:rsidR="00CC2B84" w:rsidRPr="00CC2B84" w:rsidRDefault="00CC2B84" w:rsidP="00CC2B84">
                              <w:pPr>
                                <w:pStyle w:val="AralkYok"/>
                                <w:rPr>
                                  <w:color w:val="000000" w:themeColor="text1"/>
                                </w:rPr>
                              </w:pPr>
                              <w:proofErr w:type="gramStart"/>
                              <w:r w:rsidRPr="00CC2B84">
                                <w:rPr>
                                  <w:color w:val="000000" w:themeColor="text1"/>
                                </w:rPr>
                                <w:t>Adı</w:t>
                              </w:r>
                              <w:r>
                                <w:rPr>
                                  <w:color w:val="000000" w:themeColor="text1"/>
                                </w:rPr>
                                <w:t xml:space="preserve">       </w:t>
                              </w:r>
                              <w:r w:rsidRPr="00CC2B84">
                                <w:rPr>
                                  <w:color w:val="000000" w:themeColor="text1"/>
                                </w:rPr>
                                <w:t>:</w:t>
                              </w:r>
                              <w:proofErr w:type="gramEnd"/>
                              <w:r>
                                <w:rPr>
                                  <w:color w:val="000000" w:themeColor="text1"/>
                                </w:rPr>
                                <w:t xml:space="preserve">     </w:t>
                              </w:r>
                            </w:p>
                            <w:p w:rsidR="00CC2B84" w:rsidRPr="00CC2B84" w:rsidRDefault="00CC2B84" w:rsidP="00CC2B84">
                              <w:pPr>
                                <w:pStyle w:val="AralkYok"/>
                                <w:rPr>
                                  <w:color w:val="000000" w:themeColor="text1"/>
                                </w:rPr>
                              </w:pPr>
                              <w:proofErr w:type="gramStart"/>
                              <w:r w:rsidRPr="00CC2B84">
                                <w:rPr>
                                  <w:color w:val="000000" w:themeColor="text1"/>
                                </w:rPr>
                                <w:t>Soyadı</w:t>
                              </w:r>
                              <w:r>
                                <w:rPr>
                                  <w:color w:val="000000" w:themeColor="text1"/>
                                </w:rPr>
                                <w:t xml:space="preserve"> :</w:t>
                              </w:r>
                              <w:proofErr w:type="gramEnd"/>
                            </w:p>
                            <w:p w:rsidR="00CC2B84" w:rsidRPr="00716CA3" w:rsidRDefault="00CC2B84" w:rsidP="00CC2B84">
                              <w:pPr>
                                <w:pStyle w:val="AralkYok"/>
                              </w:pPr>
                              <w:proofErr w:type="gramStart"/>
                              <w:r>
                                <w:rPr>
                                  <w:color w:val="000000" w:themeColor="text1"/>
                                </w:rPr>
                                <w:t>No        :</w:t>
                              </w:r>
                              <w:r>
                                <w:t>ara</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Yuvarlatılmış Dikdörtgen 4"/>
                        <wps:cNvSpPr/>
                        <wps:spPr>
                          <a:xfrm>
                            <a:off x="5210175" y="352425"/>
                            <a:ext cx="1590675" cy="314325"/>
                          </a:xfrm>
                          <a:prstGeom prst="roundRect">
                            <a:avLst/>
                          </a:prstGeom>
                          <a:solidFill>
                            <a:schemeClr val="bg1">
                              <a:lumMod val="95000"/>
                            </a:schemeClr>
                          </a:solidFill>
                        </wps:spPr>
                        <wps:style>
                          <a:lnRef idx="2">
                            <a:schemeClr val="accent3">
                              <a:shade val="50000"/>
                            </a:schemeClr>
                          </a:lnRef>
                          <a:fillRef idx="1">
                            <a:schemeClr val="accent3"/>
                          </a:fillRef>
                          <a:effectRef idx="0">
                            <a:schemeClr val="accent3"/>
                          </a:effectRef>
                          <a:fontRef idx="minor">
                            <a:schemeClr val="lt1"/>
                          </a:fontRef>
                        </wps:style>
                        <wps:txbx>
                          <w:txbxContent>
                            <w:p w:rsidR="00CC2B84" w:rsidRPr="00716CA3" w:rsidRDefault="00CC2B84" w:rsidP="00CC2B84">
                              <w:pPr>
                                <w:jc w:val="both"/>
                                <w:rPr>
                                  <w:b/>
                                  <w:color w:val="000000" w:themeColor="text1"/>
                                </w:rPr>
                              </w:pPr>
                              <w:r>
                                <w:rPr>
                                  <w:b/>
                                  <w:color w:val="000000" w:themeColor="text1"/>
                                </w:rPr>
                                <w:t xml:space="preserve">Öğrenme </w:t>
                              </w:r>
                              <w:r w:rsidR="00087F7C">
                                <w:rPr>
                                  <w:b/>
                                  <w:color w:val="000000" w:themeColor="text1"/>
                                </w:rPr>
                                <w:t>Alanı</w:t>
                              </w:r>
                              <w:r>
                                <w:rPr>
                                  <w:b/>
                                  <w:color w:val="000000" w:themeColor="text1"/>
                                </w:rPr>
                                <w:t xml:space="preserve">: </w:t>
                              </w:r>
                              <w:r w:rsidR="00087F7C">
                                <w:rPr>
                                  <w:b/>
                                  <w:color w:val="000000" w:themeColor="text1"/>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Yuvarlatılmış Dikdörtgen 5"/>
                        <wps:cNvSpPr/>
                        <wps:spPr>
                          <a:xfrm>
                            <a:off x="1647825" y="352425"/>
                            <a:ext cx="3505200" cy="314325"/>
                          </a:xfrm>
                          <a:prstGeom prst="roundRect">
                            <a:avLst/>
                          </a:prstGeom>
                          <a:solidFill>
                            <a:schemeClr val="bg1">
                              <a:lumMod val="95000"/>
                            </a:schemeClr>
                          </a:solidFill>
                        </wps:spPr>
                        <wps:style>
                          <a:lnRef idx="2">
                            <a:schemeClr val="accent3">
                              <a:shade val="50000"/>
                            </a:schemeClr>
                          </a:lnRef>
                          <a:fillRef idx="1">
                            <a:schemeClr val="accent3"/>
                          </a:fillRef>
                          <a:effectRef idx="0">
                            <a:schemeClr val="accent3"/>
                          </a:effectRef>
                          <a:fontRef idx="minor">
                            <a:schemeClr val="lt1"/>
                          </a:fontRef>
                        </wps:style>
                        <wps:txbx>
                          <w:txbxContent>
                            <w:p w:rsidR="00CC2B84" w:rsidRPr="00716CA3" w:rsidRDefault="00CC2B84" w:rsidP="00CC2B84">
                              <w:pPr>
                                <w:rPr>
                                  <w:b/>
                                  <w:color w:val="000000" w:themeColor="text1"/>
                                </w:rPr>
                              </w:pPr>
                              <w:r>
                                <w:rPr>
                                  <w:b/>
                                  <w:color w:val="000000" w:themeColor="text1"/>
                                </w:rPr>
                                <w:t xml:space="preserve"> Doğru:                     Yanlış:                      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id="Grup 6" o:spid="_x0000_s1026" style="position:absolute;left:0;text-align:left;margin-left:-40.85pt;margin-top:-65.6pt;width:536.25pt;height:52.5pt;z-index:251667456;mso-width-relative:margin" coordsize="68103,6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">
                <v:roundrect id="Yuvarlatılmış Dikdörtgen 1" o:spid="_x0000_s1027" style="position:absolute;left:52197;width:15906;height:31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" fillcolor="#f2f2f2 [3052]" strokecolor="#525252 [1606]" strokeweight="1pt">
                  <v:stroke joinstyle="miter"/>
                  <v:textbox>
                    <w:txbxContent>
                      <w:p w:rsidR="00DF5864" w:rsidRPr="00716CA3" w:rsidRDefault="00CC2B84" w:rsidP="00CC2B84">
                        <w:pPr>
                          <w:rPr>
                            <w:b/>
                            <w:color w:val="000000" w:themeColor="text1"/>
                          </w:rPr>
                        </w:pPr>
                        <w:r>
                          <w:rPr>
                            <w:b/>
                            <w:color w:val="000000" w:themeColor="text1"/>
                          </w:rPr>
                          <w:t xml:space="preserve">Sınıf: </w:t>
                        </w:r>
                        <w:r w:rsidRPr="00CC2B84">
                          <w:rPr>
                            <w:color w:val="000000" w:themeColor="text1"/>
                          </w:rPr>
                          <w:t>7</w:t>
                        </w:r>
                      </w:p>
                    </w:txbxContent>
                  </v:textbox>
                </v:roundrect>
                <v:roundrect id="Yuvarlatılmış Dikdörtgen 2" o:spid="_x0000_s1028" style="position:absolute;left:16478;width:35052;height:31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" fillcolor="#f2f2f2 [3052]" strokecolor="#525252 [1606]" strokeweight="1pt">
                  <v:stroke joinstyle="miter"/>
                  <v:textbox>
                    <w:txbxContent>
                      <w:p w:rsidR="00CC2B84" w:rsidRPr="00716CA3" w:rsidRDefault="00CC2B84" w:rsidP="00CC2B84">
                        <w:pPr>
                          <w:jc w:val="center"/>
                          <w:rPr>
                            <w:b/>
                            <w:color w:val="000000" w:themeColor="text1"/>
                          </w:rPr>
                        </w:pPr>
                        <w:r>
                          <w:rPr>
                            <w:b/>
                            <w:color w:val="000000" w:themeColor="text1"/>
                          </w:rPr>
                          <w:t xml:space="preserve">ÖĞRENME </w:t>
                        </w:r>
                        <w:r w:rsidR="00087F7C">
                          <w:rPr>
                            <w:b/>
                            <w:color w:val="000000" w:themeColor="text1"/>
                          </w:rPr>
                          <w:t xml:space="preserve">ALANI </w:t>
                        </w:r>
                        <w:r>
                          <w:rPr>
                            <w:b/>
                            <w:color w:val="000000" w:themeColor="text1"/>
                          </w:rPr>
                          <w:t>TEST SORULARI</w:t>
                        </w:r>
                      </w:p>
                    </w:txbxContent>
                  </v:textbox>
                </v:roundrect>
                <v:roundrect id="Yuvarlatılmış Dikdörtgen 3" o:spid="_x0000_s1029" style="position:absolute;width:15906;height:6667;visibility:visible;mso-wrap-style:square;v-text-anchor:middle" arcsize="343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" fillcolor="#f2f2f2 [3052]" strokecolor="#525252 [1606]" strokeweight="1pt">
                  <v:stroke joinstyle="miter"/>
                  <v:textbox>
                    <w:txbxContent>
                      <w:p w:rsidR="00CC2B84" w:rsidRPr="00CC2B84" w:rsidRDefault="00CC2B84" w:rsidP="00CC2B84">
                        <w:pPr>
                          <w:pStyle w:val="AralkYok"/>
                          <w:rPr>
                            <w:color w:val="000000" w:themeColor="text1"/>
                          </w:rPr>
                        </w:pPr>
                        <w:proofErr w:type="gramStart"/>
                        <w:r w:rsidRPr="00CC2B84">
                          <w:rPr>
                            <w:color w:val="000000" w:themeColor="text1"/>
                          </w:rPr>
                          <w:t>Adı</w:t>
                        </w:r>
                        <w:r>
                          <w:rPr>
                            <w:color w:val="000000" w:themeColor="text1"/>
                          </w:rPr>
                          <w:t xml:space="preserve">       </w:t>
                        </w:r>
                        <w:r w:rsidRPr="00CC2B84">
                          <w:rPr>
                            <w:color w:val="000000" w:themeColor="text1"/>
                          </w:rPr>
                          <w:t>:</w:t>
                        </w:r>
                        <w:proofErr w:type="gramEnd"/>
                        <w:r>
                          <w:rPr>
                            <w:color w:val="000000" w:themeColor="text1"/>
                          </w:rPr>
                          <w:t xml:space="preserve">     </w:t>
                        </w:r>
                      </w:p>
                      <w:p w:rsidR="00CC2B84" w:rsidRPr="00CC2B84" w:rsidRDefault="00CC2B84" w:rsidP="00CC2B84">
                        <w:pPr>
                          <w:pStyle w:val="AralkYok"/>
                          <w:rPr>
                            <w:color w:val="000000" w:themeColor="text1"/>
                          </w:rPr>
                        </w:pPr>
                        <w:proofErr w:type="gramStart"/>
                        <w:r w:rsidRPr="00CC2B84">
                          <w:rPr>
                            <w:color w:val="000000" w:themeColor="text1"/>
                          </w:rPr>
                          <w:t>Soyadı</w:t>
                        </w:r>
                        <w:r>
                          <w:rPr>
                            <w:color w:val="000000" w:themeColor="text1"/>
                          </w:rPr>
                          <w:t xml:space="preserve"> :</w:t>
                        </w:r>
                        <w:proofErr w:type="gramEnd"/>
                      </w:p>
                      <w:p w:rsidR="00CC2B84" w:rsidRPr="00716CA3" w:rsidRDefault="00CC2B84" w:rsidP="00CC2B84">
                        <w:pPr>
                          <w:pStyle w:val="AralkYok"/>
                        </w:pPr>
                        <w:proofErr w:type="gramStart"/>
                        <w:r>
                          <w:rPr>
                            <w:color w:val="000000" w:themeColor="text1"/>
                          </w:rPr>
                          <w:t>No        :</w:t>
                        </w:r>
                        <w:r>
                          <w:t>ara</w:t>
                        </w:r>
                        <w:proofErr w:type="gramEnd"/>
                      </w:p>
                    </w:txbxContent>
                  </v:textbox>
                </v:roundrect>
                <v:roundrect id="Yuvarlatılmış Dikdörtgen 4" o:spid="_x0000_s1030" style="position:absolute;left:52101;top:3524;width:15907;height:31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" fillcolor="#f2f2f2 [3052]" strokecolor="#525252 [1606]" strokeweight="1pt">
                  <v:stroke joinstyle="miter"/>
                  <v:textbox>
                    <w:txbxContent>
                      <w:p w:rsidR="00CC2B84" w:rsidRPr="00716CA3" w:rsidRDefault="00CC2B84" w:rsidP="00CC2B84">
                        <w:pPr>
                          <w:jc w:val="both"/>
                          <w:rPr>
                            <w:b/>
                            <w:color w:val="000000" w:themeColor="text1"/>
                          </w:rPr>
                        </w:pPr>
                        <w:r>
                          <w:rPr>
                            <w:b/>
                            <w:color w:val="000000" w:themeColor="text1"/>
                          </w:rPr>
                          <w:t xml:space="preserve">Öğrenme </w:t>
                        </w:r>
                        <w:r w:rsidR="00087F7C">
                          <w:rPr>
                            <w:b/>
                            <w:color w:val="000000" w:themeColor="text1"/>
                          </w:rPr>
                          <w:t>Alanı</w:t>
                        </w:r>
                        <w:r>
                          <w:rPr>
                            <w:b/>
                            <w:color w:val="000000" w:themeColor="text1"/>
                          </w:rPr>
                          <w:t xml:space="preserve">: </w:t>
                        </w:r>
                        <w:r w:rsidR="00087F7C">
                          <w:rPr>
                            <w:b/>
                            <w:color w:val="000000" w:themeColor="text1"/>
                          </w:rPr>
                          <w:t>1</w:t>
                        </w:r>
                      </w:p>
                    </w:txbxContent>
                  </v:textbox>
                </v:roundrect>
                <v:roundrect id="Yuvarlatılmış Dikdörtgen 5" o:spid="_x0000_s1031" style="position:absolute;left:16478;top:3524;width:35052;height:31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" fillcolor="#f2f2f2 [3052]" strokecolor="#525252 [1606]" strokeweight="1pt">
                  <v:stroke joinstyle="miter"/>
                  <v:textbox>
                    <w:txbxContent>
                      <w:p w:rsidR="00CC2B84" w:rsidRPr="00716CA3" w:rsidRDefault="00CC2B84" w:rsidP="00CC2B84">
                        <w:pPr>
                          <w:rPr>
                            <w:b/>
                            <w:color w:val="000000" w:themeColor="text1"/>
                          </w:rPr>
                        </w:pPr>
                        <w:r>
                          <w:rPr>
                            <w:b/>
                            <w:color w:val="000000" w:themeColor="text1"/>
                          </w:rPr>
                          <w:t xml:space="preserve"> Doğru:                     Yanlış:                      Net:</w:t>
                        </w:r>
                      </w:p>
                    </w:txbxContent>
                  </v:textbox>
                </v:roundrect>
              </v:group>
            </w:pict>
          </mc:Fallback>
        </mc:AlternateContent>
      </w:r>
      <w:r w:rsidR="00087F7C" w:rsidRPr="00087F7C">
        <w:rPr>
          <w:rFonts w:asciiTheme="minorHAnsi" w:hAnsiTheme="minorHAnsi"/>
          <w:b/>
        </w:rPr>
        <w:t>Birlikte Yaşamak Öğrenme Alanı Değerlendirme Testi</w:t>
      </w:r>
    </w:p>
    <w:p w:rsidR="00087F7C" w:rsidRPr="00087F7C" w:rsidRDefault="00DF5864" w:rsidP="00087F7C">
      <w:pPr>
        <w:pStyle w:val="AralkYok"/>
      </w:pPr>
      <w:r w:rsidRPr="00087F7C">
        <w:rPr>
          <w:b/>
        </w:rPr>
        <w:t xml:space="preserve">1) </w:t>
      </w:r>
      <w:r w:rsidR="00087F7C" w:rsidRPr="00087F7C">
        <w:t xml:space="preserve">Sınıf temsilciliği seçimlerine hazırlanan </w:t>
      </w:r>
      <w:r w:rsidR="00060929">
        <w:t>Mehmet</w:t>
      </w:r>
      <w:r w:rsidR="00087F7C" w:rsidRPr="00087F7C">
        <w:t xml:space="preserve">, kulüp panosu için hazırladığı tanıtım metnini arkadaşlarına sunmuştur. Arkadaşı </w:t>
      </w:r>
      <w:r w:rsidR="00060929">
        <w:t>Caner</w:t>
      </w:r>
      <w:r w:rsidR="00087F7C" w:rsidRPr="00087F7C">
        <w:t xml:space="preserve"> ise </w:t>
      </w:r>
      <w:r w:rsidR="00060929">
        <w:t>Mehmet</w:t>
      </w:r>
      <w:r w:rsidR="00087F7C" w:rsidRPr="00087F7C">
        <w:t xml:space="preserve">’in konuşması sırasında sürekli cep telefonuyla ilgilenmiş, dinlemediği fark edilince de </w:t>
      </w:r>
      <w:r w:rsidR="00087F7C" w:rsidRPr="00087F7C">
        <w:rPr>
          <w:i/>
          <w:iCs/>
        </w:rPr>
        <w:t>"Söylediklerini dinliyorum tabii, sen devam et."</w:t>
      </w:r>
      <w:r w:rsidR="00087F7C" w:rsidRPr="00087F7C">
        <w:t xml:space="preserve"> cevabını vermiştir. Konuşmanın sonunda </w:t>
      </w:r>
      <w:r w:rsidR="00060929">
        <w:t>Caner</w:t>
      </w:r>
      <w:r w:rsidR="00087F7C" w:rsidRPr="00087F7C">
        <w:t xml:space="preserve">, </w:t>
      </w:r>
      <w:r w:rsidR="00060929">
        <w:t>Mehmet</w:t>
      </w:r>
      <w:r w:rsidR="00087F7C" w:rsidRPr="00087F7C">
        <w:t xml:space="preserve">’e dönerek </w:t>
      </w:r>
      <w:r w:rsidR="00087F7C" w:rsidRPr="00087F7C">
        <w:rPr>
          <w:i/>
          <w:iCs/>
        </w:rPr>
        <w:t>"Hazırladığın bu metinle hiçbir arkadaşının oyunu alamazsın, projelerin çok yetersiz."</w:t>
      </w:r>
      <w:r w:rsidR="00087F7C" w:rsidRPr="00087F7C">
        <w:t xml:space="preserve"> ifadesini kullanmıştır. </w:t>
      </w:r>
    </w:p>
    <w:p w:rsidR="00087F7C" w:rsidRPr="00087F7C" w:rsidRDefault="00087F7C" w:rsidP="00087F7C">
      <w:pPr>
        <w:pStyle w:val="AralkYok"/>
      </w:pPr>
      <w:r w:rsidRPr="00087F7C">
        <w:rPr>
          <w:b/>
          <w:bCs/>
        </w:rPr>
        <w:t xml:space="preserve">Bu durum dikkate alındığında </w:t>
      </w:r>
      <w:r w:rsidR="00060929" w:rsidRPr="00060929">
        <w:rPr>
          <w:b/>
        </w:rPr>
        <w:t>Caner</w:t>
      </w:r>
      <w:r w:rsidRPr="00060929">
        <w:rPr>
          <w:b/>
          <w:bCs/>
        </w:rPr>
        <w:t>’in</w:t>
      </w:r>
      <w:r w:rsidRPr="00087F7C">
        <w:rPr>
          <w:b/>
          <w:bCs/>
        </w:rPr>
        <w:t xml:space="preserve"> sergilediği iletişim tutumlarıyla ilgili aşağıdaki çıkarımlardan hangisine </w:t>
      </w:r>
      <w:r w:rsidRPr="0064183B">
        <w:rPr>
          <w:b/>
          <w:bCs/>
          <w:u w:val="single"/>
        </w:rPr>
        <w:t>ulaşılamaz</w:t>
      </w:r>
      <w:r w:rsidRPr="00087F7C">
        <w:rPr>
          <w:b/>
          <w:bCs/>
        </w:rPr>
        <w:t>?</w:t>
      </w:r>
    </w:p>
    <w:p w:rsidR="00087F7C" w:rsidRPr="00087F7C" w:rsidRDefault="00087F7C" w:rsidP="00087F7C">
      <w:pPr>
        <w:pStyle w:val="AralkYok"/>
      </w:pPr>
      <w:r w:rsidRPr="00087F7C">
        <w:t xml:space="preserve">A) Dinleme sürecinde beden dilini ve göz temasını konuşmacıya odaklayamamıştır. </w:t>
      </w:r>
    </w:p>
    <w:p w:rsidR="00087F7C" w:rsidRPr="00087F7C" w:rsidRDefault="00087F7C" w:rsidP="00087F7C">
      <w:pPr>
        <w:pStyle w:val="AralkYok"/>
      </w:pPr>
      <w:r w:rsidRPr="00087F7C">
        <w:t xml:space="preserve">B) Eleştirisini karşı tarafın şahsını hedef alarak suçlayıcı bir üslupla aktarmıştır. </w:t>
      </w:r>
    </w:p>
    <w:p w:rsidR="00087F7C" w:rsidRPr="00087F7C" w:rsidRDefault="00087F7C" w:rsidP="00087F7C">
      <w:pPr>
        <w:pStyle w:val="AralkYok"/>
      </w:pPr>
      <w:r w:rsidRPr="00087F7C">
        <w:t xml:space="preserve">C) Konuşmacının anlatımını destekleyecek olumlu geri bildirimlerde bulunmuştur. </w:t>
      </w:r>
    </w:p>
    <w:p w:rsidR="00087F7C" w:rsidRDefault="00087F7C" w:rsidP="00087F7C">
      <w:pPr>
        <w:pStyle w:val="AralkYok"/>
      </w:pPr>
      <w:r w:rsidRPr="00087F7C">
        <w:t xml:space="preserve">D) İletişimde çatışmaya zemin hazırlayacak kırıcı bir ifade tarzı benimsemiştir. </w:t>
      </w:r>
    </w:p>
    <w:p w:rsidR="00087F7C" w:rsidRPr="00087F7C" w:rsidRDefault="00087F7C" w:rsidP="00087F7C">
      <w:pPr>
        <w:pStyle w:val="AralkYok"/>
      </w:pPr>
    </w:p>
    <w:p w:rsidR="00087F7C" w:rsidRPr="00087F7C" w:rsidRDefault="00087F7C" w:rsidP="00087F7C">
      <w:pPr>
        <w:pStyle w:val="AralkYok"/>
      </w:pPr>
      <w:r>
        <w:rPr>
          <w:b/>
          <w:bCs/>
        </w:rPr>
        <w:t xml:space="preserve">2) </w:t>
      </w:r>
      <w:r w:rsidRPr="00087F7C">
        <w:t>Öğretmen, derste öğrencilerine şu iki konuşma örneğini aktarmıştır:</w:t>
      </w:r>
    </w:p>
    <w:p w:rsidR="00087F7C" w:rsidRPr="00087F7C" w:rsidRDefault="00087F7C" w:rsidP="00087F7C">
      <w:pPr>
        <w:pStyle w:val="AralkYok"/>
      </w:pPr>
      <w:r w:rsidRPr="00087F7C">
        <w:rPr>
          <w:b/>
          <w:bCs/>
        </w:rPr>
        <w:t>1. Konuşmacı:</w:t>
      </w:r>
      <w:r w:rsidRPr="00087F7C">
        <w:t xml:space="preserve"> </w:t>
      </w:r>
      <w:r w:rsidRPr="00087F7C">
        <w:rPr>
          <w:i/>
          <w:iCs/>
        </w:rPr>
        <w:t>"Okul çıkışında grup ödevini kütüphanede yapacağımızı bildiğin hâlde vaktinde gelmeyerek işimizi aksatıyorsun, çok sorumsuzsun."</w:t>
      </w:r>
    </w:p>
    <w:p w:rsidR="00087F7C" w:rsidRPr="00087F7C" w:rsidRDefault="00087F7C" w:rsidP="00087F7C">
      <w:pPr>
        <w:pStyle w:val="AralkYok"/>
      </w:pPr>
      <w:r w:rsidRPr="00087F7C">
        <w:rPr>
          <w:b/>
          <w:bCs/>
        </w:rPr>
        <w:t>2. Konuşmacı:</w:t>
      </w:r>
      <w:r w:rsidRPr="00087F7C">
        <w:t xml:space="preserve"> </w:t>
      </w:r>
      <w:r w:rsidRPr="00087F7C">
        <w:rPr>
          <w:i/>
          <w:iCs/>
        </w:rPr>
        <w:t>"Grup ödevimiz için kararlaştırdığımız saate uyulmadığında çalışmaları zamanında yetiştiremeyeceğimizi düşünüp endişeleniyorum."</w:t>
      </w:r>
    </w:p>
    <w:p w:rsidR="00087F7C" w:rsidRPr="00087F7C" w:rsidRDefault="00087F7C" w:rsidP="00087F7C">
      <w:pPr>
        <w:pStyle w:val="AralkYok"/>
      </w:pPr>
      <w:r w:rsidRPr="00087F7C">
        <w:rPr>
          <w:b/>
          <w:bCs/>
        </w:rPr>
        <w:t>Verilen konuşmalar incelendiğinde 2. konuşmacının benimsediği iletişim tarzının 1. konuşmacıdan temel farkı aşağıdakilerden hangisidir?</w:t>
      </w:r>
    </w:p>
    <w:p w:rsidR="00087F7C" w:rsidRPr="00087F7C" w:rsidRDefault="00087F7C" w:rsidP="00087F7C">
      <w:pPr>
        <w:pStyle w:val="AralkYok"/>
      </w:pPr>
      <w:r w:rsidRPr="00087F7C">
        <w:t xml:space="preserve">A) Karşıdakinin kişiliğini doğrudan hedef alarak eleştirmesi </w:t>
      </w:r>
    </w:p>
    <w:p w:rsidR="00087F7C" w:rsidRPr="00087F7C" w:rsidRDefault="00087F7C" w:rsidP="00087F7C">
      <w:pPr>
        <w:pStyle w:val="AralkYok"/>
      </w:pPr>
      <w:r w:rsidRPr="00087F7C">
        <w:t xml:space="preserve">B) Yaşanan aksaklık karşısındaki kendi duygu ve düşüncesini ifade etmesi </w:t>
      </w:r>
    </w:p>
    <w:p w:rsidR="00087F7C" w:rsidRPr="00087F7C" w:rsidRDefault="00087F7C" w:rsidP="00087F7C">
      <w:pPr>
        <w:pStyle w:val="AralkYok"/>
      </w:pPr>
      <w:r w:rsidRPr="00087F7C">
        <w:t xml:space="preserve">C) Karşı tarafı emir kipleriyle yönlendirip hatasını kabullendirmeye çalışması </w:t>
      </w:r>
    </w:p>
    <w:p w:rsidR="00087F7C" w:rsidRPr="00087F7C" w:rsidRDefault="00087F7C" w:rsidP="00087F7C">
      <w:pPr>
        <w:pStyle w:val="AralkYok"/>
      </w:pPr>
      <w:r w:rsidRPr="00087F7C">
        <w:t xml:space="preserve">D) Ortaya çıkan anlaşmazlığı çözümsüz bırakıp iletişimi sonlandırması </w:t>
      </w:r>
    </w:p>
    <w:p w:rsidR="00087F7C" w:rsidRDefault="00087F7C" w:rsidP="00087F7C">
      <w:pPr>
        <w:pStyle w:val="AralkYok"/>
        <w:rPr>
          <w:b/>
          <w:bCs/>
        </w:rPr>
      </w:pPr>
    </w:p>
    <w:p w:rsidR="00087F7C" w:rsidRPr="00087F7C" w:rsidRDefault="00087F7C" w:rsidP="00087F7C">
      <w:pPr>
        <w:pStyle w:val="AralkYok"/>
      </w:pPr>
      <w:r w:rsidRPr="00087F7C">
        <w:rPr>
          <w:b/>
          <w:bCs/>
        </w:rPr>
        <w:t>3</w:t>
      </w:r>
      <w:r>
        <w:rPr>
          <w:b/>
          <w:bCs/>
        </w:rPr>
        <w:t xml:space="preserve">) </w:t>
      </w:r>
      <w:r w:rsidRPr="00087F7C">
        <w:t>Sosyal Bilgiler öğretmeni, etkili iletişimin unsurlarını anlattıktan sonra öğrencilerden günlük yaşamdan gözlemler aktarmalarını istemiştir.</w:t>
      </w:r>
    </w:p>
    <w:p w:rsidR="00087F7C" w:rsidRPr="00087F7C" w:rsidRDefault="00087F7C" w:rsidP="00087F7C">
      <w:pPr>
        <w:pStyle w:val="AralkYok"/>
      </w:pPr>
      <w:r w:rsidRPr="00087F7C">
        <w:rPr>
          <w:b/>
          <w:bCs/>
        </w:rPr>
        <w:t>Ayşe:</w:t>
      </w:r>
      <w:r w:rsidRPr="00087F7C">
        <w:t xml:space="preserve"> </w:t>
      </w:r>
      <w:r w:rsidRPr="00087F7C">
        <w:rPr>
          <w:i/>
          <w:iCs/>
        </w:rPr>
        <w:t>"Kardeşim oyun oynarken bana bir şey anlattığında telefonumu bırakıp onun boy hizasına eğilerek gözlerinin içine bakıyorum."</w:t>
      </w:r>
    </w:p>
    <w:p w:rsidR="00087F7C" w:rsidRPr="00087F7C" w:rsidRDefault="00087F7C" w:rsidP="00087F7C">
      <w:pPr>
        <w:pStyle w:val="AralkYok"/>
      </w:pPr>
      <w:r w:rsidRPr="00087F7C">
        <w:rPr>
          <w:b/>
          <w:bCs/>
        </w:rPr>
        <w:t>Burak:</w:t>
      </w:r>
      <w:r w:rsidRPr="00087F7C">
        <w:t xml:space="preserve"> </w:t>
      </w:r>
      <w:r w:rsidRPr="00087F7C">
        <w:rPr>
          <w:i/>
          <w:iCs/>
        </w:rPr>
        <w:t>"Arkadaşım derste fikir belirtirken onun sözünü kesmeden, başımı sallayarak dinlediğimi belli ediyorum."</w:t>
      </w:r>
    </w:p>
    <w:p w:rsidR="00087F7C" w:rsidRPr="00087F7C" w:rsidRDefault="00087F7C" w:rsidP="00087F7C">
      <w:pPr>
        <w:pStyle w:val="AralkYok"/>
      </w:pPr>
      <w:r w:rsidRPr="00087F7C">
        <w:rPr>
          <w:b/>
          <w:bCs/>
        </w:rPr>
        <w:t>Ceyda:</w:t>
      </w:r>
      <w:r w:rsidRPr="00087F7C">
        <w:t xml:space="preserve"> </w:t>
      </w:r>
      <w:r w:rsidRPr="00087F7C">
        <w:rPr>
          <w:i/>
          <w:iCs/>
        </w:rPr>
        <w:t>"Grup projesinde arkadaşımın önerisi benimkinden farklı olduğunda onun fikrinin gerekçesini anlamaya çalışıyorum."</w:t>
      </w:r>
    </w:p>
    <w:p w:rsidR="00087F7C" w:rsidRPr="00087F7C" w:rsidRDefault="00087F7C" w:rsidP="00087F7C">
      <w:pPr>
        <w:pStyle w:val="AralkYok"/>
      </w:pPr>
      <w:r w:rsidRPr="00087F7C">
        <w:rPr>
          <w:b/>
          <w:bCs/>
        </w:rPr>
        <w:t>Deniz:</w:t>
      </w:r>
      <w:r w:rsidRPr="00087F7C">
        <w:t xml:space="preserve"> </w:t>
      </w:r>
      <w:r w:rsidRPr="00087F7C">
        <w:rPr>
          <w:i/>
          <w:iCs/>
        </w:rPr>
        <w:t>"Grup arkadaşım projeyi eksik getirdiğinde herkesin içinde neden ödevini düzgün yapmadığını sertçe hatırlatıyorum."</w:t>
      </w:r>
    </w:p>
    <w:p w:rsidR="00087F7C" w:rsidRPr="00087F7C" w:rsidRDefault="00087F7C" w:rsidP="00087F7C">
      <w:pPr>
        <w:pStyle w:val="AralkYok"/>
      </w:pPr>
      <w:r w:rsidRPr="00087F7C">
        <w:rPr>
          <w:b/>
          <w:bCs/>
        </w:rPr>
        <w:t>Buna göre hangi öğrencinin sergilediği tutum, etkili ve sağlıklı bir iletişim ortamının oluşmasına engel oluşturur?</w:t>
      </w:r>
    </w:p>
    <w:p w:rsidR="00087F7C" w:rsidRDefault="00087F7C" w:rsidP="00087F7C">
      <w:pPr>
        <w:pStyle w:val="AralkYok"/>
      </w:pPr>
      <w:r w:rsidRPr="00087F7C">
        <w:t>A) Ayşe</w:t>
      </w:r>
      <w:r>
        <w:tab/>
      </w:r>
      <w:r>
        <w:tab/>
      </w:r>
      <w:r>
        <w:tab/>
      </w:r>
      <w:r>
        <w:tab/>
      </w:r>
      <w:r w:rsidRPr="00087F7C">
        <w:t>B) Burak</w:t>
      </w:r>
      <w:r>
        <w:tab/>
      </w:r>
      <w:r>
        <w:tab/>
      </w:r>
      <w:r w:rsidRPr="00087F7C">
        <w:t>C) Ceyda</w:t>
      </w:r>
      <w:r>
        <w:tab/>
      </w:r>
      <w:r>
        <w:tab/>
      </w:r>
      <w:r w:rsidRPr="00087F7C">
        <w:t>D) Deniz</w:t>
      </w:r>
    </w:p>
    <w:p w:rsidR="00087F7C" w:rsidRPr="00087F7C" w:rsidRDefault="00087F7C" w:rsidP="00087F7C">
      <w:pPr>
        <w:pStyle w:val="AralkYok"/>
      </w:pPr>
    </w:p>
    <w:p w:rsidR="00087F7C" w:rsidRPr="00087F7C" w:rsidRDefault="00087F7C" w:rsidP="00087F7C">
      <w:pPr>
        <w:pStyle w:val="AralkYok"/>
      </w:pPr>
      <w:r w:rsidRPr="00087F7C">
        <w:rPr>
          <w:b/>
          <w:bCs/>
        </w:rPr>
        <w:t>4.</w:t>
      </w:r>
      <w:r w:rsidRPr="00087F7C">
        <w:t xml:space="preserve"> </w:t>
      </w:r>
      <w:r w:rsidRPr="00087F7C">
        <w:t xml:space="preserve">Fırsat eşitliği; bireylerin sahip oldukları fiziksel veya bilişsel farklılıklar sebebiyle toplumda dezavantajlı duruma düşmelerini önlemeyi amaçlar. Bu kapsamda bazı bireyler hareket etmede, görmede veya işitmede desteğe ihtiyaç duyabilir. Belediyelerin toplu taşıma araçlarına tekerlekli sandalye rampaları eklemesi ve kaldırımlara görme engelliler için sarı kabartmalı takip yüzeyleri döşemesi bu amaca hizmet eden somut çalışmalardır. </w:t>
      </w:r>
    </w:p>
    <w:p w:rsidR="00087F7C" w:rsidRPr="00087F7C" w:rsidRDefault="00087F7C" w:rsidP="00087F7C">
      <w:pPr>
        <w:pStyle w:val="AralkYok"/>
      </w:pPr>
      <w:r w:rsidRPr="00087F7C">
        <w:rPr>
          <w:b/>
          <w:bCs/>
        </w:rPr>
        <w:t xml:space="preserve">Yapılan bu kentsel düzenlemelerin özel </w:t>
      </w:r>
      <w:proofErr w:type="spellStart"/>
      <w:r w:rsidRPr="00087F7C">
        <w:rPr>
          <w:b/>
          <w:bCs/>
        </w:rPr>
        <w:t>gereksinimli</w:t>
      </w:r>
      <w:proofErr w:type="spellEnd"/>
      <w:r w:rsidRPr="00087F7C">
        <w:rPr>
          <w:b/>
          <w:bCs/>
        </w:rPr>
        <w:t xml:space="preserve"> bireylerin hayatına sağladığı en temel katkı aşağıdakilerden hangisidir?</w:t>
      </w:r>
    </w:p>
    <w:p w:rsidR="0064183B" w:rsidRPr="00087F7C" w:rsidRDefault="0064183B" w:rsidP="0064183B">
      <w:pPr>
        <w:pStyle w:val="AralkYok"/>
      </w:pPr>
      <w:r>
        <w:t>A</w:t>
      </w:r>
      <w:r w:rsidRPr="00087F7C">
        <w:t>) Şehir içi ulaşım hatlarındaki tüm araç türlerini eşit oranda kullanabilme</w:t>
      </w:r>
    </w:p>
    <w:p w:rsidR="0064183B" w:rsidRPr="00087F7C" w:rsidRDefault="0064183B" w:rsidP="0064183B">
      <w:pPr>
        <w:pStyle w:val="AralkYok"/>
      </w:pPr>
      <w:r>
        <w:t>B</w:t>
      </w:r>
      <w:r w:rsidRPr="00087F7C">
        <w:t>) Mesleki kariyer tercihlerini yalnızca teknolojik alanlara yönlendirebilme</w:t>
      </w:r>
    </w:p>
    <w:p w:rsidR="00087F7C" w:rsidRPr="00087F7C" w:rsidRDefault="0064183B" w:rsidP="00087F7C">
      <w:pPr>
        <w:pStyle w:val="AralkYok"/>
      </w:pPr>
      <w:r>
        <w:t>C</w:t>
      </w:r>
      <w:r w:rsidR="00087F7C" w:rsidRPr="00087F7C">
        <w:t xml:space="preserve">) </w:t>
      </w:r>
      <w:r w:rsidR="00060929">
        <w:t>Sosyal ve kentsel alanlarda daha bağımsız hareket edebilme</w:t>
      </w:r>
    </w:p>
    <w:p w:rsidR="00087F7C" w:rsidRPr="00087F7C" w:rsidRDefault="00087F7C" w:rsidP="00087F7C">
      <w:pPr>
        <w:pStyle w:val="AralkYok"/>
      </w:pPr>
      <w:r w:rsidRPr="00087F7C">
        <w:t>D) Toplumdaki diğer bireylerle temas kurma ihtiyacını tamamen ortadan kaldırma</w:t>
      </w:r>
    </w:p>
    <w:p w:rsidR="00087F7C" w:rsidRDefault="00087F7C" w:rsidP="00087F7C">
      <w:pPr>
        <w:pStyle w:val="AralkYok"/>
      </w:pPr>
      <w:r w:rsidRPr="00087F7C">
        <w:t xml:space="preserve"> </w:t>
      </w:r>
    </w:p>
    <w:p w:rsidR="00087F7C" w:rsidRDefault="00087F7C" w:rsidP="00087F7C">
      <w:pPr>
        <w:pStyle w:val="AralkYok"/>
      </w:pPr>
    </w:p>
    <w:p w:rsidR="00087F7C" w:rsidRPr="00087F7C" w:rsidRDefault="00087F7C" w:rsidP="00087F7C">
      <w:pPr>
        <w:pStyle w:val="AralkYok"/>
      </w:pPr>
      <w:r w:rsidRPr="00087F7C">
        <w:rPr>
          <w:b/>
          <w:bCs/>
        </w:rPr>
        <w:lastRenderedPageBreak/>
        <w:t>5.</w:t>
      </w:r>
      <w:r w:rsidRPr="00087F7C">
        <w:t xml:space="preserve"> Bir okul meclisi toplantısında öğrenciler </w:t>
      </w:r>
      <w:proofErr w:type="gramStart"/>
      <w:r w:rsidRPr="00087F7C">
        <w:t>yıl sonu</w:t>
      </w:r>
      <w:proofErr w:type="gramEnd"/>
      <w:r w:rsidRPr="00087F7C">
        <w:t xml:space="preserve"> bilim şenliği için fikir alışverişinde bulunurken iki grup arasında </w:t>
      </w:r>
      <w:proofErr w:type="spellStart"/>
      <w:r w:rsidRPr="00087F7C">
        <w:t>standların</w:t>
      </w:r>
      <w:proofErr w:type="spellEnd"/>
      <w:r w:rsidRPr="00087F7C">
        <w:t xml:space="preserve"> yerleşimi konusunda görüş ayrılığı yaşanmıştır. Taraflardan biri diğer grubun önerilerini küçümseyerek kendi planının uygulanması konusunda ısrarcı olmuş, toplantıda sesler yükselmiştir. Rehber öğretmen araya girerek her iki gruba da söz hakkı tanımış, ortak noktaları belirleyerek herkesin onayladığı yeni bir yerleşim planı hazırlamıştır. </w:t>
      </w:r>
    </w:p>
    <w:p w:rsidR="00087F7C" w:rsidRPr="00087F7C" w:rsidRDefault="00087F7C" w:rsidP="00087F7C">
      <w:pPr>
        <w:pStyle w:val="AralkYok"/>
      </w:pPr>
      <w:r w:rsidRPr="00087F7C">
        <w:rPr>
          <w:b/>
          <w:bCs/>
        </w:rPr>
        <w:t>Bu süreçte yaşanan durumlar sırasıyla aşağıdaki kavramlardan hangileriyle doğrudan eşleştirilebilir?</w:t>
      </w:r>
    </w:p>
    <w:p w:rsidR="00087F7C" w:rsidRPr="00087F7C" w:rsidRDefault="00087F7C" w:rsidP="00087F7C">
      <w:pPr>
        <w:pStyle w:val="AralkYok"/>
      </w:pPr>
      <w:r w:rsidRPr="00087F7C">
        <w:t xml:space="preserve">A) Çatışma – Uzlaşma </w:t>
      </w:r>
      <w:r>
        <w:tab/>
      </w:r>
      <w:r>
        <w:tab/>
      </w:r>
      <w:r>
        <w:tab/>
      </w:r>
      <w:r>
        <w:tab/>
      </w:r>
      <w:r>
        <w:tab/>
      </w:r>
      <w:r w:rsidRPr="00087F7C">
        <w:t xml:space="preserve">B) Ben dili – Sen dili </w:t>
      </w:r>
    </w:p>
    <w:p w:rsidR="00087F7C" w:rsidRDefault="00087F7C" w:rsidP="00087F7C">
      <w:pPr>
        <w:pStyle w:val="AralkYok"/>
      </w:pPr>
      <w:r w:rsidRPr="00087F7C">
        <w:t xml:space="preserve">C) Ön yargı – Beden dili </w:t>
      </w:r>
      <w:r>
        <w:tab/>
      </w:r>
      <w:r>
        <w:tab/>
      </w:r>
      <w:r>
        <w:tab/>
      </w:r>
      <w:r>
        <w:tab/>
      </w:r>
      <w:r w:rsidRPr="00087F7C">
        <w:t xml:space="preserve">D) Sözlü iletişim – Kitle iletişimi </w:t>
      </w:r>
    </w:p>
    <w:p w:rsidR="00087F7C" w:rsidRPr="00087F7C" w:rsidRDefault="00087F7C" w:rsidP="00087F7C">
      <w:pPr>
        <w:pStyle w:val="AralkYok"/>
      </w:pPr>
    </w:p>
    <w:p w:rsidR="00087F7C" w:rsidRPr="00087F7C" w:rsidRDefault="00087F7C" w:rsidP="00087F7C">
      <w:pPr>
        <w:pStyle w:val="AralkYok"/>
      </w:pPr>
      <w:r w:rsidRPr="00087F7C">
        <w:rPr>
          <w:b/>
          <w:bCs/>
        </w:rPr>
        <w:t>6</w:t>
      </w:r>
      <w:r>
        <w:rPr>
          <w:b/>
          <w:bCs/>
        </w:rPr>
        <w:t>)</w:t>
      </w:r>
      <w:r w:rsidRPr="00087F7C">
        <w:t xml:space="preserve"> İletişim; duygu, düşünce veya bilgilerin ses, yazı, mimik gibi çeşitli yollarla başkalarına aktarılmasıdır. İnsan sosyal bir varlık olduğu için okulda, ailede, sokakta ve üyesi olduğu gruplarda sürekli iletişim hâlindedir. </w:t>
      </w:r>
    </w:p>
    <w:p w:rsidR="00087F7C" w:rsidRPr="00087F7C" w:rsidRDefault="00087F7C" w:rsidP="00087F7C">
      <w:pPr>
        <w:pStyle w:val="AralkYok"/>
      </w:pPr>
      <w:r w:rsidRPr="00087F7C">
        <w:rPr>
          <w:b/>
          <w:bCs/>
        </w:rPr>
        <w:t>İletişim süreciyle ilgili olarak aşağıda verilen bilgilerden hangisi doğrudur?</w:t>
      </w:r>
    </w:p>
    <w:p w:rsidR="00087F7C" w:rsidRPr="00087F7C" w:rsidRDefault="00087F7C" w:rsidP="00087F7C">
      <w:pPr>
        <w:pStyle w:val="AralkYok"/>
      </w:pPr>
      <w:r w:rsidRPr="00087F7C">
        <w:t xml:space="preserve">A) Bireyin jest ve mimikleri sözsüz iletişim kapsamında değerlendirilir. </w:t>
      </w:r>
    </w:p>
    <w:p w:rsidR="00087F7C" w:rsidRPr="00087F7C" w:rsidRDefault="00087F7C" w:rsidP="00087F7C">
      <w:pPr>
        <w:pStyle w:val="AralkYok"/>
      </w:pPr>
      <w:r w:rsidRPr="00087F7C">
        <w:t xml:space="preserve">B) Sağlıklı bir diyalog kurulabilmesi için mutlaka yazılı araçlar gereklidir. </w:t>
      </w:r>
    </w:p>
    <w:p w:rsidR="00087F7C" w:rsidRPr="00087F7C" w:rsidRDefault="00087F7C" w:rsidP="00087F7C">
      <w:pPr>
        <w:pStyle w:val="AralkYok"/>
      </w:pPr>
      <w:r w:rsidRPr="00087F7C">
        <w:t xml:space="preserve">C) Grup çalışmalarında uzlaşma sağlanması için farklı görüşler engellenmelidir. </w:t>
      </w:r>
    </w:p>
    <w:p w:rsidR="00087F7C" w:rsidRDefault="00087F7C" w:rsidP="00087F7C">
      <w:pPr>
        <w:pStyle w:val="AralkYok"/>
      </w:pPr>
      <w:r w:rsidRPr="00087F7C">
        <w:t xml:space="preserve">D) Sen dili kullanıldığında karşı tarafın kendisini ifade etme isteği artış gösterir. </w:t>
      </w:r>
    </w:p>
    <w:p w:rsidR="00087F7C" w:rsidRPr="00087F7C" w:rsidRDefault="00087F7C" w:rsidP="00087F7C">
      <w:pPr>
        <w:pStyle w:val="AralkYok"/>
      </w:pPr>
    </w:p>
    <w:p w:rsidR="00087F7C" w:rsidRPr="00087F7C" w:rsidRDefault="00087F7C" w:rsidP="00087F7C">
      <w:pPr>
        <w:pStyle w:val="AralkYok"/>
      </w:pPr>
      <w:r w:rsidRPr="00087F7C">
        <w:rPr>
          <w:b/>
          <w:bCs/>
        </w:rPr>
        <w:t>7</w:t>
      </w:r>
      <w:r>
        <w:rPr>
          <w:b/>
          <w:bCs/>
        </w:rPr>
        <w:t>)</w:t>
      </w:r>
      <w:r w:rsidRPr="00087F7C">
        <w:t xml:space="preserve"> 7. sınıf öğrencisi Zeynep, hazırladığı ödev sunumu sırasında arkadaşlarının dikkatini çekebilmek için ses tonunu içeriğe göre ayarlamış, önemli kısımlarda tahtadaki görsel şemaları işaret etmiş, konuşurken dinleyicilerle göz teması kurmuş ve tebessüm etmiştir. Sunum bitiminde ise arkadaşlarından gelen soruları sabırla dinleyip açıklamalar yapmıştır. </w:t>
      </w:r>
    </w:p>
    <w:p w:rsidR="00087F7C" w:rsidRPr="00087F7C" w:rsidRDefault="00087F7C" w:rsidP="00087F7C">
      <w:pPr>
        <w:pStyle w:val="AralkYok"/>
      </w:pPr>
      <w:r w:rsidRPr="00087F7C">
        <w:rPr>
          <w:b/>
          <w:bCs/>
        </w:rPr>
        <w:t>Zeynep'in sunum sürecinde sergilediği davranışlar;</w:t>
      </w:r>
    </w:p>
    <w:p w:rsidR="00087F7C" w:rsidRPr="00087F7C" w:rsidRDefault="00087F7C" w:rsidP="00087F7C">
      <w:pPr>
        <w:pStyle w:val="AralkYok"/>
      </w:pPr>
      <w:r w:rsidRPr="00087F7C">
        <w:t>I. Beden dilini etkili biçimde kullanma,</w:t>
      </w:r>
    </w:p>
    <w:p w:rsidR="00087F7C" w:rsidRPr="00087F7C" w:rsidRDefault="00087F7C" w:rsidP="00087F7C">
      <w:pPr>
        <w:pStyle w:val="AralkYok"/>
      </w:pPr>
      <w:r w:rsidRPr="00087F7C">
        <w:t>II. Dinleyicilerle yüz yüze ve etkileşimli iletişim kurma,</w:t>
      </w:r>
    </w:p>
    <w:p w:rsidR="00087F7C" w:rsidRPr="00087F7C" w:rsidRDefault="00087F7C" w:rsidP="00087F7C">
      <w:pPr>
        <w:pStyle w:val="AralkYok"/>
      </w:pPr>
      <w:r w:rsidRPr="00087F7C">
        <w:t>III. Konuşmasını tek yönlü bir aktarımla tamamlayıp tartışmaya kapatma</w:t>
      </w:r>
    </w:p>
    <w:p w:rsidR="00087F7C" w:rsidRPr="00087F7C" w:rsidRDefault="00087F7C" w:rsidP="00087F7C">
      <w:pPr>
        <w:pStyle w:val="AralkYok"/>
      </w:pPr>
      <w:proofErr w:type="gramStart"/>
      <w:r w:rsidRPr="00087F7C">
        <w:rPr>
          <w:b/>
          <w:bCs/>
        </w:rPr>
        <w:t>yargılarından</w:t>
      </w:r>
      <w:proofErr w:type="gramEnd"/>
      <w:r w:rsidRPr="00087F7C">
        <w:rPr>
          <w:b/>
          <w:bCs/>
        </w:rPr>
        <w:t xml:space="preserve"> hangilerini destekler niteliktedir?</w:t>
      </w:r>
    </w:p>
    <w:p w:rsidR="00087F7C" w:rsidRPr="00087F7C" w:rsidRDefault="00087F7C" w:rsidP="00087F7C">
      <w:pPr>
        <w:pStyle w:val="AralkYok"/>
      </w:pPr>
      <w:r w:rsidRPr="00087F7C">
        <w:t>A) Yalnız I</w:t>
      </w:r>
      <w:r>
        <w:tab/>
      </w:r>
      <w:r>
        <w:tab/>
      </w:r>
      <w:r>
        <w:tab/>
      </w:r>
      <w:r w:rsidRPr="00087F7C">
        <w:t>B) I ve II</w:t>
      </w:r>
      <w:r>
        <w:tab/>
      </w:r>
      <w:r>
        <w:tab/>
      </w:r>
      <w:r w:rsidRPr="00087F7C">
        <w:t>C) II ve III</w:t>
      </w:r>
      <w:r>
        <w:tab/>
      </w:r>
      <w:r>
        <w:tab/>
      </w:r>
      <w:r w:rsidRPr="00087F7C">
        <w:t>D) I, II ve III</w:t>
      </w:r>
    </w:p>
    <w:p w:rsidR="00087F7C" w:rsidRDefault="00087F7C" w:rsidP="00087F7C">
      <w:pPr>
        <w:pStyle w:val="AralkYok"/>
        <w:rPr>
          <w:b/>
          <w:bCs/>
        </w:rPr>
      </w:pPr>
    </w:p>
    <w:p w:rsidR="0064183B" w:rsidRPr="00087F7C" w:rsidRDefault="00087F7C" w:rsidP="0064183B">
      <w:pPr>
        <w:pStyle w:val="AralkYok"/>
      </w:pPr>
      <w:r>
        <w:rPr>
          <w:b/>
          <w:bCs/>
        </w:rPr>
        <w:t>8)</w:t>
      </w:r>
      <w:r w:rsidRPr="00087F7C">
        <w:t xml:space="preserve"> </w:t>
      </w:r>
      <w:r w:rsidR="0064183B" w:rsidRPr="00087F7C">
        <w:t xml:space="preserve">Türkiye Cumhuriyeti Anayasası'nın 10. maddesinde herkesin kanun önünde eşit olduğu belirtilmiş, ayrıca çocuklar, yaşlılar ve engelliler gibi özel ilgiye muhtaç gruplar için alınacak tedbirlerin eşitlik ilkesine aykırı sayılmayacağı hükme bağlanmıştır. </w:t>
      </w:r>
    </w:p>
    <w:p w:rsidR="0064183B" w:rsidRPr="00087F7C" w:rsidRDefault="0064183B" w:rsidP="0064183B">
      <w:pPr>
        <w:pStyle w:val="AralkYok"/>
      </w:pPr>
      <w:r w:rsidRPr="00087F7C">
        <w:rPr>
          <w:b/>
          <w:bCs/>
        </w:rPr>
        <w:t>Anayasada yer alan bu hüküm doğrultusunda uygulanan destekleyici çalışmaların asıl gerekçesi aşağıdakilerden hangisidir?</w:t>
      </w:r>
    </w:p>
    <w:p w:rsidR="0064183B" w:rsidRPr="00087F7C" w:rsidRDefault="0064183B" w:rsidP="0064183B">
      <w:pPr>
        <w:pStyle w:val="AralkYok"/>
      </w:pPr>
      <w:r>
        <w:t>A</w:t>
      </w:r>
      <w:r w:rsidRPr="00087F7C">
        <w:t>) Belirli gruplara toplumdaki diğer bireylerden daha üstün yasal imtiyazlar kazandırmak</w:t>
      </w:r>
    </w:p>
    <w:p w:rsidR="0064183B" w:rsidRDefault="0064183B" w:rsidP="0064183B">
      <w:pPr>
        <w:pStyle w:val="AralkYok"/>
      </w:pPr>
      <w:r>
        <w:t>B</w:t>
      </w:r>
      <w:r w:rsidRPr="00087F7C">
        <w:t>) Dezavantajlı bireylerin kamu hizmetlerine yönelik taleplerini belirli dönemlerle sınırlandırmak</w:t>
      </w:r>
    </w:p>
    <w:p w:rsidR="0064183B" w:rsidRPr="00087F7C" w:rsidRDefault="0064183B" w:rsidP="0064183B">
      <w:pPr>
        <w:pStyle w:val="AralkYok"/>
      </w:pPr>
      <w:r>
        <w:t>C</w:t>
      </w:r>
      <w:r w:rsidRPr="00087F7C">
        <w:t xml:space="preserve">) </w:t>
      </w:r>
      <w:r w:rsidR="00060929">
        <w:t>Dezavantajlı bireylerin diğer bireylerle eşit fırsatlara ulaşmasını sağlamak</w:t>
      </w:r>
    </w:p>
    <w:p w:rsidR="0064183B" w:rsidRPr="00087F7C" w:rsidRDefault="0064183B" w:rsidP="0064183B">
      <w:pPr>
        <w:pStyle w:val="AralkYok"/>
      </w:pPr>
      <w:r w:rsidRPr="00087F7C">
        <w:t>D) Vatandaşların kanunlara uyma konusundaki yasal yükümlülüklerini tamamen ortadan kaldırmak</w:t>
      </w:r>
    </w:p>
    <w:p w:rsidR="00087F7C" w:rsidRDefault="00087F7C" w:rsidP="00087F7C">
      <w:pPr>
        <w:pStyle w:val="AralkYok"/>
        <w:rPr>
          <w:b/>
          <w:bCs/>
        </w:rPr>
      </w:pPr>
    </w:p>
    <w:p w:rsidR="0064183B" w:rsidRPr="00087F7C" w:rsidRDefault="00087F7C" w:rsidP="0064183B">
      <w:pPr>
        <w:pStyle w:val="AralkYok"/>
      </w:pPr>
      <w:r>
        <w:rPr>
          <w:b/>
          <w:bCs/>
        </w:rPr>
        <w:t>9)</w:t>
      </w:r>
      <w:r w:rsidRPr="00087F7C">
        <w:t xml:space="preserve"> </w:t>
      </w:r>
      <w:r w:rsidR="0064183B" w:rsidRPr="00087F7C">
        <w:t>Bir ortaokulda Beden Eğitimi dersinde voleybol turnuvası düzenlenmiştir. Sınıfta yürüme yetersizliği bulunan ve tekerlekli sandalye kullanan Umut için öğretmen kuralları yeniden uyarlamış; tüm öğrencilerin yere oturarak oynadığı "Oturarak Voleybol" maçları planlamıştır. Bu sayede Umut da takımdaki yerini alarak arkadaşlarıyla maç yapmanın heyecanını yaşamıştır.</w:t>
      </w:r>
    </w:p>
    <w:p w:rsidR="0064183B" w:rsidRPr="00087F7C" w:rsidRDefault="0064183B" w:rsidP="0064183B">
      <w:pPr>
        <w:pStyle w:val="AralkYok"/>
      </w:pPr>
      <w:r w:rsidRPr="00087F7C">
        <w:rPr>
          <w:b/>
          <w:bCs/>
        </w:rPr>
        <w:t xml:space="preserve">Beden eğitimi öğretmeninin bu yaklaşımı, özel </w:t>
      </w:r>
      <w:proofErr w:type="spellStart"/>
      <w:r w:rsidRPr="00087F7C">
        <w:rPr>
          <w:b/>
          <w:bCs/>
        </w:rPr>
        <w:t>gereksinimli</w:t>
      </w:r>
      <w:proofErr w:type="spellEnd"/>
      <w:r w:rsidRPr="00087F7C">
        <w:rPr>
          <w:b/>
          <w:bCs/>
        </w:rPr>
        <w:t xml:space="preserve"> bireylerle ilgili hangi temel anlayışın okul ortamında benimsendiğini gösterir?</w:t>
      </w:r>
    </w:p>
    <w:p w:rsidR="0064183B" w:rsidRPr="00087F7C" w:rsidRDefault="0064183B" w:rsidP="0064183B">
      <w:pPr>
        <w:pStyle w:val="AralkYok"/>
      </w:pPr>
      <w:r w:rsidRPr="00087F7C">
        <w:t>A) Sportif başarının yalnızca üstün fiziksel becerilere sahip bireyler tarafından sağlanabileceğini</w:t>
      </w:r>
    </w:p>
    <w:p w:rsidR="0064183B" w:rsidRPr="00087F7C" w:rsidRDefault="0064183B" w:rsidP="0064183B">
      <w:pPr>
        <w:pStyle w:val="AralkYok"/>
      </w:pPr>
      <w:r w:rsidRPr="00087F7C">
        <w:t>B) Ortam ve kurallar uygun hâle getirildiğinde birlikte yaşama ve katılım kültürünün güçlendiğini</w:t>
      </w:r>
    </w:p>
    <w:p w:rsidR="0064183B" w:rsidRPr="00087F7C" w:rsidRDefault="0064183B" w:rsidP="0064183B">
      <w:pPr>
        <w:pStyle w:val="AralkYok"/>
      </w:pPr>
      <w:r w:rsidRPr="00087F7C">
        <w:t>C) Özel gereksinimi olan öğrencilerin müfredattaki tüm uygulamalı derslerden muaf tutulması gerektiğini</w:t>
      </w:r>
    </w:p>
    <w:p w:rsidR="0064183B" w:rsidRDefault="0064183B" w:rsidP="0064183B">
      <w:pPr>
        <w:pStyle w:val="AralkYok"/>
      </w:pPr>
      <w:r w:rsidRPr="00087F7C">
        <w:t>D) Bedensel engellerin aşılmasında bireyin kendi olanaklarıyla baş başa bırakılmasının yeterli olduğunu</w:t>
      </w:r>
    </w:p>
    <w:p w:rsidR="0064183B" w:rsidRDefault="0064183B" w:rsidP="00087F7C">
      <w:pPr>
        <w:pStyle w:val="AralkYok"/>
      </w:pPr>
    </w:p>
    <w:p w:rsidR="0064183B" w:rsidRPr="00087F7C" w:rsidRDefault="00087F7C" w:rsidP="0064183B">
      <w:pPr>
        <w:pStyle w:val="AralkYok"/>
      </w:pPr>
      <w:r>
        <w:rPr>
          <w:b/>
          <w:bCs/>
        </w:rPr>
        <w:t xml:space="preserve">10) </w:t>
      </w:r>
      <w:r w:rsidR="0064183B" w:rsidRPr="00087F7C">
        <w:t xml:space="preserve">Doğuştan görme engelli olan 7. sınıf öğrencisi Selim, okul kütüphanesine kazandırılan Braille alfabeli kitaplar ve ekran okuyucu sesli bilgisayar programı sayesinde araştırma ödevini akranlarıyla aynı sürede tamamlamıştır. Selim hazırladığı sunumu sınıfta arkadaşlarıyla paylaşmış ve büyük takdir toplamıştır. </w:t>
      </w:r>
    </w:p>
    <w:p w:rsidR="0064183B" w:rsidRPr="00087F7C" w:rsidRDefault="0064183B" w:rsidP="0064183B">
      <w:pPr>
        <w:pStyle w:val="AralkYok"/>
      </w:pPr>
      <w:r w:rsidRPr="00087F7C">
        <w:rPr>
          <w:b/>
          <w:bCs/>
        </w:rPr>
        <w:t>Selim’in bu deneyimi, anayasamızda güvence altına alınan aşağıdaki haklardan hangisinin etkin bir şekilde kullanıldığını doğrudan gösterir?</w:t>
      </w:r>
    </w:p>
    <w:p w:rsidR="0064183B" w:rsidRPr="00087F7C" w:rsidRDefault="0064183B" w:rsidP="0064183B">
      <w:pPr>
        <w:pStyle w:val="AralkYok"/>
      </w:pPr>
      <w:r w:rsidRPr="00087F7C">
        <w:t xml:space="preserve">A) Eğitim hakkı </w:t>
      </w:r>
      <w:r>
        <w:tab/>
      </w:r>
      <w:r>
        <w:tab/>
      </w:r>
      <w:r>
        <w:tab/>
      </w:r>
      <w:r>
        <w:tab/>
      </w:r>
      <w:r>
        <w:tab/>
      </w:r>
      <w:r w:rsidRPr="00087F7C">
        <w:t xml:space="preserve">B) Konut dokunulmazlığı hakkı </w:t>
      </w:r>
    </w:p>
    <w:p w:rsidR="0064183B" w:rsidRPr="00087F7C" w:rsidRDefault="0064183B" w:rsidP="0064183B">
      <w:pPr>
        <w:pStyle w:val="AralkYok"/>
      </w:pPr>
      <w:r w:rsidRPr="00087F7C">
        <w:t xml:space="preserve">C) Seçme ve seçilme hakkı </w:t>
      </w:r>
      <w:r>
        <w:tab/>
      </w:r>
      <w:r>
        <w:tab/>
      </w:r>
      <w:r>
        <w:tab/>
      </w:r>
      <w:r w:rsidRPr="00087F7C">
        <w:t xml:space="preserve">D) Kişi dokunulmazlığı hakkı </w:t>
      </w:r>
    </w:p>
    <w:p w:rsidR="0064183B" w:rsidRPr="00087F7C" w:rsidRDefault="0064183B" w:rsidP="00087F7C">
      <w:pPr>
        <w:pStyle w:val="AralkYok"/>
      </w:pPr>
    </w:p>
    <w:p w:rsidR="0064183B" w:rsidRPr="00087F7C" w:rsidRDefault="00087F7C" w:rsidP="0064183B">
      <w:pPr>
        <w:pStyle w:val="AralkYok"/>
      </w:pPr>
      <w:r w:rsidRPr="00087F7C">
        <w:rPr>
          <w:b/>
          <w:bCs/>
        </w:rPr>
        <w:t>11.</w:t>
      </w:r>
      <w:r w:rsidRPr="00087F7C">
        <w:t xml:space="preserve"> </w:t>
      </w:r>
      <w:r w:rsidR="0064183B" w:rsidRPr="00087F7C">
        <w:t xml:space="preserve">Mevlâna </w:t>
      </w:r>
      <w:proofErr w:type="spellStart"/>
      <w:r w:rsidR="0064183B" w:rsidRPr="00087F7C">
        <w:t>Celâleddîn</w:t>
      </w:r>
      <w:proofErr w:type="spellEnd"/>
      <w:r w:rsidR="0064183B" w:rsidRPr="00087F7C">
        <w:t xml:space="preserve">-i Rumi'nin </w:t>
      </w:r>
      <w:r w:rsidR="0064183B" w:rsidRPr="00087F7C">
        <w:rPr>
          <w:i/>
          <w:iCs/>
        </w:rPr>
        <w:t>"Ne kadar bilirsen bil, söylediklerin karşındakinin anladığı kadardır."</w:t>
      </w:r>
      <w:r w:rsidR="0064183B" w:rsidRPr="00087F7C">
        <w:t xml:space="preserve"> sözü iletişim sürecinde alıcının durumunu dikkate almanın gerekliliğini ortaya koyar. İletişimde aktarılan bilginin doğruluğu kadar, karşı tarafın duygu durumunu hesaba katmak ve onun bakış açısıyla olayları değerlendirebilmek de iletinin doğru anlaşılmasını sağlar. </w:t>
      </w:r>
    </w:p>
    <w:p w:rsidR="0064183B" w:rsidRPr="00087F7C" w:rsidRDefault="0064183B" w:rsidP="0064183B">
      <w:pPr>
        <w:pStyle w:val="AralkYok"/>
      </w:pPr>
      <w:r w:rsidRPr="00087F7C">
        <w:rPr>
          <w:b/>
          <w:bCs/>
        </w:rPr>
        <w:t>Metinde ve Mevlâna'nın sözünde önemi vurgulanan temel iletişim becerisi aşağıdakilerden hangisidir?</w:t>
      </w:r>
    </w:p>
    <w:p w:rsidR="0064183B" w:rsidRPr="00087F7C" w:rsidRDefault="0064183B" w:rsidP="0064183B">
      <w:pPr>
        <w:pStyle w:val="AralkYok"/>
      </w:pPr>
      <w:r w:rsidRPr="00087F7C">
        <w:t>A)</w:t>
      </w:r>
      <w:r w:rsidRPr="0064183B">
        <w:t xml:space="preserve"> </w:t>
      </w:r>
      <w:r w:rsidRPr="00087F7C">
        <w:t>Bilgi kaynaklarını sınırlı tutma</w:t>
      </w:r>
      <w:r>
        <w:tab/>
      </w:r>
      <w:r>
        <w:tab/>
      </w:r>
      <w:r w:rsidRPr="00087F7C">
        <w:t xml:space="preserve">B) Yazılı iletileri tercih etme </w:t>
      </w:r>
    </w:p>
    <w:p w:rsidR="0064183B" w:rsidRDefault="0064183B" w:rsidP="0064183B">
      <w:pPr>
        <w:pStyle w:val="AralkYok"/>
      </w:pPr>
      <w:r w:rsidRPr="00087F7C">
        <w:t>C) Empati kurabilme</w:t>
      </w:r>
      <w:r>
        <w:tab/>
      </w:r>
      <w:r>
        <w:tab/>
      </w:r>
      <w:r>
        <w:tab/>
      </w:r>
      <w:r>
        <w:tab/>
      </w:r>
      <w:r w:rsidRPr="00087F7C">
        <w:t xml:space="preserve">D) Kitle iletişim araçlarını kullanma </w:t>
      </w:r>
    </w:p>
    <w:p w:rsidR="0064183B" w:rsidRDefault="0064183B" w:rsidP="00087F7C">
      <w:pPr>
        <w:pStyle w:val="AralkYok"/>
        <w:rPr>
          <w:b/>
          <w:bCs/>
        </w:rPr>
      </w:pPr>
    </w:p>
    <w:p w:rsidR="00087F7C" w:rsidRPr="00087F7C" w:rsidRDefault="0064183B" w:rsidP="00087F7C">
      <w:pPr>
        <w:pStyle w:val="AralkYok"/>
      </w:pPr>
      <w:r>
        <w:rPr>
          <w:b/>
          <w:bCs/>
        </w:rPr>
        <w:t xml:space="preserve">12) </w:t>
      </w:r>
      <w:r w:rsidR="00087F7C" w:rsidRPr="00087F7C">
        <w:t xml:space="preserve">Aşağıda özel </w:t>
      </w:r>
      <w:proofErr w:type="spellStart"/>
      <w:r w:rsidR="00087F7C" w:rsidRPr="00087F7C">
        <w:t>gereksinimli</w:t>
      </w:r>
      <w:proofErr w:type="spellEnd"/>
      <w:r w:rsidR="00087F7C" w:rsidRPr="00087F7C">
        <w:t xml:space="preserve"> bireylerin toplumsal yaşama katılımını kolaylaştırmak için hayata geçirilen bazı uygulamalar verilmiştir:</w:t>
      </w:r>
    </w:p>
    <w:p w:rsidR="00087F7C" w:rsidRPr="00087F7C" w:rsidRDefault="00087F7C" w:rsidP="00087F7C">
      <w:pPr>
        <w:pStyle w:val="AralkYok"/>
      </w:pPr>
      <w:r w:rsidRPr="00087F7C">
        <w:t xml:space="preserve">Kamu binalarındaki asansörlerde kabartma butonların ve sesli kat anonslarının yer alması </w:t>
      </w:r>
    </w:p>
    <w:p w:rsidR="00087F7C" w:rsidRPr="00087F7C" w:rsidRDefault="00087F7C" w:rsidP="00087F7C">
      <w:pPr>
        <w:pStyle w:val="AralkYok"/>
      </w:pPr>
      <w:r w:rsidRPr="00087F7C">
        <w:t xml:space="preserve">Televizyon haberlerinde ve resmî duyurularda işaret dili çevirmeninin bulunması </w:t>
      </w:r>
    </w:p>
    <w:p w:rsidR="00087F7C" w:rsidRPr="00087F7C" w:rsidRDefault="00087F7C" w:rsidP="00087F7C">
      <w:pPr>
        <w:pStyle w:val="AralkYok"/>
      </w:pPr>
      <w:r w:rsidRPr="00087F7C">
        <w:t xml:space="preserve">Alışveriş merkezleri ve hastane girişlerinde bina girişine yakın özel park alanlarının tahsis edilmesi </w:t>
      </w:r>
    </w:p>
    <w:p w:rsidR="00087F7C" w:rsidRPr="00087F7C" w:rsidRDefault="00087F7C" w:rsidP="00087F7C">
      <w:pPr>
        <w:pStyle w:val="AralkYok"/>
      </w:pPr>
      <w:r w:rsidRPr="00087F7C">
        <w:rPr>
          <w:b/>
          <w:bCs/>
        </w:rPr>
        <w:t>Verilen uygulamalar incelendiğinde bu çalışmaların ortak hedefi aşağıdakilerden hangisidir?</w:t>
      </w:r>
    </w:p>
    <w:p w:rsidR="0064183B" w:rsidRPr="00087F7C" w:rsidRDefault="0064183B" w:rsidP="0064183B">
      <w:pPr>
        <w:pStyle w:val="AralkYok"/>
      </w:pPr>
      <w:r>
        <w:t>A</w:t>
      </w:r>
      <w:r w:rsidRPr="00087F7C">
        <w:t>) Kentsel alanlarda sunulan teknolojik hizmetleri ekonomik gelir düzeyine göre gruplandırmak</w:t>
      </w:r>
    </w:p>
    <w:p w:rsidR="0064183B" w:rsidRDefault="0064183B" w:rsidP="0064183B">
      <w:pPr>
        <w:pStyle w:val="AralkYok"/>
      </w:pPr>
      <w:r>
        <w:t>B</w:t>
      </w:r>
      <w:r w:rsidRPr="00087F7C">
        <w:t xml:space="preserve">) Özel </w:t>
      </w:r>
      <w:proofErr w:type="spellStart"/>
      <w:r w:rsidRPr="00087F7C">
        <w:t>gereksinimli</w:t>
      </w:r>
      <w:proofErr w:type="spellEnd"/>
      <w:r w:rsidRPr="00087F7C">
        <w:t xml:space="preserve"> bireyleri toplumdan izole eden koruma alanları oluşturmak</w:t>
      </w:r>
    </w:p>
    <w:p w:rsidR="00087F7C" w:rsidRPr="00087F7C" w:rsidRDefault="0064183B" w:rsidP="00087F7C">
      <w:pPr>
        <w:pStyle w:val="AralkYok"/>
      </w:pPr>
      <w:r>
        <w:t>C</w:t>
      </w:r>
      <w:r w:rsidR="00087F7C" w:rsidRPr="00087F7C">
        <w:t xml:space="preserve">) Kamusal alanlarda erişilebilirliği sağlayarak bireylerin hizmetlere ulaşımını kolaylaştırmak </w:t>
      </w:r>
    </w:p>
    <w:p w:rsidR="00087F7C" w:rsidRPr="00087F7C" w:rsidRDefault="0064183B" w:rsidP="00087F7C">
      <w:pPr>
        <w:pStyle w:val="AralkYok"/>
      </w:pPr>
      <w:r>
        <w:t>D</w:t>
      </w:r>
      <w:r w:rsidR="00087F7C" w:rsidRPr="00087F7C">
        <w:t xml:space="preserve">) Özel </w:t>
      </w:r>
      <w:proofErr w:type="spellStart"/>
      <w:r w:rsidR="00087F7C" w:rsidRPr="00087F7C">
        <w:t>gereksinimli</w:t>
      </w:r>
      <w:proofErr w:type="spellEnd"/>
      <w:r w:rsidR="00087F7C" w:rsidRPr="00087F7C">
        <w:t xml:space="preserve"> bireylerin yalnızca kendilerine tahsis edilen mekânlarda bulunmasını temin etmek</w:t>
      </w:r>
    </w:p>
    <w:p w:rsidR="0064183B" w:rsidRPr="00087F7C" w:rsidRDefault="0064183B" w:rsidP="00087F7C">
      <w:pPr>
        <w:pStyle w:val="AralkYok"/>
      </w:pPr>
    </w:p>
    <w:p w:rsidR="00087F7C" w:rsidRPr="00087F7C" w:rsidRDefault="0064183B" w:rsidP="00087F7C">
      <w:pPr>
        <w:pStyle w:val="AralkYok"/>
      </w:pPr>
      <w:r>
        <w:rPr>
          <w:b/>
          <w:bCs/>
        </w:rPr>
        <w:t>13)</w:t>
      </w:r>
      <w:r w:rsidR="00087F7C" w:rsidRPr="00087F7C">
        <w:t xml:space="preserve"> İşitme cihazı kullanan lise öğrencisi Kerem, katıldığı robotik yarışmasında geliştirdiği proje ile Türkiye birinciliği elde etmiştir. Ödül töreninde yaptığı konuşmada; </w:t>
      </w:r>
      <w:r w:rsidR="00087F7C" w:rsidRPr="00087F7C">
        <w:rPr>
          <w:i/>
          <w:iCs/>
        </w:rPr>
        <w:t>"Öğretmenlerimin bana inanması ve okulun teknik laboratuvarını benim gereksinimlerime uygun duruma getirmesi başarımın kapısını araladı."</w:t>
      </w:r>
      <w:r w:rsidR="00087F7C" w:rsidRPr="00087F7C">
        <w:t xml:space="preserve"> demiştir. </w:t>
      </w:r>
    </w:p>
    <w:p w:rsidR="00087F7C" w:rsidRPr="00087F7C" w:rsidRDefault="00087F7C" w:rsidP="00087F7C">
      <w:pPr>
        <w:pStyle w:val="AralkYok"/>
      </w:pPr>
      <w:r w:rsidRPr="00087F7C">
        <w:rPr>
          <w:b/>
          <w:bCs/>
        </w:rPr>
        <w:t>Kerem’in ifadeleri doğrultusunda fırsat eşitliğiyle ilgili aşağıdaki çıkarımlardan hangisi yapılabilir?</w:t>
      </w:r>
    </w:p>
    <w:p w:rsidR="00087F7C" w:rsidRPr="00087F7C" w:rsidRDefault="00087F7C" w:rsidP="00087F7C">
      <w:pPr>
        <w:pStyle w:val="AralkYok"/>
      </w:pPr>
      <w:r w:rsidRPr="00087F7C">
        <w:t xml:space="preserve">A) Uygun öğrenme ortamı ve manevi destek sağlandığında engeller başarıya engel oluşturmaz. </w:t>
      </w:r>
    </w:p>
    <w:p w:rsidR="00087F7C" w:rsidRPr="00087F7C" w:rsidRDefault="00087F7C" w:rsidP="00087F7C">
      <w:pPr>
        <w:pStyle w:val="AralkYok"/>
      </w:pPr>
      <w:r w:rsidRPr="00087F7C">
        <w:t>B) Bilimsel çalışmalar özel okullarda eğitim gören öğrencilerin katılımıyla sınırlandırılmalıdır.</w:t>
      </w:r>
    </w:p>
    <w:p w:rsidR="00087F7C" w:rsidRPr="00087F7C" w:rsidRDefault="00087F7C" w:rsidP="00087F7C">
      <w:pPr>
        <w:pStyle w:val="AralkYok"/>
      </w:pPr>
      <w:r w:rsidRPr="00087F7C">
        <w:t xml:space="preserve">C) Özel </w:t>
      </w:r>
      <w:proofErr w:type="spellStart"/>
      <w:r w:rsidRPr="00087F7C">
        <w:t>gereksinimli</w:t>
      </w:r>
      <w:proofErr w:type="spellEnd"/>
      <w:r w:rsidRPr="00087F7C">
        <w:t xml:space="preserve"> bireyler akademik hedefler yerine sanatsal çalışmalara yönlendirilmelidir.</w:t>
      </w:r>
    </w:p>
    <w:p w:rsidR="00087F7C" w:rsidRPr="00087F7C" w:rsidRDefault="00087F7C" w:rsidP="00087F7C">
      <w:pPr>
        <w:pStyle w:val="AralkYok"/>
      </w:pPr>
      <w:r w:rsidRPr="00087F7C">
        <w:t>D) Yarışmalarda başarı kazanmanın temel şartı bireyin fiziksel eksikliklerinin bulunmamasıdır.</w:t>
      </w:r>
    </w:p>
    <w:p w:rsidR="0064183B" w:rsidRDefault="0064183B" w:rsidP="00087F7C">
      <w:pPr>
        <w:pStyle w:val="AralkYok"/>
        <w:rPr>
          <w:b/>
          <w:bCs/>
        </w:rPr>
      </w:pPr>
    </w:p>
    <w:p w:rsidR="00087F7C" w:rsidRPr="00087F7C" w:rsidRDefault="0064183B" w:rsidP="00087F7C">
      <w:pPr>
        <w:pStyle w:val="AralkYok"/>
      </w:pPr>
      <w:r>
        <w:rPr>
          <w:b/>
          <w:bCs/>
        </w:rPr>
        <w:t>14)</w:t>
      </w:r>
      <w:r w:rsidR="00087F7C" w:rsidRPr="00087F7C">
        <w:t xml:space="preserve"> Toplumda bazı insanlar özel </w:t>
      </w:r>
      <w:proofErr w:type="spellStart"/>
      <w:r w:rsidR="00087F7C" w:rsidRPr="00087F7C">
        <w:t>gereksinimli</w:t>
      </w:r>
      <w:proofErr w:type="spellEnd"/>
      <w:r w:rsidR="00087F7C" w:rsidRPr="00087F7C">
        <w:t xml:space="preserve"> bireyleri gördüklerinde onlara acıyarak bakmakta ya da onların bir işte başarılı olamayacağını peşinen düşünmektedir. Bu bakış açısı bireylerin iş ve sosyal yaşamdan uzaklaşmasına yol açabilmektedir. </w:t>
      </w:r>
    </w:p>
    <w:p w:rsidR="00087F7C" w:rsidRPr="00087F7C" w:rsidRDefault="00087F7C" w:rsidP="00087F7C">
      <w:pPr>
        <w:pStyle w:val="AralkYok"/>
      </w:pPr>
      <w:r w:rsidRPr="00087F7C">
        <w:rPr>
          <w:b/>
          <w:bCs/>
        </w:rPr>
        <w:t>Metinde ifade edilen olumsuz durumun aşılması ve fırsat eşitliğinin kökleşmesi için toplumda aşağıdakilerden hangisinin geliştirilmesi gerekir?</w:t>
      </w:r>
    </w:p>
    <w:p w:rsidR="00087F7C" w:rsidRPr="00087F7C" w:rsidRDefault="00087F7C" w:rsidP="0064183B">
      <w:pPr>
        <w:pStyle w:val="AralkYok"/>
      </w:pPr>
      <w:r w:rsidRPr="00087F7C">
        <w:t xml:space="preserve">A) </w:t>
      </w:r>
      <w:r w:rsidR="0064183B" w:rsidRPr="00087F7C">
        <w:t>Özel eğitim ihtiyacı duyan kişilerin sorumluluklarını aile üyeleriyle sınırlı tutma anlayışı</w:t>
      </w:r>
    </w:p>
    <w:p w:rsidR="00087F7C" w:rsidRPr="00087F7C" w:rsidRDefault="00087F7C" w:rsidP="00087F7C">
      <w:pPr>
        <w:pStyle w:val="AralkYok"/>
      </w:pPr>
      <w:r w:rsidRPr="00087F7C">
        <w:t xml:space="preserve">B) Özel </w:t>
      </w:r>
      <w:proofErr w:type="spellStart"/>
      <w:r w:rsidRPr="00087F7C">
        <w:t>gereksinimli</w:t>
      </w:r>
      <w:proofErr w:type="spellEnd"/>
      <w:r w:rsidRPr="00087F7C">
        <w:t xml:space="preserve"> bireylerin çalışma hayatına katılmasını kısıtlayan idari düzenlemeler</w:t>
      </w:r>
    </w:p>
    <w:p w:rsidR="00087F7C" w:rsidRPr="00087F7C" w:rsidRDefault="00087F7C" w:rsidP="00087F7C">
      <w:pPr>
        <w:pStyle w:val="AralkYok"/>
      </w:pPr>
      <w:r w:rsidRPr="00087F7C">
        <w:t>C) Bireyleri sosyal alanlardan uzaklaştırıp sadece ev ortamında vakit geçirmeye teşvik etme tutumu</w:t>
      </w:r>
    </w:p>
    <w:p w:rsidR="00087F7C" w:rsidRPr="00087F7C" w:rsidRDefault="00087F7C" w:rsidP="0064183B">
      <w:pPr>
        <w:pStyle w:val="AralkYok"/>
      </w:pPr>
      <w:r w:rsidRPr="00087F7C">
        <w:t xml:space="preserve">D) </w:t>
      </w:r>
      <w:r w:rsidR="0064183B" w:rsidRPr="00087F7C">
        <w:t xml:space="preserve">Bireylere acıma hissiyle yaklaşmak yerine onların hak ve yeteneklerine saygı duyan bir </w:t>
      </w:r>
      <w:proofErr w:type="gramStart"/>
      <w:r w:rsidR="0064183B" w:rsidRPr="00087F7C">
        <w:t>empati</w:t>
      </w:r>
      <w:proofErr w:type="gramEnd"/>
      <w:r w:rsidR="0064183B" w:rsidRPr="00087F7C">
        <w:t xml:space="preserve"> bilinci</w:t>
      </w:r>
    </w:p>
    <w:p w:rsidR="0064183B" w:rsidRDefault="0064183B" w:rsidP="00087F7C">
      <w:pPr>
        <w:pStyle w:val="AralkYok"/>
      </w:pPr>
    </w:p>
    <w:p w:rsidR="00087F7C" w:rsidRPr="00087F7C" w:rsidRDefault="00087F7C" w:rsidP="00087F7C">
      <w:pPr>
        <w:pStyle w:val="AralkYok"/>
      </w:pPr>
      <w:r w:rsidRPr="00087F7C">
        <w:rPr>
          <w:b/>
          <w:bCs/>
        </w:rPr>
        <w:lastRenderedPageBreak/>
        <w:t>15</w:t>
      </w:r>
      <w:r w:rsidR="0064183B">
        <w:rPr>
          <w:b/>
          <w:bCs/>
        </w:rPr>
        <w:t>)</w:t>
      </w:r>
      <w:r w:rsidRPr="00087F7C">
        <w:t xml:space="preserve"> Tarih boyunca büyük badirelerle karşılaşan Türk milleti; Millî Mücadele yıllarında ordunun donatılması için çıkarılan Tekâlif-i Milliye </w:t>
      </w:r>
      <w:proofErr w:type="spellStart"/>
      <w:r w:rsidRPr="00087F7C">
        <w:t>Emirleri'ne</w:t>
      </w:r>
      <w:proofErr w:type="spellEnd"/>
      <w:r w:rsidRPr="00087F7C">
        <w:t xml:space="preserve"> gönüllü olarak uymuş, elindeki çoraptan kağnısına kadar tüm imkânlarını cepheye göndermiştir. Yıllar sonra yaşanan 6 Şubat depremlerinde de benzer bir ruhla hareket eden halk, yardım merkezlerine koşmuş, köylerde kadınlar fırınlarda ekmek pişirip afet bölgesine ulaştırmıştır. </w:t>
      </w:r>
    </w:p>
    <w:p w:rsidR="00087F7C" w:rsidRPr="00060929" w:rsidRDefault="00087F7C" w:rsidP="00087F7C">
      <w:pPr>
        <w:pStyle w:val="AralkYok"/>
        <w:rPr>
          <w:b/>
        </w:rPr>
      </w:pPr>
      <w:r w:rsidRPr="00087F7C">
        <w:rPr>
          <w:b/>
          <w:bCs/>
        </w:rPr>
        <w:t xml:space="preserve">Bu iki tarihî olayın ortak noktası dikkate alındığında </w:t>
      </w:r>
      <w:r w:rsidR="00060929" w:rsidRPr="00060929">
        <w:rPr>
          <w:b/>
        </w:rPr>
        <w:t>Türk toplumunda görülen hangi</w:t>
      </w:r>
      <w:r w:rsidR="00060929" w:rsidRPr="00060929">
        <w:rPr>
          <w:b/>
        </w:rPr>
        <w:t xml:space="preserve"> toplumsal değere ulaşılabilir?</w:t>
      </w:r>
    </w:p>
    <w:p w:rsidR="0064183B" w:rsidRDefault="0064183B" w:rsidP="0064183B">
      <w:pPr>
        <w:pStyle w:val="AralkYok"/>
      </w:pPr>
      <w:r>
        <w:t>A</w:t>
      </w:r>
      <w:r w:rsidRPr="00087F7C">
        <w:t>) Tarih boyunca karşılaştığı güvenlik sorunlarını başka milletlerin desteğiyle çözüme kavuşturmuştur.</w:t>
      </w:r>
    </w:p>
    <w:p w:rsidR="00087F7C" w:rsidRPr="00087F7C" w:rsidRDefault="0064183B" w:rsidP="00087F7C">
      <w:pPr>
        <w:pStyle w:val="AralkYok"/>
      </w:pPr>
      <w:r>
        <w:t>B</w:t>
      </w:r>
      <w:r w:rsidR="00087F7C" w:rsidRPr="00087F7C">
        <w:t xml:space="preserve">) Karşılaşılan kriz ve felaket anlarında yüksek bir fedakârlık ve millî dayanışma örneği sergilemektedir. </w:t>
      </w:r>
    </w:p>
    <w:p w:rsidR="00087F7C" w:rsidRPr="00087F7C" w:rsidRDefault="0064183B" w:rsidP="00087F7C">
      <w:pPr>
        <w:pStyle w:val="AralkYok"/>
      </w:pPr>
      <w:r>
        <w:t>C</w:t>
      </w:r>
      <w:r w:rsidR="00087F7C" w:rsidRPr="00087F7C">
        <w:t>) Toplumsal sorunların çözümünde resmi makamların yönlendirmesini bekleyerek pasif kalmaktadır.</w:t>
      </w:r>
    </w:p>
    <w:p w:rsidR="00087F7C" w:rsidRPr="00087F7C" w:rsidRDefault="0064183B" w:rsidP="00087F7C">
      <w:pPr>
        <w:pStyle w:val="AralkYok"/>
      </w:pPr>
      <w:r>
        <w:t>D</w:t>
      </w:r>
      <w:r w:rsidR="00087F7C" w:rsidRPr="00087F7C">
        <w:t>) Yardımlaşma faaliyetlerini yalnızca kendi yaşadığı şehir veya bölgenin sınırları içinde yürütmektedir.</w:t>
      </w:r>
    </w:p>
    <w:p w:rsidR="0064183B" w:rsidRPr="00087F7C" w:rsidRDefault="0064183B" w:rsidP="00087F7C">
      <w:pPr>
        <w:pStyle w:val="AralkYok"/>
      </w:pPr>
    </w:p>
    <w:p w:rsidR="00087F7C" w:rsidRPr="00087F7C" w:rsidRDefault="0064183B" w:rsidP="00087F7C">
      <w:pPr>
        <w:pStyle w:val="AralkYok"/>
      </w:pPr>
      <w:r>
        <w:rPr>
          <w:b/>
          <w:bCs/>
        </w:rPr>
        <w:t>16)</w:t>
      </w:r>
      <w:r w:rsidR="00087F7C" w:rsidRPr="00087F7C">
        <w:t xml:space="preserve"> Deniz yetki alanlarımızdaki haklarımızı ve deniz sınır güvenliğimizi temsil eden Mavi Vatan tatbikatlarında donanmamız kıyılardan geçiş yaparken; binlerce vatandaş sahil şeridine akın etmiş, ellerinde Türk bayraklarıyla marşlar söyleyerek gemileri selamlamıştır. </w:t>
      </w:r>
    </w:p>
    <w:p w:rsidR="00087F7C" w:rsidRPr="00087F7C" w:rsidRDefault="00087F7C" w:rsidP="00087F7C">
      <w:pPr>
        <w:pStyle w:val="AralkYok"/>
      </w:pPr>
      <w:r w:rsidRPr="00087F7C">
        <w:rPr>
          <w:b/>
          <w:bCs/>
        </w:rPr>
        <w:t>Vatandaşların gösterdiği bu ortak tutum ve davranış millî meselelerin hangi yönünü doğrudan yansıtır?</w:t>
      </w:r>
    </w:p>
    <w:p w:rsidR="00087F7C" w:rsidRPr="00087F7C" w:rsidRDefault="00087F7C" w:rsidP="00087F7C">
      <w:pPr>
        <w:pStyle w:val="AralkYok"/>
      </w:pPr>
      <w:r w:rsidRPr="00087F7C">
        <w:t xml:space="preserve">A) Vatan savunması ve bağımsızlık sembollerine duyulan derin sevgi, ortak gurur ve aidiyeti </w:t>
      </w:r>
    </w:p>
    <w:p w:rsidR="00087F7C" w:rsidRPr="00087F7C" w:rsidRDefault="00087F7C" w:rsidP="00087F7C">
      <w:pPr>
        <w:pStyle w:val="AralkYok"/>
      </w:pPr>
      <w:r w:rsidRPr="00087F7C">
        <w:t>B) Deniz aşırı ticaret seferlerinin ekonomik getirisinin halk arasında yarattığı refah beklentisini</w:t>
      </w:r>
    </w:p>
    <w:p w:rsidR="00087F7C" w:rsidRPr="00087F7C" w:rsidRDefault="00087F7C" w:rsidP="00087F7C">
      <w:pPr>
        <w:pStyle w:val="AralkYok"/>
      </w:pPr>
      <w:r w:rsidRPr="00087F7C">
        <w:t>C) Savunma teknolojilerinin üretim maliyetlerinin vatandaşlar tarafından karşılanması isteğini</w:t>
      </w:r>
    </w:p>
    <w:p w:rsidR="00087F7C" w:rsidRPr="00087F7C" w:rsidRDefault="00087F7C" w:rsidP="00087F7C">
      <w:pPr>
        <w:pStyle w:val="AralkYok"/>
      </w:pPr>
      <w:r w:rsidRPr="00087F7C">
        <w:t>D) Kentsel yaşamda düzenlenen gösterilerin halkın kültürel eğlence ihtiyacına cevap vermesini</w:t>
      </w:r>
    </w:p>
    <w:p w:rsidR="0064183B" w:rsidRDefault="0064183B" w:rsidP="00087F7C">
      <w:pPr>
        <w:pStyle w:val="AralkYok"/>
        <w:rPr>
          <w:b/>
          <w:bCs/>
        </w:rPr>
      </w:pPr>
    </w:p>
    <w:p w:rsidR="00087F7C" w:rsidRPr="00087F7C" w:rsidRDefault="0064183B" w:rsidP="00087F7C">
      <w:pPr>
        <w:pStyle w:val="AralkYok"/>
      </w:pPr>
      <w:r>
        <w:rPr>
          <w:b/>
          <w:bCs/>
        </w:rPr>
        <w:t>17)</w:t>
      </w:r>
      <w:r w:rsidR="00087F7C" w:rsidRPr="00087F7C">
        <w:t xml:space="preserve"> 15 Temmuz gecesi demokrasimize ve millet iradesine yönelik darbe girişimi karşısında; her yaştan, meslekten ve kesimden milyonlarca sivil vatandaş hiçbir tereddüt yaşamadan meydanlara, havalimanlarına ve köprülere çıkarak millî iradesini canı pahasına savunmuştur. </w:t>
      </w:r>
    </w:p>
    <w:p w:rsidR="00087F7C" w:rsidRPr="00087F7C" w:rsidRDefault="00087F7C" w:rsidP="00087F7C">
      <w:pPr>
        <w:pStyle w:val="AralkYok"/>
      </w:pPr>
      <w:r w:rsidRPr="00087F7C">
        <w:rPr>
          <w:b/>
          <w:bCs/>
        </w:rPr>
        <w:t>Türk milletinin bu tutumu aşağıdaki kavramlardan hangisine verilen değerin en açık kanıtıdır?</w:t>
      </w:r>
    </w:p>
    <w:p w:rsidR="00087F7C" w:rsidRPr="00087F7C" w:rsidRDefault="00087F7C" w:rsidP="00087F7C">
      <w:pPr>
        <w:pStyle w:val="AralkYok"/>
      </w:pPr>
      <w:r w:rsidRPr="00087F7C">
        <w:t>A)</w:t>
      </w:r>
      <w:r w:rsidR="0064183B" w:rsidRPr="0064183B">
        <w:t xml:space="preserve"> </w:t>
      </w:r>
      <w:r w:rsidR="0064183B" w:rsidRPr="00087F7C">
        <w:t>Bireysel kariyer ve refah arayışı</w:t>
      </w:r>
      <w:r w:rsidR="0064183B">
        <w:tab/>
      </w:r>
      <w:r w:rsidR="0064183B">
        <w:tab/>
      </w:r>
      <w:r w:rsidR="0064183B">
        <w:tab/>
      </w:r>
      <w:r w:rsidRPr="00087F7C">
        <w:t>B) Ekonomik kalkınma ve zenginlik</w:t>
      </w:r>
    </w:p>
    <w:p w:rsidR="00087F7C" w:rsidRDefault="00087F7C" w:rsidP="00087F7C">
      <w:pPr>
        <w:pStyle w:val="AralkYok"/>
      </w:pPr>
      <w:r w:rsidRPr="00087F7C">
        <w:t xml:space="preserve">C) </w:t>
      </w:r>
      <w:r w:rsidR="0064183B" w:rsidRPr="00087F7C">
        <w:t>Bağımsızlık ve millet egemenliği</w:t>
      </w:r>
      <w:r w:rsidR="0064183B">
        <w:tab/>
      </w:r>
      <w:r w:rsidR="0064183B">
        <w:tab/>
      </w:r>
      <w:r w:rsidR="0064183B">
        <w:tab/>
      </w:r>
      <w:r w:rsidRPr="00087F7C">
        <w:t>D) Mesleki dayanışma ve uzmanlaşma</w:t>
      </w:r>
    </w:p>
    <w:p w:rsidR="0064183B" w:rsidRPr="00087F7C" w:rsidRDefault="0064183B" w:rsidP="00087F7C">
      <w:pPr>
        <w:pStyle w:val="AralkYok"/>
      </w:pPr>
    </w:p>
    <w:p w:rsidR="00087F7C" w:rsidRPr="00087F7C" w:rsidRDefault="0064183B" w:rsidP="00087F7C">
      <w:pPr>
        <w:pStyle w:val="AralkYok"/>
      </w:pPr>
      <w:r>
        <w:rPr>
          <w:b/>
          <w:bCs/>
        </w:rPr>
        <w:t>18)</w:t>
      </w:r>
      <w:r w:rsidR="00087F7C" w:rsidRPr="00087F7C">
        <w:t xml:space="preserve"> Trabzon Maçka kırsalında terör örgütü mensuplarının bir yayla evinden erzak çaldığını fark ederek durumu güvenlik güçlerine haber veren ve bölgeyi gösterirken şehit düşen Eren Bülbül, henüz 15 yaşındaydı. Eren'in bu fedakârlığı tüm yurtta derin bir vefa ve sahiplenmeyle karşılanmış, milletin ortak hafızasında unutulmaz bir yer edinmiştir. </w:t>
      </w:r>
    </w:p>
    <w:p w:rsidR="00087F7C" w:rsidRPr="00087F7C" w:rsidRDefault="00087F7C" w:rsidP="00087F7C">
      <w:pPr>
        <w:pStyle w:val="AralkYok"/>
      </w:pPr>
      <w:r w:rsidRPr="00087F7C">
        <w:rPr>
          <w:b/>
          <w:bCs/>
        </w:rPr>
        <w:t>Eren Bülbül’ün gösterdiği bu davranış, Türk toplumunda hangi değerin genç nesillerde de canlılığını koruduğunu gösterir?</w:t>
      </w:r>
    </w:p>
    <w:p w:rsidR="00087F7C" w:rsidRPr="00087F7C" w:rsidRDefault="00087F7C" w:rsidP="00087F7C">
      <w:pPr>
        <w:pStyle w:val="AralkYok"/>
      </w:pPr>
      <w:r w:rsidRPr="00087F7C">
        <w:t xml:space="preserve">A) Vatanın huzur ve güvenliğine karşı sorumluluk duyma bilinci </w:t>
      </w:r>
    </w:p>
    <w:p w:rsidR="00087F7C" w:rsidRPr="00087F7C" w:rsidRDefault="00087F7C" w:rsidP="00087F7C">
      <w:pPr>
        <w:pStyle w:val="AralkYok"/>
      </w:pPr>
      <w:r w:rsidRPr="00087F7C">
        <w:t>B) Kırsal bölgelerdeki ekonomik faaliyetleri denetim altına alma arzusu</w:t>
      </w:r>
    </w:p>
    <w:p w:rsidR="00087F7C" w:rsidRPr="00087F7C" w:rsidRDefault="00087F7C" w:rsidP="00087F7C">
      <w:pPr>
        <w:pStyle w:val="AralkYok"/>
      </w:pPr>
      <w:r w:rsidRPr="00087F7C">
        <w:t>C) Toplumsal sorunlar karşısında yetkili kurumlardan uzak durma tercihi</w:t>
      </w:r>
    </w:p>
    <w:p w:rsidR="00087F7C" w:rsidRDefault="00087F7C" w:rsidP="00087F7C">
      <w:pPr>
        <w:pStyle w:val="AralkYok"/>
      </w:pPr>
      <w:r w:rsidRPr="00087F7C">
        <w:t>D) Şahsi menfaatlerini milletin ortak çıkarlarının üzerinde görme düşüncesi</w:t>
      </w:r>
    </w:p>
    <w:p w:rsidR="0064183B" w:rsidRPr="00087F7C" w:rsidRDefault="0064183B" w:rsidP="00087F7C">
      <w:pPr>
        <w:pStyle w:val="AralkYok"/>
      </w:pPr>
    </w:p>
    <w:p w:rsidR="00087F7C" w:rsidRPr="00087F7C" w:rsidRDefault="0064183B" w:rsidP="00087F7C">
      <w:pPr>
        <w:pStyle w:val="AralkYok"/>
      </w:pPr>
      <w:r>
        <w:rPr>
          <w:b/>
          <w:bCs/>
        </w:rPr>
        <w:t>19)</w:t>
      </w:r>
      <w:r w:rsidR="00087F7C" w:rsidRPr="00087F7C">
        <w:t xml:space="preserve"> Milli sporcularımız uluslararası şampiyonalarda ve olimpiyatlarda altın madalya kazanıp kürsüde İstiklal Marşı'mızı okuttuklarında; </w:t>
      </w:r>
      <w:bookmarkStart w:id="0" w:name="_GoBack"/>
      <w:r w:rsidR="00087F7C" w:rsidRPr="00087F7C">
        <w:t xml:space="preserve">ülkede yaşayan milyonlarca vatandaş </w:t>
      </w:r>
      <w:bookmarkEnd w:id="0"/>
      <w:r w:rsidR="00087F7C" w:rsidRPr="00087F7C">
        <w:t xml:space="preserve">ekran başında gözyaşları içinde bu sevinci paylaşmakta, caddelerde bayraklarla konvoylar düzenlemektedir. </w:t>
      </w:r>
    </w:p>
    <w:p w:rsidR="00087F7C" w:rsidRPr="00087F7C" w:rsidRDefault="00087F7C" w:rsidP="00087F7C">
      <w:pPr>
        <w:pStyle w:val="AralkYok"/>
      </w:pPr>
      <w:r w:rsidRPr="00087F7C">
        <w:rPr>
          <w:b/>
          <w:bCs/>
        </w:rPr>
        <w:t>Bu durumun Türk toplumu üzerindeki temel etkisi aşağıdakilerden hangisidir?</w:t>
      </w:r>
    </w:p>
    <w:p w:rsidR="00087F7C" w:rsidRPr="00087F7C" w:rsidRDefault="00087F7C" w:rsidP="00087F7C">
      <w:pPr>
        <w:pStyle w:val="AralkYok"/>
      </w:pPr>
      <w:r w:rsidRPr="00087F7C">
        <w:t xml:space="preserve">A) </w:t>
      </w:r>
      <w:r w:rsidR="0064183B" w:rsidRPr="00087F7C">
        <w:t>Uluslararası ilişkilerin yalnızca sportif turnuvalar z</w:t>
      </w:r>
      <w:r w:rsidR="0064183B">
        <w:t>emininde yürütülmesini sağlaması</w:t>
      </w:r>
    </w:p>
    <w:p w:rsidR="00087F7C" w:rsidRPr="00087F7C" w:rsidRDefault="00087F7C" w:rsidP="00087F7C">
      <w:pPr>
        <w:pStyle w:val="AralkYok"/>
      </w:pPr>
      <w:r w:rsidRPr="00087F7C">
        <w:t>B) Vatandaşların akademik ve mesleki çalışmalarını bırakıp spora yönelmesine neden olması</w:t>
      </w:r>
    </w:p>
    <w:p w:rsidR="00087F7C" w:rsidRPr="00087F7C" w:rsidRDefault="00087F7C" w:rsidP="00087F7C">
      <w:pPr>
        <w:pStyle w:val="AralkYok"/>
      </w:pPr>
      <w:r w:rsidRPr="00087F7C">
        <w:t xml:space="preserve">C) Toplumun spor </w:t>
      </w:r>
      <w:proofErr w:type="gramStart"/>
      <w:r w:rsidRPr="00087F7C">
        <w:t>branşları</w:t>
      </w:r>
      <w:proofErr w:type="gramEnd"/>
      <w:r w:rsidRPr="00087F7C">
        <w:t xml:space="preserve"> dışındaki kültürel etkinliklere ilgisini tamamen kaybettirmesi</w:t>
      </w:r>
    </w:p>
    <w:p w:rsidR="00A31A4E" w:rsidRPr="00087F7C" w:rsidRDefault="00087F7C" w:rsidP="0064183B">
      <w:pPr>
        <w:pStyle w:val="AralkYok"/>
        <w:rPr>
          <w:rFonts w:asciiTheme="minorHAnsi" w:hAnsiTheme="minorHAnsi"/>
        </w:rPr>
      </w:pPr>
      <w:r w:rsidRPr="00087F7C">
        <w:t xml:space="preserve">D) </w:t>
      </w:r>
      <w:r w:rsidR="0064183B" w:rsidRPr="00087F7C">
        <w:t>Ortak sevinç ve başarılar etrafında birleşerek millî birlik ve beraberlik ruhunu güçlendirmesi</w:t>
      </w:r>
    </w:p>
    <w:p w:rsidR="00A31A4E" w:rsidRPr="00087F7C" w:rsidRDefault="00A31A4E" w:rsidP="00087F7C">
      <w:pPr>
        <w:pStyle w:val="AralkYok"/>
        <w:rPr>
          <w:rFonts w:asciiTheme="minorHAnsi" w:hAnsiTheme="minorHAnsi"/>
        </w:rPr>
      </w:pPr>
    </w:p>
    <w:p w:rsidR="00A31A4E" w:rsidRPr="00087F7C" w:rsidRDefault="00A31A4E" w:rsidP="00087F7C">
      <w:pPr>
        <w:pStyle w:val="AralkYok"/>
        <w:rPr>
          <w:rFonts w:asciiTheme="minorHAnsi" w:hAnsiTheme="minorHAnsi"/>
        </w:rPr>
      </w:pPr>
      <w:r w:rsidRPr="00087F7C">
        <w:rPr>
          <w:rFonts w:asciiTheme="minorHAnsi" w:hAnsiTheme="minorHAnsi"/>
        </w:rPr>
        <w:t>---------------------------------------------------Başarılar Dileriz.--------------------------------------------------------------</w:t>
      </w:r>
    </w:p>
    <w:p w:rsidR="00E02465" w:rsidRDefault="00E02465" w:rsidP="00087F7C">
      <w:pPr>
        <w:pStyle w:val="Balk3"/>
        <w:rPr>
          <w:rFonts w:asciiTheme="minorHAnsi" w:hAnsiTheme="minorHAnsi" w:cstheme="minorHAnsi"/>
          <w:sz w:val="22"/>
          <w:szCs w:val="22"/>
        </w:rPr>
      </w:pPr>
      <w:r w:rsidRPr="00087F7C">
        <w:rPr>
          <w:rFonts w:asciiTheme="minorHAnsi" w:hAnsiTheme="minorHAnsi" w:cstheme="minorHAnsi"/>
          <w:sz w:val="22"/>
          <w:szCs w:val="22"/>
        </w:rPr>
        <w:lastRenderedPageBreak/>
        <w:t>CEVAP ANAHTARI</w:t>
      </w:r>
    </w:p>
    <w:p w:rsidR="00060929" w:rsidRDefault="00060929" w:rsidP="00060929"/>
    <w:p w:rsidR="00060929" w:rsidRPr="00060929" w:rsidRDefault="00060929" w:rsidP="00060929">
      <w:pPr>
        <w:pStyle w:val="ListeParagraf"/>
        <w:numPr>
          <w:ilvl w:val="0"/>
          <w:numId w:val="5"/>
        </w:numPr>
        <w:rPr>
          <w:rFonts w:ascii="Times New Roman" w:eastAsia="Times New Roman" w:hAnsi="Times New Roman" w:cs="Times New Roman"/>
          <w:noProof w:val="0"/>
          <w:sz w:val="24"/>
          <w:szCs w:val="24"/>
          <w:lang w:eastAsia="tr-TR"/>
        </w:rPr>
      </w:pPr>
      <w:r w:rsidRPr="00060929">
        <w:rPr>
          <w:rFonts w:ascii="Times New Roman" w:eastAsia="Times New Roman" w:hAnsi="Times New Roman" w:cs="Times New Roman"/>
          <w:b/>
          <w:bCs/>
          <w:noProof w:val="0"/>
          <w:sz w:val="24"/>
          <w:szCs w:val="24"/>
          <w:lang w:eastAsia="tr-TR"/>
        </w:rPr>
        <w:t>C</w:t>
      </w:r>
    </w:p>
    <w:p w:rsidR="00060929" w:rsidRPr="00060929" w:rsidRDefault="00060929" w:rsidP="00060929">
      <w:pPr>
        <w:pStyle w:val="ListeParagraf"/>
        <w:numPr>
          <w:ilvl w:val="0"/>
          <w:numId w:val="5"/>
        </w:numPr>
        <w:rPr>
          <w:rFonts w:ascii="Times New Roman" w:eastAsia="Times New Roman" w:hAnsi="Times New Roman" w:cs="Times New Roman"/>
          <w:noProof w:val="0"/>
          <w:sz w:val="24"/>
          <w:szCs w:val="24"/>
          <w:lang w:eastAsia="tr-TR"/>
        </w:rPr>
      </w:pPr>
      <w:r w:rsidRPr="00060929">
        <w:rPr>
          <w:rFonts w:ascii="Times New Roman" w:eastAsia="Times New Roman" w:hAnsi="Times New Roman" w:cs="Times New Roman"/>
          <w:b/>
          <w:bCs/>
          <w:noProof w:val="0"/>
          <w:sz w:val="24"/>
          <w:szCs w:val="24"/>
          <w:lang w:eastAsia="tr-TR"/>
        </w:rPr>
        <w:t>B</w:t>
      </w:r>
    </w:p>
    <w:p w:rsidR="00060929" w:rsidRPr="00060929" w:rsidRDefault="00060929" w:rsidP="00060929">
      <w:pPr>
        <w:pStyle w:val="ListeParagraf"/>
        <w:numPr>
          <w:ilvl w:val="0"/>
          <w:numId w:val="5"/>
        </w:numPr>
        <w:rPr>
          <w:rFonts w:ascii="Times New Roman" w:eastAsia="Times New Roman" w:hAnsi="Times New Roman" w:cs="Times New Roman"/>
          <w:noProof w:val="0"/>
          <w:sz w:val="24"/>
          <w:szCs w:val="24"/>
          <w:lang w:eastAsia="tr-TR"/>
        </w:rPr>
      </w:pPr>
      <w:r w:rsidRPr="00060929">
        <w:rPr>
          <w:rFonts w:ascii="Times New Roman" w:eastAsia="Times New Roman" w:hAnsi="Times New Roman" w:cs="Times New Roman"/>
          <w:b/>
          <w:bCs/>
          <w:noProof w:val="0"/>
          <w:sz w:val="24"/>
          <w:szCs w:val="24"/>
          <w:lang w:eastAsia="tr-TR"/>
        </w:rPr>
        <w:t>D</w:t>
      </w:r>
    </w:p>
    <w:p w:rsidR="00060929" w:rsidRPr="00060929" w:rsidRDefault="00060929" w:rsidP="00060929">
      <w:pPr>
        <w:pStyle w:val="ListeParagraf"/>
        <w:numPr>
          <w:ilvl w:val="0"/>
          <w:numId w:val="5"/>
        </w:numPr>
        <w:rPr>
          <w:rFonts w:ascii="Times New Roman" w:eastAsia="Times New Roman" w:hAnsi="Times New Roman" w:cs="Times New Roman"/>
          <w:noProof w:val="0"/>
          <w:sz w:val="24"/>
          <w:szCs w:val="24"/>
          <w:lang w:eastAsia="tr-TR"/>
        </w:rPr>
      </w:pPr>
      <w:r w:rsidRPr="00060929">
        <w:rPr>
          <w:rFonts w:ascii="Times New Roman" w:eastAsia="Times New Roman" w:hAnsi="Times New Roman" w:cs="Times New Roman"/>
          <w:b/>
          <w:bCs/>
          <w:noProof w:val="0"/>
          <w:sz w:val="24"/>
          <w:szCs w:val="24"/>
          <w:lang w:eastAsia="tr-TR"/>
        </w:rPr>
        <w:t>C</w:t>
      </w:r>
    </w:p>
    <w:p w:rsidR="00060929" w:rsidRPr="00060929" w:rsidRDefault="00060929" w:rsidP="00060929">
      <w:pPr>
        <w:pStyle w:val="ListeParagraf"/>
        <w:numPr>
          <w:ilvl w:val="0"/>
          <w:numId w:val="5"/>
        </w:numPr>
        <w:rPr>
          <w:rFonts w:ascii="Times New Roman" w:eastAsia="Times New Roman" w:hAnsi="Times New Roman" w:cs="Times New Roman"/>
          <w:noProof w:val="0"/>
          <w:sz w:val="24"/>
          <w:szCs w:val="24"/>
          <w:lang w:eastAsia="tr-TR"/>
        </w:rPr>
      </w:pPr>
      <w:r w:rsidRPr="00060929">
        <w:rPr>
          <w:rFonts w:ascii="Times New Roman" w:eastAsia="Times New Roman" w:hAnsi="Times New Roman" w:cs="Times New Roman"/>
          <w:b/>
          <w:bCs/>
          <w:noProof w:val="0"/>
          <w:sz w:val="24"/>
          <w:szCs w:val="24"/>
          <w:lang w:eastAsia="tr-TR"/>
        </w:rPr>
        <w:t>A</w:t>
      </w:r>
    </w:p>
    <w:p w:rsidR="00060929" w:rsidRPr="00060929" w:rsidRDefault="00060929" w:rsidP="00060929">
      <w:pPr>
        <w:pStyle w:val="ListeParagraf"/>
        <w:numPr>
          <w:ilvl w:val="0"/>
          <w:numId w:val="5"/>
        </w:numPr>
        <w:rPr>
          <w:rFonts w:ascii="Times New Roman" w:eastAsia="Times New Roman" w:hAnsi="Times New Roman" w:cs="Times New Roman"/>
          <w:noProof w:val="0"/>
          <w:sz w:val="24"/>
          <w:szCs w:val="24"/>
          <w:lang w:eastAsia="tr-TR"/>
        </w:rPr>
      </w:pPr>
      <w:r w:rsidRPr="00060929">
        <w:rPr>
          <w:rFonts w:ascii="Times New Roman" w:eastAsia="Times New Roman" w:hAnsi="Times New Roman" w:cs="Times New Roman"/>
          <w:b/>
          <w:bCs/>
          <w:noProof w:val="0"/>
          <w:sz w:val="24"/>
          <w:szCs w:val="24"/>
          <w:lang w:eastAsia="tr-TR"/>
        </w:rPr>
        <w:t>A</w:t>
      </w:r>
    </w:p>
    <w:p w:rsidR="00060929" w:rsidRPr="00060929" w:rsidRDefault="00060929" w:rsidP="00060929">
      <w:pPr>
        <w:pStyle w:val="ListeParagraf"/>
        <w:numPr>
          <w:ilvl w:val="0"/>
          <w:numId w:val="5"/>
        </w:numPr>
        <w:rPr>
          <w:rFonts w:ascii="Times New Roman" w:eastAsia="Times New Roman" w:hAnsi="Times New Roman" w:cs="Times New Roman"/>
          <w:noProof w:val="0"/>
          <w:sz w:val="24"/>
          <w:szCs w:val="24"/>
          <w:lang w:eastAsia="tr-TR"/>
        </w:rPr>
      </w:pPr>
      <w:r w:rsidRPr="00060929">
        <w:rPr>
          <w:rFonts w:ascii="Times New Roman" w:eastAsia="Times New Roman" w:hAnsi="Times New Roman" w:cs="Times New Roman"/>
          <w:b/>
          <w:bCs/>
          <w:noProof w:val="0"/>
          <w:sz w:val="24"/>
          <w:szCs w:val="24"/>
          <w:lang w:eastAsia="tr-TR"/>
        </w:rPr>
        <w:t>B</w:t>
      </w:r>
    </w:p>
    <w:p w:rsidR="00060929" w:rsidRPr="00060929" w:rsidRDefault="00060929" w:rsidP="00060929">
      <w:pPr>
        <w:pStyle w:val="ListeParagraf"/>
        <w:numPr>
          <w:ilvl w:val="0"/>
          <w:numId w:val="5"/>
        </w:numPr>
        <w:rPr>
          <w:rFonts w:ascii="Times New Roman" w:eastAsia="Times New Roman" w:hAnsi="Times New Roman" w:cs="Times New Roman"/>
          <w:noProof w:val="0"/>
          <w:sz w:val="24"/>
          <w:szCs w:val="24"/>
          <w:lang w:eastAsia="tr-TR"/>
        </w:rPr>
      </w:pPr>
      <w:r w:rsidRPr="00060929">
        <w:rPr>
          <w:rFonts w:ascii="Times New Roman" w:eastAsia="Times New Roman" w:hAnsi="Times New Roman" w:cs="Times New Roman"/>
          <w:b/>
          <w:bCs/>
          <w:noProof w:val="0"/>
          <w:sz w:val="24"/>
          <w:szCs w:val="24"/>
          <w:lang w:eastAsia="tr-TR"/>
        </w:rPr>
        <w:t>C</w:t>
      </w:r>
    </w:p>
    <w:p w:rsidR="00060929" w:rsidRPr="00060929" w:rsidRDefault="00060929" w:rsidP="00060929">
      <w:pPr>
        <w:pStyle w:val="ListeParagraf"/>
        <w:numPr>
          <w:ilvl w:val="0"/>
          <w:numId w:val="5"/>
        </w:numPr>
        <w:rPr>
          <w:rFonts w:ascii="Times New Roman" w:eastAsia="Times New Roman" w:hAnsi="Times New Roman" w:cs="Times New Roman"/>
          <w:noProof w:val="0"/>
          <w:sz w:val="24"/>
          <w:szCs w:val="24"/>
          <w:lang w:eastAsia="tr-TR"/>
        </w:rPr>
      </w:pPr>
      <w:r w:rsidRPr="00060929">
        <w:rPr>
          <w:rFonts w:ascii="Times New Roman" w:eastAsia="Times New Roman" w:hAnsi="Times New Roman" w:cs="Times New Roman"/>
          <w:b/>
          <w:bCs/>
          <w:noProof w:val="0"/>
          <w:sz w:val="24"/>
          <w:szCs w:val="24"/>
          <w:lang w:eastAsia="tr-TR"/>
        </w:rPr>
        <w:t>B</w:t>
      </w:r>
    </w:p>
    <w:p w:rsidR="00060929" w:rsidRPr="00060929" w:rsidRDefault="00060929" w:rsidP="00060929">
      <w:pPr>
        <w:pStyle w:val="ListeParagraf"/>
        <w:numPr>
          <w:ilvl w:val="0"/>
          <w:numId w:val="5"/>
        </w:numPr>
        <w:rPr>
          <w:rFonts w:ascii="Times New Roman" w:eastAsia="Times New Roman" w:hAnsi="Times New Roman" w:cs="Times New Roman"/>
          <w:noProof w:val="0"/>
          <w:sz w:val="24"/>
          <w:szCs w:val="24"/>
          <w:lang w:eastAsia="tr-TR"/>
        </w:rPr>
      </w:pPr>
      <w:r w:rsidRPr="00060929">
        <w:rPr>
          <w:rFonts w:ascii="Times New Roman" w:eastAsia="Times New Roman" w:hAnsi="Times New Roman" w:cs="Times New Roman"/>
          <w:b/>
          <w:bCs/>
          <w:noProof w:val="0"/>
          <w:sz w:val="24"/>
          <w:szCs w:val="24"/>
          <w:lang w:eastAsia="tr-TR"/>
        </w:rPr>
        <w:t>A</w:t>
      </w:r>
    </w:p>
    <w:p w:rsidR="00060929" w:rsidRPr="00060929" w:rsidRDefault="00060929" w:rsidP="00060929">
      <w:pPr>
        <w:pStyle w:val="ListeParagraf"/>
        <w:numPr>
          <w:ilvl w:val="0"/>
          <w:numId w:val="5"/>
        </w:numPr>
        <w:rPr>
          <w:rFonts w:ascii="Times New Roman" w:eastAsia="Times New Roman" w:hAnsi="Times New Roman" w:cs="Times New Roman"/>
          <w:noProof w:val="0"/>
          <w:sz w:val="24"/>
          <w:szCs w:val="24"/>
          <w:lang w:eastAsia="tr-TR"/>
        </w:rPr>
      </w:pPr>
      <w:r w:rsidRPr="00060929">
        <w:rPr>
          <w:rFonts w:ascii="Times New Roman" w:eastAsia="Times New Roman" w:hAnsi="Times New Roman" w:cs="Times New Roman"/>
          <w:b/>
          <w:bCs/>
          <w:noProof w:val="0"/>
          <w:sz w:val="24"/>
          <w:szCs w:val="24"/>
          <w:lang w:eastAsia="tr-TR"/>
        </w:rPr>
        <w:t>C</w:t>
      </w:r>
    </w:p>
    <w:p w:rsidR="00060929" w:rsidRPr="00060929" w:rsidRDefault="00060929" w:rsidP="00060929">
      <w:pPr>
        <w:pStyle w:val="ListeParagraf"/>
        <w:numPr>
          <w:ilvl w:val="0"/>
          <w:numId w:val="5"/>
        </w:numPr>
        <w:rPr>
          <w:rFonts w:ascii="Times New Roman" w:eastAsia="Times New Roman" w:hAnsi="Times New Roman" w:cs="Times New Roman"/>
          <w:noProof w:val="0"/>
          <w:sz w:val="24"/>
          <w:szCs w:val="24"/>
          <w:lang w:eastAsia="tr-TR"/>
        </w:rPr>
      </w:pPr>
      <w:r w:rsidRPr="00060929">
        <w:rPr>
          <w:rFonts w:ascii="Times New Roman" w:eastAsia="Times New Roman" w:hAnsi="Times New Roman" w:cs="Times New Roman"/>
          <w:b/>
          <w:bCs/>
          <w:noProof w:val="0"/>
          <w:sz w:val="24"/>
          <w:szCs w:val="24"/>
          <w:lang w:eastAsia="tr-TR"/>
        </w:rPr>
        <w:t>C</w:t>
      </w:r>
    </w:p>
    <w:p w:rsidR="00060929" w:rsidRPr="00060929" w:rsidRDefault="00060929" w:rsidP="00060929">
      <w:pPr>
        <w:pStyle w:val="ListeParagraf"/>
        <w:numPr>
          <w:ilvl w:val="0"/>
          <w:numId w:val="5"/>
        </w:numPr>
        <w:rPr>
          <w:rFonts w:ascii="Times New Roman" w:eastAsia="Times New Roman" w:hAnsi="Times New Roman" w:cs="Times New Roman"/>
          <w:noProof w:val="0"/>
          <w:sz w:val="24"/>
          <w:szCs w:val="24"/>
          <w:lang w:eastAsia="tr-TR"/>
        </w:rPr>
      </w:pPr>
      <w:r w:rsidRPr="00060929">
        <w:rPr>
          <w:rFonts w:ascii="Times New Roman" w:eastAsia="Times New Roman" w:hAnsi="Times New Roman" w:cs="Times New Roman"/>
          <w:b/>
          <w:bCs/>
          <w:noProof w:val="0"/>
          <w:sz w:val="24"/>
          <w:szCs w:val="24"/>
          <w:lang w:eastAsia="tr-TR"/>
        </w:rPr>
        <w:t>A</w:t>
      </w:r>
    </w:p>
    <w:p w:rsidR="00060929" w:rsidRPr="00060929" w:rsidRDefault="00060929" w:rsidP="00060929">
      <w:pPr>
        <w:pStyle w:val="ListeParagraf"/>
        <w:numPr>
          <w:ilvl w:val="0"/>
          <w:numId w:val="5"/>
        </w:numPr>
        <w:rPr>
          <w:rFonts w:ascii="Times New Roman" w:eastAsia="Times New Roman" w:hAnsi="Times New Roman" w:cs="Times New Roman"/>
          <w:noProof w:val="0"/>
          <w:sz w:val="24"/>
          <w:szCs w:val="24"/>
          <w:lang w:eastAsia="tr-TR"/>
        </w:rPr>
      </w:pPr>
      <w:r w:rsidRPr="00060929">
        <w:rPr>
          <w:rFonts w:ascii="Times New Roman" w:eastAsia="Times New Roman" w:hAnsi="Times New Roman" w:cs="Times New Roman"/>
          <w:b/>
          <w:bCs/>
          <w:noProof w:val="0"/>
          <w:sz w:val="24"/>
          <w:szCs w:val="24"/>
          <w:lang w:eastAsia="tr-TR"/>
        </w:rPr>
        <w:t>D</w:t>
      </w:r>
    </w:p>
    <w:p w:rsidR="00060929" w:rsidRPr="00060929" w:rsidRDefault="00060929" w:rsidP="00060929">
      <w:pPr>
        <w:pStyle w:val="ListeParagraf"/>
        <w:numPr>
          <w:ilvl w:val="0"/>
          <w:numId w:val="5"/>
        </w:numPr>
        <w:rPr>
          <w:rFonts w:ascii="Times New Roman" w:eastAsia="Times New Roman" w:hAnsi="Times New Roman" w:cs="Times New Roman"/>
          <w:noProof w:val="0"/>
          <w:sz w:val="24"/>
          <w:szCs w:val="24"/>
          <w:lang w:eastAsia="tr-TR"/>
        </w:rPr>
      </w:pPr>
      <w:r w:rsidRPr="00060929">
        <w:rPr>
          <w:rFonts w:ascii="Times New Roman" w:eastAsia="Times New Roman" w:hAnsi="Times New Roman" w:cs="Times New Roman"/>
          <w:b/>
          <w:bCs/>
          <w:noProof w:val="0"/>
          <w:sz w:val="24"/>
          <w:szCs w:val="24"/>
          <w:lang w:eastAsia="tr-TR"/>
        </w:rPr>
        <w:t>B</w:t>
      </w:r>
    </w:p>
    <w:p w:rsidR="00060929" w:rsidRPr="00060929" w:rsidRDefault="00060929" w:rsidP="00060929">
      <w:pPr>
        <w:pStyle w:val="ListeParagraf"/>
        <w:numPr>
          <w:ilvl w:val="0"/>
          <w:numId w:val="5"/>
        </w:numPr>
        <w:rPr>
          <w:rFonts w:ascii="Times New Roman" w:eastAsia="Times New Roman" w:hAnsi="Times New Roman" w:cs="Times New Roman"/>
          <w:noProof w:val="0"/>
          <w:sz w:val="24"/>
          <w:szCs w:val="24"/>
          <w:lang w:eastAsia="tr-TR"/>
        </w:rPr>
      </w:pPr>
      <w:r w:rsidRPr="00060929">
        <w:rPr>
          <w:rFonts w:ascii="Times New Roman" w:eastAsia="Times New Roman" w:hAnsi="Times New Roman" w:cs="Times New Roman"/>
          <w:b/>
          <w:bCs/>
          <w:noProof w:val="0"/>
          <w:sz w:val="24"/>
          <w:szCs w:val="24"/>
          <w:lang w:eastAsia="tr-TR"/>
        </w:rPr>
        <w:t>A</w:t>
      </w:r>
    </w:p>
    <w:p w:rsidR="00060929" w:rsidRPr="00060929" w:rsidRDefault="00060929" w:rsidP="00060929">
      <w:pPr>
        <w:pStyle w:val="ListeParagraf"/>
        <w:numPr>
          <w:ilvl w:val="0"/>
          <w:numId w:val="5"/>
        </w:numPr>
        <w:rPr>
          <w:rFonts w:ascii="Times New Roman" w:eastAsia="Times New Roman" w:hAnsi="Times New Roman" w:cs="Times New Roman"/>
          <w:noProof w:val="0"/>
          <w:sz w:val="24"/>
          <w:szCs w:val="24"/>
          <w:lang w:eastAsia="tr-TR"/>
        </w:rPr>
      </w:pPr>
      <w:r w:rsidRPr="00060929">
        <w:rPr>
          <w:rFonts w:ascii="Times New Roman" w:eastAsia="Times New Roman" w:hAnsi="Times New Roman" w:cs="Times New Roman"/>
          <w:b/>
          <w:bCs/>
          <w:noProof w:val="0"/>
          <w:sz w:val="24"/>
          <w:szCs w:val="24"/>
          <w:lang w:eastAsia="tr-TR"/>
        </w:rPr>
        <w:t>C</w:t>
      </w:r>
    </w:p>
    <w:p w:rsidR="00060929" w:rsidRPr="00060929" w:rsidRDefault="00060929" w:rsidP="00060929">
      <w:pPr>
        <w:pStyle w:val="ListeParagraf"/>
        <w:numPr>
          <w:ilvl w:val="0"/>
          <w:numId w:val="5"/>
        </w:numPr>
        <w:rPr>
          <w:rFonts w:ascii="Times New Roman" w:eastAsia="Times New Roman" w:hAnsi="Times New Roman" w:cs="Times New Roman"/>
          <w:noProof w:val="0"/>
          <w:sz w:val="24"/>
          <w:szCs w:val="24"/>
          <w:lang w:eastAsia="tr-TR"/>
        </w:rPr>
      </w:pPr>
      <w:r w:rsidRPr="00060929">
        <w:rPr>
          <w:rFonts w:ascii="Times New Roman" w:eastAsia="Times New Roman" w:hAnsi="Times New Roman" w:cs="Times New Roman"/>
          <w:b/>
          <w:bCs/>
          <w:noProof w:val="0"/>
          <w:sz w:val="24"/>
          <w:szCs w:val="24"/>
          <w:lang w:eastAsia="tr-TR"/>
        </w:rPr>
        <w:t>A</w:t>
      </w:r>
    </w:p>
    <w:p w:rsidR="00060929" w:rsidRPr="00060929" w:rsidRDefault="00060929" w:rsidP="00060929">
      <w:pPr>
        <w:pStyle w:val="ListeParagraf"/>
        <w:numPr>
          <w:ilvl w:val="0"/>
          <w:numId w:val="5"/>
        </w:numPr>
      </w:pPr>
      <w:r w:rsidRPr="00060929">
        <w:rPr>
          <w:rFonts w:ascii="Times New Roman" w:eastAsia="Times New Roman" w:hAnsi="Times New Roman" w:cs="Times New Roman"/>
          <w:b/>
          <w:bCs/>
          <w:noProof w:val="0"/>
          <w:sz w:val="24"/>
          <w:szCs w:val="24"/>
          <w:lang w:eastAsia="tr-TR"/>
        </w:rPr>
        <w:t>D</w:t>
      </w:r>
    </w:p>
    <w:sectPr w:rsidR="00060929" w:rsidRPr="0006092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E6954"/>
    <w:multiLevelType w:val="multilevel"/>
    <w:tmpl w:val="F9A61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2E3B3C"/>
    <w:multiLevelType w:val="multilevel"/>
    <w:tmpl w:val="43489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3A5765"/>
    <w:multiLevelType w:val="multilevel"/>
    <w:tmpl w:val="E6A6F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314AC9"/>
    <w:multiLevelType w:val="hybridMultilevel"/>
    <w:tmpl w:val="81924BA2"/>
    <w:lvl w:ilvl="0" w:tplc="041F0001">
      <w:numFmt w:val="bullet"/>
      <w:lvlText w:val=""/>
      <w:lvlJc w:val="left"/>
      <w:pPr>
        <w:ind w:left="720" w:hanging="360"/>
      </w:pPr>
      <w:rPr>
        <w:rFonts w:ascii="Symbol" w:eastAsia="Times New Roman"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5F405564"/>
    <w:multiLevelType w:val="multilevel"/>
    <w:tmpl w:val="48C87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C2F6B2F"/>
    <w:multiLevelType w:val="hybridMultilevel"/>
    <w:tmpl w:val="81D0866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1782"/>
    <w:rsid w:val="00036D87"/>
    <w:rsid w:val="000400D3"/>
    <w:rsid w:val="00060929"/>
    <w:rsid w:val="000625C6"/>
    <w:rsid w:val="00082E5D"/>
    <w:rsid w:val="00087F7C"/>
    <w:rsid w:val="00107D67"/>
    <w:rsid w:val="0011211E"/>
    <w:rsid w:val="003707CE"/>
    <w:rsid w:val="004D2F94"/>
    <w:rsid w:val="00524D8D"/>
    <w:rsid w:val="005462F7"/>
    <w:rsid w:val="0058575A"/>
    <w:rsid w:val="0064183B"/>
    <w:rsid w:val="00682F17"/>
    <w:rsid w:val="006F3396"/>
    <w:rsid w:val="00716CA3"/>
    <w:rsid w:val="008F0386"/>
    <w:rsid w:val="0098542F"/>
    <w:rsid w:val="009A1782"/>
    <w:rsid w:val="00A31A4E"/>
    <w:rsid w:val="00BC4CF2"/>
    <w:rsid w:val="00CC2B84"/>
    <w:rsid w:val="00D369BD"/>
    <w:rsid w:val="00D37DE0"/>
    <w:rsid w:val="00DF5864"/>
    <w:rsid w:val="00E02465"/>
    <w:rsid w:val="00EF40F3"/>
    <w:rsid w:val="00F45561"/>
    <w:rsid w:val="00FE15D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95DCA"/>
  <w15:chartTrackingRefBased/>
  <w15:docId w15:val="{74521C16-3CA4-4577-A030-B41939DB9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theme="minorHAnsi"/>
        <w:sz w:val="22"/>
        <w:szCs w:val="22"/>
        <w:u w:val="single"/>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7DE0"/>
    <w:pPr>
      <w:spacing w:after="0" w:line="240" w:lineRule="auto"/>
    </w:pPr>
    <w:rPr>
      <w:noProof/>
      <w:u w:val="none"/>
    </w:rPr>
  </w:style>
  <w:style w:type="paragraph" w:styleId="Balk3">
    <w:name w:val="heading 3"/>
    <w:basedOn w:val="Normal"/>
    <w:next w:val="Normal"/>
    <w:link w:val="Balk3Char"/>
    <w:uiPriority w:val="9"/>
    <w:semiHidden/>
    <w:unhideWhenUsed/>
    <w:qFormat/>
    <w:rsid w:val="00A31A4E"/>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Balk4">
    <w:name w:val="heading 4"/>
    <w:basedOn w:val="Normal"/>
    <w:link w:val="Balk4Char"/>
    <w:uiPriority w:val="9"/>
    <w:qFormat/>
    <w:rsid w:val="00DF5864"/>
    <w:pPr>
      <w:spacing w:before="100" w:beforeAutospacing="1" w:after="100" w:afterAutospacing="1"/>
      <w:outlineLvl w:val="3"/>
    </w:pPr>
    <w:rPr>
      <w:rFonts w:ascii="Times New Roman" w:eastAsia="Times New Roman" w:hAnsi="Times New Roman" w:cs="Times New Roman"/>
      <w:b/>
      <w:bCs/>
      <w:noProof w:val="0"/>
      <w:sz w:val="24"/>
      <w:szCs w:val="24"/>
      <w:lang w:eastAsia="tr-TR"/>
    </w:rPr>
  </w:style>
  <w:style w:type="paragraph" w:styleId="Balk5">
    <w:name w:val="heading 5"/>
    <w:basedOn w:val="Normal"/>
    <w:next w:val="Normal"/>
    <w:link w:val="Balk5Char"/>
    <w:uiPriority w:val="9"/>
    <w:semiHidden/>
    <w:unhideWhenUsed/>
    <w:qFormat/>
    <w:rsid w:val="00087F7C"/>
    <w:pPr>
      <w:keepNext/>
      <w:keepLines/>
      <w:spacing w:before="40"/>
      <w:outlineLvl w:val="4"/>
    </w:pPr>
    <w:rPr>
      <w:rFonts w:asciiTheme="majorHAnsi" w:eastAsiaTheme="majorEastAsia" w:hAnsiTheme="majorHAnsi" w:cstheme="majorBidi"/>
      <w:color w:val="2E74B5" w:themeColor="accent1" w:themeShade="B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AralkYok1">
    <w:name w:val="Aralık Yok1"/>
    <w:qFormat/>
    <w:rsid w:val="000400D3"/>
    <w:pPr>
      <w:spacing w:after="0" w:line="240" w:lineRule="auto"/>
    </w:pPr>
    <w:rPr>
      <w:rFonts w:eastAsia="SimSun" w:cs="Times New Roman"/>
      <w:lang w:val="en-US" w:eastAsia="zh-CN"/>
    </w:rPr>
  </w:style>
  <w:style w:type="paragraph" w:styleId="AralkYok">
    <w:name w:val="No Spacing"/>
    <w:link w:val="AralkYokChar"/>
    <w:autoRedefine/>
    <w:uiPriority w:val="1"/>
    <w:qFormat/>
    <w:rsid w:val="00107D67"/>
    <w:pPr>
      <w:spacing w:after="0" w:line="240" w:lineRule="auto"/>
    </w:pPr>
    <w:rPr>
      <w:u w:val="none"/>
    </w:rPr>
  </w:style>
  <w:style w:type="character" w:customStyle="1" w:styleId="AralkYokChar">
    <w:name w:val="Aralık Yok Char"/>
    <w:basedOn w:val="VarsaylanParagrafYazTipi"/>
    <w:link w:val="AralkYok"/>
    <w:uiPriority w:val="1"/>
    <w:locked/>
    <w:rsid w:val="00107D67"/>
    <w:rPr>
      <w:u w:val="none"/>
    </w:rPr>
  </w:style>
  <w:style w:type="character" w:customStyle="1" w:styleId="Balk4Char">
    <w:name w:val="Başlık 4 Char"/>
    <w:basedOn w:val="VarsaylanParagrafYazTipi"/>
    <w:link w:val="Balk4"/>
    <w:uiPriority w:val="9"/>
    <w:rsid w:val="00DF5864"/>
    <w:rPr>
      <w:rFonts w:ascii="Times New Roman" w:eastAsia="Times New Roman" w:hAnsi="Times New Roman" w:cs="Times New Roman"/>
      <w:b/>
      <w:bCs/>
      <w:sz w:val="24"/>
      <w:szCs w:val="24"/>
      <w:u w:val="none"/>
      <w:lang w:eastAsia="tr-TR"/>
    </w:rPr>
  </w:style>
  <w:style w:type="paragraph" w:styleId="NormalWeb">
    <w:name w:val="Normal (Web)"/>
    <w:basedOn w:val="Normal"/>
    <w:uiPriority w:val="99"/>
    <w:semiHidden/>
    <w:unhideWhenUsed/>
    <w:rsid w:val="00DF5864"/>
    <w:pPr>
      <w:spacing w:before="100" w:beforeAutospacing="1" w:after="100" w:afterAutospacing="1"/>
    </w:pPr>
    <w:rPr>
      <w:rFonts w:ascii="Times New Roman" w:eastAsia="Times New Roman" w:hAnsi="Times New Roman" w:cs="Times New Roman"/>
      <w:noProof w:val="0"/>
      <w:sz w:val="24"/>
      <w:szCs w:val="24"/>
      <w:lang w:eastAsia="tr-TR"/>
    </w:rPr>
  </w:style>
  <w:style w:type="character" w:styleId="Gl">
    <w:name w:val="Strong"/>
    <w:basedOn w:val="VarsaylanParagrafYazTipi"/>
    <w:uiPriority w:val="22"/>
    <w:qFormat/>
    <w:rsid w:val="00CC2B84"/>
    <w:rPr>
      <w:b/>
      <w:bCs/>
    </w:rPr>
  </w:style>
  <w:style w:type="character" w:customStyle="1" w:styleId="Balk3Char">
    <w:name w:val="Başlık 3 Char"/>
    <w:basedOn w:val="VarsaylanParagrafYazTipi"/>
    <w:link w:val="Balk3"/>
    <w:uiPriority w:val="9"/>
    <w:semiHidden/>
    <w:rsid w:val="00A31A4E"/>
    <w:rPr>
      <w:rFonts w:asciiTheme="majorHAnsi" w:eastAsiaTheme="majorEastAsia" w:hAnsiTheme="majorHAnsi" w:cstheme="majorBidi"/>
      <w:noProof/>
      <w:color w:val="1F4D78" w:themeColor="accent1" w:themeShade="7F"/>
      <w:sz w:val="24"/>
      <w:szCs w:val="24"/>
      <w:u w:val="none"/>
    </w:rPr>
  </w:style>
  <w:style w:type="character" w:customStyle="1" w:styleId="Balk5Char">
    <w:name w:val="Başlık 5 Char"/>
    <w:basedOn w:val="VarsaylanParagrafYazTipi"/>
    <w:link w:val="Balk5"/>
    <w:uiPriority w:val="9"/>
    <w:semiHidden/>
    <w:rsid w:val="00087F7C"/>
    <w:rPr>
      <w:rFonts w:asciiTheme="majorHAnsi" w:eastAsiaTheme="majorEastAsia" w:hAnsiTheme="majorHAnsi" w:cstheme="majorBidi"/>
      <w:noProof/>
      <w:color w:val="2E74B5" w:themeColor="accent1" w:themeShade="BF"/>
      <w:u w:val="none"/>
    </w:rPr>
  </w:style>
  <w:style w:type="paragraph" w:styleId="ListeParagraf">
    <w:name w:val="List Paragraph"/>
    <w:basedOn w:val="Normal"/>
    <w:uiPriority w:val="34"/>
    <w:qFormat/>
    <w:rsid w:val="000609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5001325">
      <w:bodyDiv w:val="1"/>
      <w:marLeft w:val="0"/>
      <w:marRight w:val="0"/>
      <w:marTop w:val="0"/>
      <w:marBottom w:val="0"/>
      <w:divBdr>
        <w:top w:val="none" w:sz="0" w:space="0" w:color="auto"/>
        <w:left w:val="none" w:sz="0" w:space="0" w:color="auto"/>
        <w:bottom w:val="none" w:sz="0" w:space="0" w:color="auto"/>
        <w:right w:val="none" w:sz="0" w:space="0" w:color="auto"/>
      </w:divBdr>
    </w:div>
    <w:div w:id="629823942">
      <w:bodyDiv w:val="1"/>
      <w:marLeft w:val="0"/>
      <w:marRight w:val="0"/>
      <w:marTop w:val="0"/>
      <w:marBottom w:val="0"/>
      <w:divBdr>
        <w:top w:val="none" w:sz="0" w:space="0" w:color="auto"/>
        <w:left w:val="none" w:sz="0" w:space="0" w:color="auto"/>
        <w:bottom w:val="none" w:sz="0" w:space="0" w:color="auto"/>
        <w:right w:val="none" w:sz="0" w:space="0" w:color="auto"/>
      </w:divBdr>
    </w:div>
    <w:div w:id="873427481">
      <w:bodyDiv w:val="1"/>
      <w:marLeft w:val="0"/>
      <w:marRight w:val="0"/>
      <w:marTop w:val="0"/>
      <w:marBottom w:val="0"/>
      <w:divBdr>
        <w:top w:val="none" w:sz="0" w:space="0" w:color="auto"/>
        <w:left w:val="none" w:sz="0" w:space="0" w:color="auto"/>
        <w:bottom w:val="none" w:sz="0" w:space="0" w:color="auto"/>
        <w:right w:val="none" w:sz="0" w:space="0" w:color="auto"/>
      </w:divBdr>
    </w:div>
    <w:div w:id="906377898">
      <w:bodyDiv w:val="1"/>
      <w:marLeft w:val="0"/>
      <w:marRight w:val="0"/>
      <w:marTop w:val="0"/>
      <w:marBottom w:val="0"/>
      <w:divBdr>
        <w:top w:val="none" w:sz="0" w:space="0" w:color="auto"/>
        <w:left w:val="none" w:sz="0" w:space="0" w:color="auto"/>
        <w:bottom w:val="none" w:sz="0" w:space="0" w:color="auto"/>
        <w:right w:val="none" w:sz="0" w:space="0" w:color="auto"/>
      </w:divBdr>
    </w:div>
    <w:div w:id="1074468417">
      <w:bodyDiv w:val="1"/>
      <w:marLeft w:val="0"/>
      <w:marRight w:val="0"/>
      <w:marTop w:val="0"/>
      <w:marBottom w:val="0"/>
      <w:divBdr>
        <w:top w:val="none" w:sz="0" w:space="0" w:color="auto"/>
        <w:left w:val="none" w:sz="0" w:space="0" w:color="auto"/>
        <w:bottom w:val="none" w:sz="0" w:space="0" w:color="auto"/>
        <w:right w:val="none" w:sz="0" w:space="0" w:color="auto"/>
      </w:divBdr>
    </w:div>
    <w:div w:id="1485005369">
      <w:bodyDiv w:val="1"/>
      <w:marLeft w:val="0"/>
      <w:marRight w:val="0"/>
      <w:marTop w:val="0"/>
      <w:marBottom w:val="0"/>
      <w:divBdr>
        <w:top w:val="none" w:sz="0" w:space="0" w:color="auto"/>
        <w:left w:val="none" w:sz="0" w:space="0" w:color="auto"/>
        <w:bottom w:val="none" w:sz="0" w:space="0" w:color="auto"/>
        <w:right w:val="none" w:sz="0" w:space="0" w:color="auto"/>
      </w:divBdr>
    </w:div>
    <w:div w:id="1619489449">
      <w:bodyDiv w:val="1"/>
      <w:marLeft w:val="0"/>
      <w:marRight w:val="0"/>
      <w:marTop w:val="0"/>
      <w:marBottom w:val="0"/>
      <w:divBdr>
        <w:top w:val="none" w:sz="0" w:space="0" w:color="auto"/>
        <w:left w:val="none" w:sz="0" w:space="0" w:color="auto"/>
        <w:bottom w:val="none" w:sz="0" w:space="0" w:color="auto"/>
        <w:right w:val="none" w:sz="0" w:space="0" w:color="auto"/>
      </w:divBdr>
    </w:div>
    <w:div w:id="1822889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111</TotalTime>
  <Pages>5</Pages>
  <Words>2177</Words>
  <Characters>12413</Characters>
  <Application>Microsoft Office Word</Application>
  <DocSecurity>0</DocSecurity>
  <Lines>103</Lines>
  <Paragraphs>29</Paragraphs>
  <ScaleCrop>false</ScaleCrop>
  <HeadingPairs>
    <vt:vector size="2" baseType="variant">
      <vt:variant>
        <vt:lpstr>Konu Başlığı</vt:lpstr>
      </vt:variant>
      <vt:variant>
        <vt:i4>1</vt:i4>
      </vt:variant>
    </vt:vector>
  </HeadingPairs>
  <TitlesOfParts>
    <vt:vector size="1" baseType="lpstr">
      <vt:lpstr/>
    </vt:vector>
  </TitlesOfParts>
  <Company>Silentall Unattended Installer</Company>
  <LinksUpToDate>false</LinksUpToDate>
  <CharactersWithSpaces>14561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7</cp:revision>
  <dcterms:created xsi:type="dcterms:W3CDTF">2026-09-28T11:55:00Z</dcterms:created>
  <dcterms:modified xsi:type="dcterms:W3CDTF">2026-09-28T17:31:00Z</dcterms:modified>
</cp:coreProperties>
</file>