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7CC" w:rsidRDefault="008347CC" w:rsidP="008347CC">
      <w:pPr>
        <w:pStyle w:val="KonuBal"/>
        <w:jc w:val="center"/>
      </w:pPr>
      <w:bookmarkStart w:id="0" w:name="_djqb4em74wd4"/>
      <w:bookmarkEnd w:id="0"/>
      <w:r>
        <w:t xml:space="preserve">2026-2027 EĞİTİM ÖĞRETİM YILI 6. SINIF SOSYAL BİLGİLER 1. ÖĞRENME ALANI </w:t>
      </w:r>
      <w:r>
        <w:t>2</w:t>
      </w:r>
      <w:r>
        <w:t>. ÖĞRENME ÇIKTISI ORTAK YAZILI SINAVI SORU HAVUZU VE DERECELİ PUANLAMA ANAHTARI</w:t>
      </w:r>
    </w:p>
    <w:p w:rsidR="002175DF" w:rsidRDefault="008347CC">
      <w:r>
        <w:rPr>
          <w:b/>
          <w:bCs/>
        </w:rPr>
        <w:t>Öğrenme Çıktısı:</w:t>
      </w:r>
      <w:r>
        <w:t xml:space="preserve"> </w:t>
      </w:r>
      <w:proofErr w:type="spellStart"/>
      <w:r>
        <w:t>SB.6.1.2</w:t>
      </w:r>
      <w:proofErr w:type="spellEnd"/>
      <w:r>
        <w:t>. Kültürel bağlarımızın ve millî değerlerimizin toplumsal birlikteliğe katkısını yorumlayabilme</w:t>
      </w:r>
    </w:p>
    <w:p w:rsidR="002175DF" w:rsidRDefault="002175DF"/>
    <w:p w:rsidR="002175DF" w:rsidRDefault="008347CC">
      <w:r>
        <w:pict w14:anchorId="63C3FA20">
          <v:rect id="_x0000_i1025" style="width:0;height:1.5pt" o:hralign="center" o:hrstd="t" o:hr="t" fillcolor="#a0a0a0" stroked="f"/>
        </w:pict>
      </w:r>
    </w:p>
    <w:p w:rsidR="002175DF" w:rsidRDefault="008347CC">
      <w:pPr>
        <w:pStyle w:val="KonuBal"/>
      </w:pPr>
      <w:bookmarkStart w:id="1" w:name="_5ktdfkjsn9sv" w:colFirst="0" w:colLast="0"/>
      <w:bookmarkEnd w:id="1"/>
      <w:r>
        <w:t>I. KOLAY SEVİYE SORULAR</w:t>
      </w:r>
    </w:p>
    <w:p w:rsidR="002175DF" w:rsidRDefault="008347CC">
      <w:pPr>
        <w:pStyle w:val="Balk1"/>
      </w:pPr>
      <w:bookmarkStart w:id="2" w:name="_11sgr5202r9b" w:colFirst="0" w:colLast="0"/>
      <w:bookmarkEnd w:id="2"/>
      <w:r>
        <w:t>SORU 1</w:t>
      </w:r>
    </w:p>
    <w:p w:rsidR="002175DF" w:rsidRDefault="008347CC">
      <w:pPr>
        <w:pStyle w:val="Balk2"/>
      </w:pPr>
      <w:bookmarkStart w:id="3" w:name="_bm1jcduokyqx" w:colFirst="0" w:colLast="0"/>
      <w:bookmarkEnd w:id="3"/>
      <w:r>
        <w:t>Durum Metni</w:t>
      </w:r>
    </w:p>
    <w:p w:rsidR="002175DF" w:rsidRDefault="008347CC">
      <w:r>
        <w:t>Ramazan ve Kurban bayramlarında aile büyükleri ziyaret edilir, eller öpülür ve misafirlere ikramlarda bul</w:t>
      </w:r>
      <w:r>
        <w:t>unulur. Mahallede daha önce birbiriyle dargın olan komşular bayram vesilesiyle bir araya gelerek barışırlar. Uzaktaki akrabalar bayram sayesinde iletişim kurar ve birbirlerinin halini hatırını sorar.</w:t>
      </w:r>
    </w:p>
    <w:p w:rsidR="002175DF" w:rsidRDefault="008347CC">
      <w:pPr>
        <w:pStyle w:val="Balk2"/>
      </w:pPr>
      <w:bookmarkStart w:id="4" w:name="_aoia81byuojo" w:colFirst="0" w:colLast="0"/>
      <w:bookmarkEnd w:id="4"/>
      <w:r>
        <w:t>Soru Kökü</w:t>
      </w:r>
    </w:p>
    <w:p w:rsidR="002175DF" w:rsidRDefault="008347CC">
      <w:r>
        <w:t xml:space="preserve">Yukarıdaki metinden hareketle, </w:t>
      </w:r>
      <w:r>
        <w:rPr>
          <w:b/>
          <w:bCs/>
        </w:rPr>
        <w:t>dini bayramları</w:t>
      </w:r>
      <w:r>
        <w:rPr>
          <w:b/>
          <w:bCs/>
        </w:rPr>
        <w:t>mızın toplumsal birliktelik ve iç barışa sağladığı katkıları</w:t>
      </w:r>
      <w:r>
        <w:t xml:space="preserve"> açıklayınız.</w:t>
      </w:r>
    </w:p>
    <w:p w:rsidR="002175DF" w:rsidRDefault="008347CC">
      <w:pPr>
        <w:pStyle w:val="Balk2"/>
      </w:pPr>
      <w:bookmarkStart w:id="5" w:name="_a62d6wy2okie" w:colFirst="0" w:colLast="0"/>
      <w:bookmarkStart w:id="6" w:name="_y5ggqdq1yxcl" w:colFirst="0" w:colLast="0"/>
      <w:bookmarkEnd w:id="5"/>
      <w:bookmarkEnd w:id="6"/>
      <w:r>
        <w:t>Örnek Cevap</w:t>
      </w:r>
    </w:p>
    <w:p w:rsidR="002175DF" w:rsidRDefault="008347CC">
      <w:r>
        <w:t>Dini bayramlar, kırgınlıkların ve dargınlıkların unutularak insanların barışmasına zemin hazırlar. Aile ve komşuluk bağlarını güçle</w:t>
      </w:r>
      <w:r>
        <w:t>ndirir, sevgi, saygı ve paylaşma duygularını artırarak toplumsal birlik ve beraberliği pekiştirir.</w:t>
      </w:r>
    </w:p>
    <w:p w:rsidR="002175DF" w:rsidRDefault="008347CC">
      <w:pPr>
        <w:pStyle w:val="Balk2"/>
      </w:pPr>
      <w:bookmarkStart w:id="7" w:name="_avvyegy27wuh" w:colFirst="0" w:colLast="0"/>
      <w:bookmarkEnd w:id="7"/>
      <w:r>
        <w:t>Dereceli Puanlama Anahtarı (</w:t>
      </w:r>
      <w:proofErr w:type="spellStart"/>
      <w:r>
        <w:t>Rubrik</w:t>
      </w:r>
      <w:proofErr w:type="spellEnd"/>
      <w:r>
        <w:t>)</w:t>
      </w:r>
    </w:p>
    <w:tbl>
      <w:tblPr>
        <w:tblStyle w:val="a"/>
        <w:tblW w:w="10199" w:type="dxa"/>
        <w:tblInd w:w="0" w:type="dxa"/>
        <w:tblBorders>
          <w:top w:val="single" w:sz="8" w:space="0" w:color="CBD5E0"/>
          <w:left w:val="nil"/>
          <w:bottom w:val="single" w:sz="8" w:space="0" w:color="CBD5E0"/>
          <w:right w:val="nil"/>
          <w:insideH w:val="single" w:sz="8" w:space="0" w:color="E2E8F0"/>
          <w:insideV w:val="single" w:sz="8" w:space="0" w:color="E2E8F0"/>
        </w:tblBorders>
        <w:tblLayout w:type="fixed"/>
        <w:tblLook w:val="0620" w:firstRow="1" w:lastRow="0" w:firstColumn="0" w:lastColumn="0" w:noHBand="1" w:noVBand="1"/>
      </w:tblPr>
      <w:tblGrid>
        <w:gridCol w:w="1928"/>
        <w:gridCol w:w="1927"/>
        <w:gridCol w:w="6344"/>
      </w:tblGrid>
      <w:tr w:rsidR="002175DF" w:rsidTr="008347CC">
        <w:trPr>
          <w:cnfStyle w:val="100000000000" w:firstRow="1" w:lastRow="0" w:firstColumn="0" w:lastColumn="0" w:oddVBand="0" w:evenVBand="0" w:oddHBand="0" w:evenHBand="0" w:firstRowFirstColumn="0" w:firstRowLastColumn="0" w:lastRowFirstColumn="0" w:lastRowLastColumn="0"/>
          <w:trHeight w:val="58"/>
          <w:tblHeader/>
        </w:trPr>
        <w:tc>
          <w:tcPr>
            <w:tcW w:w="1928" w:type="dxa"/>
          </w:tcPr>
          <w:p w:rsidR="002175DF" w:rsidRDefault="008347CC">
            <w:r>
              <w:t>Başarı Düzeyi</w:t>
            </w:r>
          </w:p>
        </w:tc>
        <w:tc>
          <w:tcPr>
            <w:tcW w:w="1927" w:type="dxa"/>
          </w:tcPr>
          <w:p w:rsidR="002175DF" w:rsidRDefault="008347CC">
            <w:r>
              <w:t>Puan</w:t>
            </w:r>
          </w:p>
        </w:tc>
        <w:tc>
          <w:tcPr>
            <w:tcW w:w="6344" w:type="dxa"/>
          </w:tcPr>
          <w:p w:rsidR="002175DF" w:rsidRDefault="008347CC">
            <w:r>
              <w:t>Ölçütler</w:t>
            </w:r>
          </w:p>
        </w:tc>
      </w:tr>
      <w:tr w:rsidR="002175DF" w:rsidTr="008347CC">
        <w:trPr>
          <w:trHeight w:val="179"/>
        </w:trPr>
        <w:tc>
          <w:tcPr>
            <w:tcW w:w="1928" w:type="dxa"/>
          </w:tcPr>
          <w:p w:rsidR="002175DF" w:rsidRDefault="008347CC">
            <w:r>
              <w:t>Tam Başarı</w:t>
            </w:r>
          </w:p>
        </w:tc>
        <w:tc>
          <w:tcPr>
            <w:tcW w:w="1927" w:type="dxa"/>
          </w:tcPr>
          <w:p w:rsidR="002175DF" w:rsidRDefault="008347CC">
            <w:r>
              <w:t>10 Puan</w:t>
            </w:r>
          </w:p>
        </w:tc>
        <w:tc>
          <w:tcPr>
            <w:tcW w:w="6344" w:type="dxa"/>
          </w:tcPr>
          <w:p w:rsidR="002175DF" w:rsidRDefault="008347CC">
            <w:r>
              <w:t>Dini bayramların hem dargınlıkları bitirme (iç barış) hem de aile/akraba bağlarını pekiştirme (toplumsal birliktelik) rolünü eksiksiz ve net bir dille açıklamıştır.</w:t>
            </w:r>
          </w:p>
        </w:tc>
      </w:tr>
      <w:tr w:rsidR="002175DF" w:rsidTr="008347CC">
        <w:trPr>
          <w:trHeight w:val="179"/>
        </w:trPr>
        <w:tc>
          <w:tcPr>
            <w:tcW w:w="1928" w:type="dxa"/>
          </w:tcPr>
          <w:p w:rsidR="002175DF" w:rsidRDefault="008347CC">
            <w:r>
              <w:lastRenderedPageBreak/>
              <w:t>Kısmi Başarı</w:t>
            </w:r>
          </w:p>
        </w:tc>
        <w:tc>
          <w:tcPr>
            <w:tcW w:w="1927" w:type="dxa"/>
          </w:tcPr>
          <w:p w:rsidR="002175DF" w:rsidRDefault="008347CC">
            <w:r>
              <w:t>5 Puan</w:t>
            </w:r>
          </w:p>
        </w:tc>
        <w:tc>
          <w:tcPr>
            <w:tcW w:w="6344" w:type="dxa"/>
          </w:tcPr>
          <w:p w:rsidR="002175DF" w:rsidRDefault="008347CC">
            <w:r>
              <w:t>Dini bayramların toplumsal katkılarına değinmiş ancak sadece bayramlaş</w:t>
            </w:r>
            <w:r>
              <w:t>ma veya sadece barışma boyutunu yüzeysel olarak ifade etmiştir.</w:t>
            </w:r>
          </w:p>
        </w:tc>
      </w:tr>
      <w:tr w:rsidR="002175DF" w:rsidTr="008347CC">
        <w:trPr>
          <w:trHeight w:val="120"/>
        </w:trPr>
        <w:tc>
          <w:tcPr>
            <w:tcW w:w="1928" w:type="dxa"/>
          </w:tcPr>
          <w:p w:rsidR="002175DF" w:rsidRDefault="008347CC">
            <w:r>
              <w:t>Yetersiz</w:t>
            </w:r>
          </w:p>
        </w:tc>
        <w:tc>
          <w:tcPr>
            <w:tcW w:w="1927" w:type="dxa"/>
          </w:tcPr>
          <w:p w:rsidR="002175DF" w:rsidRDefault="008347CC">
            <w:r>
              <w:t>0 Puan</w:t>
            </w:r>
          </w:p>
        </w:tc>
        <w:tc>
          <w:tcPr>
            <w:tcW w:w="6344" w:type="dxa"/>
          </w:tcPr>
          <w:p w:rsidR="002175DF" w:rsidRDefault="008347CC">
            <w:r>
              <w:t>Cevap verilmemiş, ilgisiz veya tamamen yanlış açıklama yapılmıştır.</w:t>
            </w:r>
          </w:p>
        </w:tc>
      </w:tr>
    </w:tbl>
    <w:p w:rsidR="002175DF" w:rsidRDefault="002175DF"/>
    <w:p w:rsidR="002175DF" w:rsidRDefault="008347CC">
      <w:r>
        <w:pict>
          <v:rect id="_x0000_i1026" style="width:0;height:1.5pt" o:hralign="center" o:hrstd="t" o:hr="t" fillcolor="#a0a0a0" stroked="f"/>
        </w:pict>
      </w:r>
    </w:p>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8347CC" w:rsidRDefault="008347CC"/>
    <w:p w:rsidR="002175DF" w:rsidRDefault="008347CC">
      <w:pPr>
        <w:pStyle w:val="Balk1"/>
      </w:pPr>
      <w:bookmarkStart w:id="8" w:name="_74os5tx94kwg" w:colFirst="0" w:colLast="0"/>
      <w:bookmarkEnd w:id="8"/>
      <w:r>
        <w:lastRenderedPageBreak/>
        <w:t>SORU 2</w:t>
      </w:r>
    </w:p>
    <w:p w:rsidR="002175DF" w:rsidRDefault="008347CC">
      <w:pPr>
        <w:pStyle w:val="Balk2"/>
      </w:pPr>
      <w:bookmarkStart w:id="9" w:name="_g2s2ijxz10vw" w:colFirst="0" w:colLast="0"/>
      <w:bookmarkEnd w:id="9"/>
      <w:r>
        <w:t>Durum Metni</w:t>
      </w:r>
    </w:p>
    <w:p w:rsidR="002175DF" w:rsidRDefault="008347CC">
      <w:r>
        <w:t xml:space="preserve">Gazi Mustafa Kemal Atatürk, </w:t>
      </w:r>
      <w:r>
        <w:rPr>
          <w:i/>
          <w:iCs/>
        </w:rPr>
        <w:t>"Türk dili, Türk milletinin kalbidir, zihnidir."</w:t>
      </w:r>
      <w:r>
        <w:t xml:space="preserve"> diyerek</w:t>
      </w:r>
      <w:r>
        <w:t xml:space="preserve"> dilin bir millet için taşıdığı hayati önemi vurgulamıştır. Aynı dili konuşan insanlar, aynı türkülerle duygulanır, aynı ninnilerle büyür ve aynı destanlarla ortak geçmişlerini hatırlar.</w:t>
      </w:r>
    </w:p>
    <w:p w:rsidR="002175DF" w:rsidRDefault="008347CC">
      <w:pPr>
        <w:pStyle w:val="Balk2"/>
      </w:pPr>
      <w:bookmarkStart w:id="10" w:name="_i0huenz2mk8d" w:colFirst="0" w:colLast="0"/>
      <w:bookmarkEnd w:id="10"/>
      <w:r>
        <w:t>Soru Kökü</w:t>
      </w:r>
    </w:p>
    <w:p w:rsidR="002175DF" w:rsidRDefault="008347CC">
      <w:r>
        <w:t xml:space="preserve">Atatürk'ün sözünden ve metinden yola çıkarak, </w:t>
      </w:r>
      <w:r>
        <w:rPr>
          <w:b/>
          <w:bCs/>
        </w:rPr>
        <w:t>Türkçemizin m</w:t>
      </w:r>
      <w:r>
        <w:rPr>
          <w:b/>
          <w:bCs/>
        </w:rPr>
        <w:t>illetimiz arasında ortak bir kimlik ve toplumsal bağ oluşturmadaki rolünü</w:t>
      </w:r>
      <w:r>
        <w:t xml:space="preserve"> açıklayınız.</w:t>
      </w:r>
    </w:p>
    <w:p w:rsidR="002175DF" w:rsidRDefault="008347CC">
      <w:pPr>
        <w:pStyle w:val="Balk2"/>
      </w:pPr>
      <w:bookmarkStart w:id="11" w:name="_ht0ij6hhm1gy" w:colFirst="0" w:colLast="0"/>
      <w:bookmarkStart w:id="12" w:name="_xnd0u7whysgb" w:colFirst="0" w:colLast="0"/>
      <w:bookmarkEnd w:id="11"/>
      <w:bookmarkEnd w:id="12"/>
      <w:r>
        <w:t>Örnek Cevap</w:t>
      </w:r>
    </w:p>
    <w:p w:rsidR="002175DF" w:rsidRDefault="008347CC">
      <w:r>
        <w:t>Dil, insanların duygu ve düşüncelerini paylaşmasını sağlayan en temel araçtır. Türk dili; ortak türkülerimiz, ninnilerimiz ve destanlarımız aracılığıyla bizi aynı kültür etrafında birleştirir. Ortak bir hafıza ve duygu birliği oluşturarak millet olma bilin</w:t>
      </w:r>
      <w:r>
        <w:t>cimizi ve toplumsal bağlarımızı güçlendirir.</w:t>
      </w:r>
    </w:p>
    <w:p w:rsidR="002175DF" w:rsidRDefault="008347CC">
      <w:pPr>
        <w:pStyle w:val="Balk2"/>
      </w:pPr>
      <w:bookmarkStart w:id="13" w:name="_v8fxq8k50oip" w:colFirst="0" w:colLast="0"/>
      <w:bookmarkEnd w:id="13"/>
      <w:r>
        <w:t>Dereceli Puanlama Anahtarı (</w:t>
      </w:r>
      <w:proofErr w:type="spellStart"/>
      <w:r>
        <w:t>Rubrik</w:t>
      </w:r>
      <w:proofErr w:type="spellEnd"/>
      <w:r>
        <w:t>)</w:t>
      </w:r>
    </w:p>
    <w:tbl>
      <w:tblPr>
        <w:tblStyle w:val="a0"/>
        <w:tblW w:w="9781" w:type="dxa"/>
        <w:tblInd w:w="0" w:type="dxa"/>
        <w:tblBorders>
          <w:top w:val="single" w:sz="8" w:space="0" w:color="CBD5E0"/>
          <w:left w:val="nil"/>
          <w:bottom w:val="single" w:sz="8" w:space="0" w:color="CBD5E0"/>
          <w:right w:val="nil"/>
          <w:insideH w:val="single" w:sz="8" w:space="0" w:color="E2E8F0"/>
          <w:insideV w:val="single" w:sz="8" w:space="0" w:color="E2E8F0"/>
        </w:tblBorders>
        <w:tblLayout w:type="fixed"/>
        <w:tblLook w:val="0620" w:firstRow="1" w:lastRow="0" w:firstColumn="0" w:lastColumn="0" w:noHBand="1" w:noVBand="1"/>
      </w:tblPr>
      <w:tblGrid>
        <w:gridCol w:w="1843"/>
        <w:gridCol w:w="1559"/>
        <w:gridCol w:w="6379"/>
      </w:tblGrid>
      <w:tr w:rsidR="002175DF" w:rsidTr="008347CC">
        <w:trPr>
          <w:cnfStyle w:val="100000000000" w:firstRow="1" w:lastRow="0" w:firstColumn="0" w:lastColumn="0" w:oddVBand="0" w:evenVBand="0" w:oddHBand="0" w:evenHBand="0" w:firstRowFirstColumn="0" w:firstRowLastColumn="0" w:lastRowFirstColumn="0" w:lastRowLastColumn="0"/>
          <w:tblHeader/>
        </w:trPr>
        <w:tc>
          <w:tcPr>
            <w:tcW w:w="1843" w:type="dxa"/>
          </w:tcPr>
          <w:p w:rsidR="002175DF" w:rsidRDefault="008347CC">
            <w:r>
              <w:t>Başarı Düzeyi</w:t>
            </w:r>
          </w:p>
        </w:tc>
        <w:tc>
          <w:tcPr>
            <w:tcW w:w="1559" w:type="dxa"/>
          </w:tcPr>
          <w:p w:rsidR="002175DF" w:rsidRDefault="008347CC">
            <w:r>
              <w:t>Puan</w:t>
            </w:r>
          </w:p>
        </w:tc>
        <w:tc>
          <w:tcPr>
            <w:tcW w:w="6379" w:type="dxa"/>
          </w:tcPr>
          <w:p w:rsidR="002175DF" w:rsidRDefault="008347CC">
            <w:r>
              <w:t>Ölçütler</w:t>
            </w:r>
          </w:p>
        </w:tc>
      </w:tr>
      <w:tr w:rsidR="002175DF" w:rsidTr="008347CC">
        <w:tc>
          <w:tcPr>
            <w:tcW w:w="1843" w:type="dxa"/>
          </w:tcPr>
          <w:p w:rsidR="002175DF" w:rsidRDefault="008347CC">
            <w:r>
              <w:t>Tam Başarı</w:t>
            </w:r>
          </w:p>
        </w:tc>
        <w:tc>
          <w:tcPr>
            <w:tcW w:w="1559" w:type="dxa"/>
          </w:tcPr>
          <w:p w:rsidR="002175DF" w:rsidRDefault="008347CC">
            <w:r>
              <w:t>10 Puan</w:t>
            </w:r>
          </w:p>
        </w:tc>
        <w:tc>
          <w:tcPr>
            <w:tcW w:w="6379" w:type="dxa"/>
          </w:tcPr>
          <w:p w:rsidR="002175DF" w:rsidRDefault="008347CC">
            <w:r>
              <w:t>Dilin duygu, düşünce ve kültür aktarımındaki rolüne değinerek Atatürk'ün sözü çerçevesinde ortak kimlik ve birlikteliğe katkısını doğru şekilde açıklamıştır.</w:t>
            </w:r>
          </w:p>
        </w:tc>
      </w:tr>
      <w:tr w:rsidR="002175DF" w:rsidTr="008347CC">
        <w:tc>
          <w:tcPr>
            <w:tcW w:w="1843" w:type="dxa"/>
          </w:tcPr>
          <w:p w:rsidR="002175DF" w:rsidRDefault="008347CC">
            <w:r>
              <w:t>Kısmi Başarı</w:t>
            </w:r>
          </w:p>
        </w:tc>
        <w:tc>
          <w:tcPr>
            <w:tcW w:w="1559" w:type="dxa"/>
          </w:tcPr>
          <w:p w:rsidR="002175DF" w:rsidRDefault="008347CC">
            <w:r>
              <w:t>5 Puan</w:t>
            </w:r>
          </w:p>
        </w:tc>
        <w:tc>
          <w:tcPr>
            <w:tcW w:w="6379" w:type="dxa"/>
          </w:tcPr>
          <w:p w:rsidR="002175DF" w:rsidRDefault="008347CC">
            <w:r>
              <w:t>Dilin iletişim aracı olduğunu belirtmiş ancak ortak kimlik, kültür aktarımı v</w:t>
            </w:r>
            <w:r>
              <w:t>eya birleştirici gücü arasındaki bağı tam kuramamıştır.</w:t>
            </w:r>
          </w:p>
        </w:tc>
      </w:tr>
      <w:tr w:rsidR="002175DF" w:rsidTr="008347CC">
        <w:tc>
          <w:tcPr>
            <w:tcW w:w="1843" w:type="dxa"/>
          </w:tcPr>
          <w:p w:rsidR="002175DF" w:rsidRDefault="008347CC">
            <w:r>
              <w:t>Yetersiz</w:t>
            </w:r>
          </w:p>
        </w:tc>
        <w:tc>
          <w:tcPr>
            <w:tcW w:w="1559" w:type="dxa"/>
          </w:tcPr>
          <w:p w:rsidR="002175DF" w:rsidRDefault="008347CC">
            <w:r>
              <w:t>0 Puan</w:t>
            </w:r>
          </w:p>
        </w:tc>
        <w:tc>
          <w:tcPr>
            <w:tcW w:w="6379" w:type="dxa"/>
          </w:tcPr>
          <w:p w:rsidR="002175DF" w:rsidRDefault="008347CC">
            <w:r>
              <w:t>Cevap verilmemiş veya konuyla ilgisiz ifadeler kullanılmıştır.</w:t>
            </w:r>
          </w:p>
        </w:tc>
      </w:tr>
    </w:tbl>
    <w:p w:rsidR="002175DF" w:rsidRDefault="002175DF"/>
    <w:p w:rsidR="002175DF" w:rsidRDefault="008347CC">
      <w:r>
        <w:pict>
          <v:rect id="_x0000_i1027" style="width:0;height:1.5pt" o:hralign="center" o:hrstd="t" o:hr="t" fillcolor="#a0a0a0" stroked="f"/>
        </w:pict>
      </w:r>
    </w:p>
    <w:p w:rsidR="002175DF" w:rsidRDefault="008347CC">
      <w:pPr>
        <w:pStyle w:val="Balk1"/>
      </w:pPr>
      <w:bookmarkStart w:id="14" w:name="_fncuzntd48ao" w:colFirst="0" w:colLast="0"/>
      <w:bookmarkEnd w:id="14"/>
      <w:r>
        <w:lastRenderedPageBreak/>
        <w:t>SORU 3</w:t>
      </w:r>
    </w:p>
    <w:p w:rsidR="002175DF" w:rsidRDefault="008347CC">
      <w:pPr>
        <w:pStyle w:val="Balk2"/>
      </w:pPr>
      <w:bookmarkStart w:id="15" w:name="_zfo7iho0ia44" w:colFirst="0" w:colLast="0"/>
      <w:bookmarkEnd w:id="15"/>
      <w:r>
        <w:t>Durum Metni</w:t>
      </w:r>
    </w:p>
    <w:p w:rsidR="002175DF" w:rsidRDefault="008347CC">
      <w:r>
        <w:t xml:space="preserve">Geleneksel el sanatlarımızdan olan halı ve kilim dokumacılığında her motif bir duyguyu temsil eder. Örneğin kilimlere dokunan </w:t>
      </w:r>
      <w:r>
        <w:rPr>
          <w:b/>
          <w:bCs/>
        </w:rPr>
        <w:t>kuş motifi</w:t>
      </w:r>
      <w:r>
        <w:t xml:space="preserve"> sevgiyi ve özlemi temsil ederken, yıldız motifi üretkenliği ve bereketi simgeler. Benzer şekilde su üzerindeki renkleri</w:t>
      </w:r>
      <w:r>
        <w:t xml:space="preserve">n ahenkle dans ettiği </w:t>
      </w:r>
      <w:r>
        <w:rPr>
          <w:b/>
          <w:bCs/>
        </w:rPr>
        <w:t>Ebru sanatı</w:t>
      </w:r>
      <w:r>
        <w:t xml:space="preserve"> da sabrı ve ruhsal dinginliği yansıtır.</w:t>
      </w:r>
    </w:p>
    <w:p w:rsidR="002175DF" w:rsidRDefault="008347CC">
      <w:pPr>
        <w:pStyle w:val="Balk2"/>
      </w:pPr>
      <w:bookmarkStart w:id="16" w:name="_4qob72r7q4hn" w:colFirst="0" w:colLast="0"/>
      <w:bookmarkEnd w:id="16"/>
      <w:r>
        <w:t>Soru Kökü</w:t>
      </w:r>
    </w:p>
    <w:p w:rsidR="002175DF" w:rsidRDefault="008347CC">
      <w:r>
        <w:t xml:space="preserve">Geleneksel sanatlarımızdaki bu motif ve simgelerin </w:t>
      </w:r>
      <w:r>
        <w:rPr>
          <w:b/>
          <w:bCs/>
        </w:rPr>
        <w:t>insanlar arasında sözsüz iletişim kurma ve sosyal bağları pekiştirme boyutunu</w:t>
      </w:r>
      <w:r>
        <w:t xml:space="preserve"> açıklayınız.</w:t>
      </w:r>
    </w:p>
    <w:p w:rsidR="002175DF" w:rsidRDefault="008347CC">
      <w:pPr>
        <w:pStyle w:val="Balk2"/>
      </w:pPr>
      <w:bookmarkStart w:id="17" w:name="_isqhml13mm95" w:colFirst="0" w:colLast="0"/>
      <w:bookmarkStart w:id="18" w:name="_ek946x4i0nya" w:colFirst="0" w:colLast="0"/>
      <w:bookmarkEnd w:id="17"/>
      <w:bookmarkEnd w:id="18"/>
      <w:r>
        <w:t>Örnek Cevap</w:t>
      </w:r>
    </w:p>
    <w:p w:rsidR="002175DF" w:rsidRDefault="008347CC">
      <w:r>
        <w:t>Geleneksel sanatlarımızda kullanılan motifler, insanların duygu, beklenti ve değerlerini söze ihtiyaç duymadan ifade etmelerini sağlar. Bu ortak simgeler, aynı kültürü paylaşan bireyler arasında duygu birliği ve anlayış oluşturarak sos</w:t>
      </w:r>
      <w:r>
        <w:t>yal bağları güçlendirir.</w:t>
      </w:r>
    </w:p>
    <w:p w:rsidR="002175DF" w:rsidRDefault="008347CC">
      <w:pPr>
        <w:pStyle w:val="Balk2"/>
      </w:pPr>
      <w:bookmarkStart w:id="19" w:name="_w9k0r6q2r33y" w:colFirst="0" w:colLast="0"/>
      <w:bookmarkEnd w:id="19"/>
      <w:r>
        <w:t>Dereceli Puanlama Anahtarı (</w:t>
      </w:r>
      <w:proofErr w:type="spellStart"/>
      <w:r>
        <w:t>Rubrik</w:t>
      </w:r>
      <w:proofErr w:type="spellEnd"/>
      <w:r>
        <w:t>)</w:t>
      </w:r>
    </w:p>
    <w:tbl>
      <w:tblPr>
        <w:tblStyle w:val="a1"/>
        <w:tblW w:w="9433" w:type="dxa"/>
        <w:tblInd w:w="0" w:type="dxa"/>
        <w:tblBorders>
          <w:top w:val="single" w:sz="8" w:space="0" w:color="CBD5E0"/>
          <w:left w:val="nil"/>
          <w:bottom w:val="single" w:sz="8" w:space="0" w:color="CBD5E0"/>
          <w:right w:val="nil"/>
          <w:insideH w:val="single" w:sz="8" w:space="0" w:color="E2E8F0"/>
          <w:insideV w:val="single" w:sz="8" w:space="0" w:color="E2E8F0"/>
        </w:tblBorders>
        <w:tblLayout w:type="fixed"/>
        <w:tblLook w:val="0620" w:firstRow="1" w:lastRow="0" w:firstColumn="0" w:lastColumn="0" w:noHBand="1" w:noVBand="1"/>
      </w:tblPr>
      <w:tblGrid>
        <w:gridCol w:w="1783"/>
        <w:gridCol w:w="1273"/>
        <w:gridCol w:w="6377"/>
      </w:tblGrid>
      <w:tr w:rsidR="002175DF" w:rsidTr="008347CC">
        <w:trPr>
          <w:cnfStyle w:val="100000000000" w:firstRow="1" w:lastRow="0" w:firstColumn="0" w:lastColumn="0" w:oddVBand="0" w:evenVBand="0" w:oddHBand="0" w:evenHBand="0" w:firstRowFirstColumn="0" w:firstRowLastColumn="0" w:lastRowFirstColumn="0" w:lastRowLastColumn="0"/>
          <w:trHeight w:val="325"/>
          <w:tblHeader/>
        </w:trPr>
        <w:tc>
          <w:tcPr>
            <w:tcW w:w="1783" w:type="dxa"/>
          </w:tcPr>
          <w:p w:rsidR="002175DF" w:rsidRDefault="008347CC">
            <w:r>
              <w:t>Başarı Düzeyi</w:t>
            </w:r>
          </w:p>
        </w:tc>
        <w:tc>
          <w:tcPr>
            <w:tcW w:w="1273" w:type="dxa"/>
          </w:tcPr>
          <w:p w:rsidR="002175DF" w:rsidRDefault="008347CC">
            <w:r>
              <w:t>Puan</w:t>
            </w:r>
          </w:p>
        </w:tc>
        <w:tc>
          <w:tcPr>
            <w:tcW w:w="6377" w:type="dxa"/>
          </w:tcPr>
          <w:p w:rsidR="002175DF" w:rsidRDefault="008347CC">
            <w:r>
              <w:t>Ölçütler</w:t>
            </w:r>
          </w:p>
        </w:tc>
      </w:tr>
      <w:tr w:rsidR="002175DF" w:rsidTr="008347CC">
        <w:trPr>
          <w:trHeight w:val="976"/>
        </w:trPr>
        <w:tc>
          <w:tcPr>
            <w:tcW w:w="1783" w:type="dxa"/>
          </w:tcPr>
          <w:p w:rsidR="002175DF" w:rsidRDefault="008347CC">
            <w:r>
              <w:t>Tam Başarı</w:t>
            </w:r>
          </w:p>
        </w:tc>
        <w:tc>
          <w:tcPr>
            <w:tcW w:w="1273" w:type="dxa"/>
          </w:tcPr>
          <w:p w:rsidR="002175DF" w:rsidRDefault="008347CC">
            <w:r>
              <w:t>10 Puan</w:t>
            </w:r>
          </w:p>
        </w:tc>
        <w:tc>
          <w:tcPr>
            <w:tcW w:w="6377" w:type="dxa"/>
          </w:tcPr>
          <w:p w:rsidR="002175DF" w:rsidRDefault="008347CC">
            <w:r>
              <w:t>Motif ve sanatların hisleri sözsüz aktarma gücünü ve bunun insanlar arasındaki kültürel/sosyal bağı nasıl pekiştirdiğini açıkça ifade etmiştir.</w:t>
            </w:r>
          </w:p>
        </w:tc>
      </w:tr>
      <w:tr w:rsidR="002175DF" w:rsidTr="008347CC">
        <w:trPr>
          <w:trHeight w:val="665"/>
        </w:trPr>
        <w:tc>
          <w:tcPr>
            <w:tcW w:w="1783" w:type="dxa"/>
          </w:tcPr>
          <w:p w:rsidR="002175DF" w:rsidRDefault="008347CC">
            <w:r>
              <w:t>Kısmi Başarı</w:t>
            </w:r>
          </w:p>
        </w:tc>
        <w:tc>
          <w:tcPr>
            <w:tcW w:w="1273" w:type="dxa"/>
          </w:tcPr>
          <w:p w:rsidR="002175DF" w:rsidRDefault="008347CC">
            <w:r>
              <w:t>5 Puan</w:t>
            </w:r>
          </w:p>
        </w:tc>
        <w:tc>
          <w:tcPr>
            <w:tcW w:w="6377" w:type="dxa"/>
          </w:tcPr>
          <w:p w:rsidR="002175DF" w:rsidRDefault="008347CC">
            <w:r>
              <w:t>Motiflerin anlamlarını tekrarlamış ancak bunların toplumsal bağlara ve sözsüz iletişime etkisini eksik açıklamıştır.</w:t>
            </w:r>
          </w:p>
        </w:tc>
      </w:tr>
      <w:tr w:rsidR="002175DF" w:rsidTr="008347CC">
        <w:trPr>
          <w:trHeight w:val="340"/>
        </w:trPr>
        <w:tc>
          <w:tcPr>
            <w:tcW w:w="1783" w:type="dxa"/>
          </w:tcPr>
          <w:p w:rsidR="002175DF" w:rsidRDefault="008347CC">
            <w:r>
              <w:t>Yetersiz</w:t>
            </w:r>
          </w:p>
        </w:tc>
        <w:tc>
          <w:tcPr>
            <w:tcW w:w="1273" w:type="dxa"/>
          </w:tcPr>
          <w:p w:rsidR="002175DF" w:rsidRDefault="008347CC">
            <w:r>
              <w:t>0 Puan</w:t>
            </w:r>
          </w:p>
        </w:tc>
        <w:tc>
          <w:tcPr>
            <w:tcW w:w="6377" w:type="dxa"/>
          </w:tcPr>
          <w:p w:rsidR="002175DF" w:rsidRDefault="008347CC">
            <w:r>
              <w:t>Cevap verilmemiş veya tamamen yanlış bilgi içeriyor.</w:t>
            </w:r>
          </w:p>
        </w:tc>
      </w:tr>
    </w:tbl>
    <w:p w:rsidR="002175DF" w:rsidRDefault="002175DF"/>
    <w:p w:rsidR="002175DF" w:rsidRDefault="008347CC">
      <w:r>
        <w:pict>
          <v:rect id="_x0000_i1028" style="width:0;height:1.5pt" o:hralign="center" o:hrstd="t" o:hr="t" fillcolor="#a0a0a0" stroked="f"/>
        </w:pict>
      </w:r>
    </w:p>
    <w:p w:rsidR="002175DF" w:rsidRDefault="008347CC">
      <w:pPr>
        <w:pStyle w:val="KonuBal"/>
      </w:pPr>
      <w:bookmarkStart w:id="20" w:name="_yict3f4vmht" w:colFirst="0" w:colLast="0"/>
      <w:bookmarkEnd w:id="20"/>
      <w:r>
        <w:lastRenderedPageBreak/>
        <w:t>II. ORTA SEVİYE SORULAR</w:t>
      </w:r>
    </w:p>
    <w:p w:rsidR="002175DF" w:rsidRDefault="008347CC">
      <w:pPr>
        <w:pStyle w:val="Balk1"/>
      </w:pPr>
      <w:bookmarkStart w:id="21" w:name="_91aapkkk732n" w:colFirst="0" w:colLast="0"/>
      <w:bookmarkEnd w:id="21"/>
      <w:r>
        <w:t>SORU 4</w:t>
      </w:r>
    </w:p>
    <w:p w:rsidR="002175DF" w:rsidRDefault="008347CC">
      <w:pPr>
        <w:pStyle w:val="Balk2"/>
      </w:pPr>
      <w:bookmarkStart w:id="22" w:name="_aju0ywiugcod" w:colFirst="0" w:colLast="0"/>
      <w:bookmarkEnd w:id="22"/>
      <w:r>
        <w:t>Durum Metni</w:t>
      </w:r>
    </w:p>
    <w:p w:rsidR="002175DF" w:rsidRDefault="008347CC">
      <w:r>
        <w:t xml:space="preserve">Osmanlı toplumunda Ramazan aylarında hayırsever kimseler hiç tanımadıkları mahalle bakkallarına girer, </w:t>
      </w:r>
      <w:r>
        <w:rPr>
          <w:b/>
          <w:bCs/>
        </w:rPr>
        <w:t>"</w:t>
      </w:r>
      <w:proofErr w:type="spellStart"/>
      <w:r>
        <w:rPr>
          <w:b/>
          <w:bCs/>
        </w:rPr>
        <w:t>Zimem</w:t>
      </w:r>
      <w:proofErr w:type="spellEnd"/>
      <w:r>
        <w:rPr>
          <w:b/>
          <w:bCs/>
        </w:rPr>
        <w:t xml:space="preserve"> Defteri"</w:t>
      </w:r>
      <w:r>
        <w:t xml:space="preserve"> olarak bilinen veresiye defterini açtırır ve </w:t>
      </w:r>
      <w:r>
        <w:rPr>
          <w:i/>
          <w:iCs/>
        </w:rPr>
        <w:t>"Baştan, ortadan ve sondan şu kadar kişinin borcunu silin"</w:t>
      </w:r>
      <w:r>
        <w:t xml:space="preserve"> diyerek borçları öderlerdi. Böyle</w:t>
      </w:r>
      <w:r>
        <w:t>ce ne borcu ödenen kişi kimin ödediğini bilir ne de yardımı yapan kişi kimi borçtan kurtardığını bilirdi.</w:t>
      </w:r>
    </w:p>
    <w:p w:rsidR="002175DF" w:rsidRDefault="008347CC">
      <w:pPr>
        <w:pStyle w:val="Balk2"/>
      </w:pPr>
      <w:bookmarkStart w:id="23" w:name="_1b6q1ikfpe8h" w:colFirst="0" w:colLast="0"/>
      <w:bookmarkEnd w:id="23"/>
      <w:r>
        <w:t>Soru Kökü</w:t>
      </w:r>
    </w:p>
    <w:p w:rsidR="002175DF" w:rsidRDefault="008347CC">
      <w:proofErr w:type="spellStart"/>
      <w:r>
        <w:t>Zimem</w:t>
      </w:r>
      <w:proofErr w:type="spellEnd"/>
      <w:r>
        <w:t xml:space="preserve"> defteri geleneğinin "yardım edilen kişinin onurunu koruma" ilkesi üzerinden toplumsal huzur ve yardımlaşma kültürüne etkisini değerlen</w:t>
      </w:r>
      <w:r>
        <w:t>diriniz.</w:t>
      </w:r>
    </w:p>
    <w:p w:rsidR="002175DF" w:rsidRDefault="008347CC">
      <w:pPr>
        <w:pStyle w:val="Balk2"/>
      </w:pPr>
      <w:bookmarkStart w:id="24" w:name="_16f0xqmlbmm5" w:colFirst="0" w:colLast="0"/>
      <w:bookmarkStart w:id="25" w:name="_2ob5zjnfsl6x" w:colFirst="0" w:colLast="0"/>
      <w:bookmarkEnd w:id="24"/>
      <w:bookmarkEnd w:id="25"/>
      <w:r>
        <w:t>Örnek Cevap</w:t>
      </w:r>
    </w:p>
    <w:p w:rsidR="002175DF" w:rsidRDefault="008347CC">
      <w:proofErr w:type="spellStart"/>
      <w:r>
        <w:t>Zimem</w:t>
      </w:r>
      <w:proofErr w:type="spellEnd"/>
      <w:r>
        <w:t xml:space="preserve"> defteri geleneği, "sağ elin verdiğini sol el görmeyecek" anlayışıyla yapılmıştır. Yardım eden ile edilenin birbirini tanımaması, ihtiyaç sahibinin mahcup olmasını ve onurunun kırılmasını önler. Bu durum toplumda kibir ve eziklik duygularını engeller,</w:t>
      </w:r>
      <w:r>
        <w:t xml:space="preserve"> karşılıklı sevgi, güven ve toplumsal huzurun artmasını sağlar.</w:t>
      </w:r>
    </w:p>
    <w:p w:rsidR="002175DF" w:rsidRDefault="008347CC">
      <w:pPr>
        <w:pStyle w:val="Balk2"/>
      </w:pPr>
      <w:bookmarkStart w:id="26" w:name="_uculg4nf13fi" w:colFirst="0" w:colLast="0"/>
      <w:bookmarkEnd w:id="26"/>
      <w:r>
        <w:t>Dereceli Puanlama Anahtarı (</w:t>
      </w:r>
      <w:proofErr w:type="spellStart"/>
      <w:r>
        <w:t>Rubrik</w:t>
      </w:r>
      <w:proofErr w:type="spellEnd"/>
      <w:r>
        <w:t>)</w:t>
      </w:r>
    </w:p>
    <w:tbl>
      <w:tblPr>
        <w:tblStyle w:val="a2"/>
        <w:tblW w:w="9703" w:type="dxa"/>
        <w:tblInd w:w="0" w:type="dxa"/>
        <w:tblBorders>
          <w:top w:val="single" w:sz="8" w:space="0" w:color="CBD5E0"/>
          <w:left w:val="nil"/>
          <w:bottom w:val="single" w:sz="8" w:space="0" w:color="CBD5E0"/>
          <w:right w:val="nil"/>
          <w:insideH w:val="single" w:sz="8" w:space="0" w:color="E2E8F0"/>
          <w:insideV w:val="single" w:sz="8" w:space="0" w:color="E2E8F0"/>
        </w:tblBorders>
        <w:tblLayout w:type="fixed"/>
        <w:tblLook w:val="0620" w:firstRow="1" w:lastRow="0" w:firstColumn="0" w:lastColumn="0" w:noHBand="1" w:noVBand="1"/>
      </w:tblPr>
      <w:tblGrid>
        <w:gridCol w:w="1572"/>
        <w:gridCol w:w="1310"/>
        <w:gridCol w:w="6821"/>
      </w:tblGrid>
      <w:tr w:rsidR="002175DF" w:rsidTr="008347CC">
        <w:trPr>
          <w:cnfStyle w:val="100000000000" w:firstRow="1" w:lastRow="0" w:firstColumn="0" w:lastColumn="0" w:oddVBand="0" w:evenVBand="0" w:oddHBand="0" w:evenHBand="0" w:firstRowFirstColumn="0" w:firstRowLastColumn="0" w:lastRowFirstColumn="0" w:lastRowLastColumn="0"/>
          <w:trHeight w:val="649"/>
          <w:tblHeader/>
        </w:trPr>
        <w:tc>
          <w:tcPr>
            <w:tcW w:w="1572" w:type="dxa"/>
          </w:tcPr>
          <w:p w:rsidR="002175DF" w:rsidRDefault="008347CC">
            <w:r>
              <w:t>Başarı Düzeyi</w:t>
            </w:r>
          </w:p>
        </w:tc>
        <w:tc>
          <w:tcPr>
            <w:tcW w:w="1310" w:type="dxa"/>
          </w:tcPr>
          <w:p w:rsidR="002175DF" w:rsidRDefault="008347CC">
            <w:r>
              <w:t>Puan</w:t>
            </w:r>
          </w:p>
        </w:tc>
        <w:tc>
          <w:tcPr>
            <w:tcW w:w="6821" w:type="dxa"/>
          </w:tcPr>
          <w:p w:rsidR="002175DF" w:rsidRDefault="008347CC">
            <w:r>
              <w:t>Ölçütler</w:t>
            </w:r>
          </w:p>
        </w:tc>
      </w:tr>
      <w:tr w:rsidR="002175DF" w:rsidTr="008347CC">
        <w:trPr>
          <w:trHeight w:val="1012"/>
        </w:trPr>
        <w:tc>
          <w:tcPr>
            <w:tcW w:w="1572" w:type="dxa"/>
          </w:tcPr>
          <w:p w:rsidR="002175DF" w:rsidRDefault="008347CC">
            <w:r>
              <w:t>Tam Başarı</w:t>
            </w:r>
          </w:p>
        </w:tc>
        <w:tc>
          <w:tcPr>
            <w:tcW w:w="1310" w:type="dxa"/>
          </w:tcPr>
          <w:p w:rsidR="002175DF" w:rsidRDefault="008347CC">
            <w:r>
              <w:t>10 Puan</w:t>
            </w:r>
          </w:p>
        </w:tc>
        <w:tc>
          <w:tcPr>
            <w:tcW w:w="6821" w:type="dxa"/>
          </w:tcPr>
          <w:p w:rsidR="002175DF" w:rsidRDefault="008347CC">
            <w:r>
              <w:t>Geleneğin gizlilik ilkesine (insan onurunu koruma) vurgu yaparak bunun toplumsal güven, eşitlik ve huzura sa</w:t>
            </w:r>
            <w:r>
              <w:t>ğladığı katkıyı eksiksiz yorumlamıştır.</w:t>
            </w:r>
          </w:p>
        </w:tc>
      </w:tr>
      <w:tr w:rsidR="002175DF" w:rsidTr="008347CC">
        <w:trPr>
          <w:trHeight w:val="997"/>
        </w:trPr>
        <w:tc>
          <w:tcPr>
            <w:tcW w:w="1572" w:type="dxa"/>
          </w:tcPr>
          <w:p w:rsidR="002175DF" w:rsidRDefault="008347CC">
            <w:r>
              <w:t>Kısmi Başarı</w:t>
            </w:r>
          </w:p>
        </w:tc>
        <w:tc>
          <w:tcPr>
            <w:tcW w:w="1310" w:type="dxa"/>
          </w:tcPr>
          <w:p w:rsidR="002175DF" w:rsidRDefault="008347CC">
            <w:r>
              <w:t>5 Puan</w:t>
            </w:r>
          </w:p>
        </w:tc>
        <w:tc>
          <w:tcPr>
            <w:tcW w:w="6821" w:type="dxa"/>
          </w:tcPr>
          <w:p w:rsidR="002175DF" w:rsidRDefault="008347CC">
            <w:proofErr w:type="spellStart"/>
            <w:r>
              <w:t>Zimem</w:t>
            </w:r>
            <w:proofErr w:type="spellEnd"/>
            <w:r>
              <w:t xml:space="preserve"> defterinin bir yardımlaşma örneği olduğunu belirtmiş ancak "insan onurunu koruma" ve "toplumsal huzur" boyutunu yüzeysel geçmiştir.</w:t>
            </w:r>
          </w:p>
        </w:tc>
      </w:tr>
      <w:tr w:rsidR="002175DF" w:rsidTr="008347CC">
        <w:trPr>
          <w:trHeight w:val="347"/>
        </w:trPr>
        <w:tc>
          <w:tcPr>
            <w:tcW w:w="1572" w:type="dxa"/>
          </w:tcPr>
          <w:p w:rsidR="002175DF" w:rsidRDefault="008347CC">
            <w:r>
              <w:t>Yetersiz</w:t>
            </w:r>
          </w:p>
        </w:tc>
        <w:tc>
          <w:tcPr>
            <w:tcW w:w="1310" w:type="dxa"/>
          </w:tcPr>
          <w:p w:rsidR="002175DF" w:rsidRDefault="008347CC">
            <w:r>
              <w:t>0 Puan</w:t>
            </w:r>
          </w:p>
        </w:tc>
        <w:tc>
          <w:tcPr>
            <w:tcW w:w="6821" w:type="dxa"/>
          </w:tcPr>
          <w:p w:rsidR="002175DF" w:rsidRDefault="008347CC">
            <w:r>
              <w:t>Cevap verilmemiş veya yanlış değerlendirme yapılmıştır.</w:t>
            </w:r>
          </w:p>
        </w:tc>
      </w:tr>
    </w:tbl>
    <w:p w:rsidR="002175DF" w:rsidRDefault="002175DF"/>
    <w:p w:rsidR="002175DF" w:rsidRDefault="008347CC">
      <w:r>
        <w:pict>
          <v:rect id="_x0000_i1029" style="width:0;height:1.5pt" o:hralign="center" o:hrstd="t" o:hr="t" fillcolor="#a0a0a0" stroked="f"/>
        </w:pict>
      </w:r>
    </w:p>
    <w:p w:rsidR="002175DF" w:rsidRDefault="008347CC">
      <w:pPr>
        <w:pStyle w:val="Balk1"/>
      </w:pPr>
      <w:bookmarkStart w:id="27" w:name="_mitmp38tbsm" w:colFirst="0" w:colLast="0"/>
      <w:bookmarkEnd w:id="27"/>
      <w:r>
        <w:lastRenderedPageBreak/>
        <w:t>SORU 5</w:t>
      </w:r>
    </w:p>
    <w:p w:rsidR="002175DF" w:rsidRDefault="008347CC">
      <w:pPr>
        <w:pStyle w:val="Balk2"/>
      </w:pPr>
      <w:bookmarkStart w:id="28" w:name="_dx3yhh2xzn7m" w:colFirst="0" w:colLast="0"/>
      <w:bookmarkEnd w:id="28"/>
      <w:r>
        <w:t>Durum Metni</w:t>
      </w:r>
    </w:p>
    <w:p w:rsidR="008347CC" w:rsidRDefault="008347CC">
      <w:r>
        <w:t xml:space="preserve">Yunus Emre bir şiirinde </w:t>
      </w:r>
    </w:p>
    <w:p w:rsidR="008347CC" w:rsidRDefault="008347CC">
      <w:pPr>
        <w:rPr>
          <w:i/>
          <w:iCs/>
        </w:rPr>
      </w:pPr>
      <w:r>
        <w:rPr>
          <w:i/>
          <w:iCs/>
        </w:rPr>
        <w:t xml:space="preserve">"Gelin tanış olalım </w:t>
      </w:r>
    </w:p>
    <w:p w:rsidR="008347CC" w:rsidRDefault="008347CC">
      <w:pPr>
        <w:rPr>
          <w:i/>
          <w:iCs/>
        </w:rPr>
      </w:pPr>
      <w:r>
        <w:rPr>
          <w:i/>
          <w:iCs/>
        </w:rPr>
        <w:t xml:space="preserve">İşi kolay kılalım </w:t>
      </w:r>
    </w:p>
    <w:p w:rsidR="008347CC" w:rsidRDefault="008347CC">
      <w:pPr>
        <w:rPr>
          <w:i/>
          <w:iCs/>
        </w:rPr>
      </w:pPr>
      <w:r>
        <w:rPr>
          <w:i/>
          <w:iCs/>
        </w:rPr>
        <w:t>Sevelim sevilelim</w:t>
      </w:r>
    </w:p>
    <w:p w:rsidR="008347CC" w:rsidRDefault="008347CC">
      <w:r>
        <w:rPr>
          <w:i/>
          <w:iCs/>
        </w:rPr>
        <w:t>Dünya kimseye kalmaz"</w:t>
      </w:r>
      <w:r>
        <w:t xml:space="preserve"> </w:t>
      </w:r>
    </w:p>
    <w:p w:rsidR="002175DF" w:rsidRDefault="008347CC">
      <w:proofErr w:type="gramStart"/>
      <w:r>
        <w:t>derken</w:t>
      </w:r>
      <w:proofErr w:type="gramEnd"/>
      <w:r>
        <w:t>; Mevlana ise "Yaratılanı hoş gör, Yaratandan ötürü" anlayışıyl</w:t>
      </w:r>
      <w:r>
        <w:t>a insanları ayrım gözetmeksizin kucaklamıştır.</w:t>
      </w:r>
    </w:p>
    <w:p w:rsidR="002175DF" w:rsidRDefault="008347CC">
      <w:pPr>
        <w:pStyle w:val="Balk2"/>
      </w:pPr>
      <w:bookmarkStart w:id="29" w:name="_83u3vkszkf6r" w:colFirst="0" w:colLast="0"/>
      <w:bookmarkEnd w:id="29"/>
      <w:r>
        <w:t>Soru Kökü</w:t>
      </w:r>
    </w:p>
    <w:p w:rsidR="002175DF" w:rsidRDefault="008347CC">
      <w:r>
        <w:t xml:space="preserve">Mevlana ve Yunus Emre'nin bu hoşgörü felsefesinin </w:t>
      </w:r>
      <w:r>
        <w:rPr>
          <w:b/>
          <w:bCs/>
        </w:rPr>
        <w:t>günümüzde toplumsal barış ve birlikte yaşama kültürüne sağladığı katkıları</w:t>
      </w:r>
      <w:r>
        <w:t xml:space="preserve"> yorumlayınız.</w:t>
      </w:r>
    </w:p>
    <w:p w:rsidR="002175DF" w:rsidRDefault="008347CC">
      <w:pPr>
        <w:pStyle w:val="Balk2"/>
      </w:pPr>
      <w:bookmarkStart w:id="30" w:name="_cwt8p6ev73gk" w:colFirst="0" w:colLast="0"/>
      <w:bookmarkStart w:id="31" w:name="_l63epaj7143c" w:colFirst="0" w:colLast="0"/>
      <w:bookmarkEnd w:id="30"/>
      <w:bookmarkEnd w:id="31"/>
      <w:r>
        <w:t>Örnek Cevap</w:t>
      </w:r>
    </w:p>
    <w:p w:rsidR="002175DF" w:rsidRDefault="008347CC">
      <w:r>
        <w:t>Mevlana v</w:t>
      </w:r>
      <w:r>
        <w:t>e Yunus Emre'nin anlayışı, insanları ötekileştirmeden, farklılıklarıyla kabul etmeyi öngörür. Bu hoşgörü felsefesi; toplumda ön yargıları kırar, sevgi ve saygıyı egemen kılar. Farklı fikir ve yapıdaki insanların öfke ve çatışmadan uzak, bir arada huzur içi</w:t>
      </w:r>
      <w:r>
        <w:t>nde yaşamasına imkân tanır.</w:t>
      </w:r>
    </w:p>
    <w:p w:rsidR="002175DF" w:rsidRDefault="008347CC">
      <w:pPr>
        <w:pStyle w:val="Balk2"/>
      </w:pPr>
      <w:bookmarkStart w:id="32" w:name="_ij4usftlpvx7" w:colFirst="0" w:colLast="0"/>
      <w:bookmarkEnd w:id="32"/>
      <w:r>
        <w:t>Dereceli Puanlama Anahtarı (</w:t>
      </w:r>
      <w:proofErr w:type="spellStart"/>
      <w:r>
        <w:t>Rubrik</w:t>
      </w:r>
      <w:proofErr w:type="spellEnd"/>
      <w:r>
        <w:t>)</w:t>
      </w:r>
    </w:p>
    <w:tbl>
      <w:tblPr>
        <w:tblStyle w:val="a3"/>
        <w:tblW w:w="10048" w:type="dxa"/>
        <w:tblInd w:w="0" w:type="dxa"/>
        <w:tblBorders>
          <w:top w:val="single" w:sz="8" w:space="0" w:color="CBD5E0"/>
          <w:left w:val="nil"/>
          <w:bottom w:val="single" w:sz="8" w:space="0" w:color="CBD5E0"/>
          <w:right w:val="nil"/>
          <w:insideH w:val="single" w:sz="8" w:space="0" w:color="E2E8F0"/>
          <w:insideV w:val="single" w:sz="8" w:space="0" w:color="E2E8F0"/>
        </w:tblBorders>
        <w:tblLayout w:type="fixed"/>
        <w:tblLook w:val="0620" w:firstRow="1" w:lastRow="0" w:firstColumn="0" w:lastColumn="0" w:noHBand="1" w:noVBand="1"/>
      </w:tblPr>
      <w:tblGrid>
        <w:gridCol w:w="1899"/>
        <w:gridCol w:w="1356"/>
        <w:gridCol w:w="6793"/>
      </w:tblGrid>
      <w:tr w:rsidR="002175DF" w:rsidTr="008347CC">
        <w:trPr>
          <w:cnfStyle w:val="100000000000" w:firstRow="1" w:lastRow="0" w:firstColumn="0" w:lastColumn="0" w:oddVBand="0" w:evenVBand="0" w:oddHBand="0" w:evenHBand="0" w:firstRowFirstColumn="0" w:firstRowLastColumn="0" w:lastRowFirstColumn="0" w:lastRowLastColumn="0"/>
          <w:trHeight w:val="334"/>
          <w:tblHeader/>
        </w:trPr>
        <w:tc>
          <w:tcPr>
            <w:tcW w:w="1899" w:type="dxa"/>
          </w:tcPr>
          <w:p w:rsidR="002175DF" w:rsidRDefault="008347CC">
            <w:r>
              <w:t>Başarı Düzeyi</w:t>
            </w:r>
          </w:p>
        </w:tc>
        <w:tc>
          <w:tcPr>
            <w:tcW w:w="1356" w:type="dxa"/>
          </w:tcPr>
          <w:p w:rsidR="002175DF" w:rsidRDefault="008347CC">
            <w:r>
              <w:t>Puan</w:t>
            </w:r>
          </w:p>
        </w:tc>
        <w:tc>
          <w:tcPr>
            <w:tcW w:w="6793" w:type="dxa"/>
          </w:tcPr>
          <w:p w:rsidR="002175DF" w:rsidRDefault="008347CC">
            <w:r>
              <w:t>Ölçütler</w:t>
            </w:r>
          </w:p>
        </w:tc>
      </w:tr>
      <w:tr w:rsidR="002175DF" w:rsidTr="008347CC">
        <w:trPr>
          <w:trHeight w:val="1002"/>
        </w:trPr>
        <w:tc>
          <w:tcPr>
            <w:tcW w:w="1899" w:type="dxa"/>
          </w:tcPr>
          <w:p w:rsidR="002175DF" w:rsidRDefault="008347CC">
            <w:r>
              <w:t>Tam Başarı</w:t>
            </w:r>
          </w:p>
        </w:tc>
        <w:tc>
          <w:tcPr>
            <w:tcW w:w="1356" w:type="dxa"/>
          </w:tcPr>
          <w:p w:rsidR="002175DF" w:rsidRDefault="008347CC">
            <w:r>
              <w:t>10 Puan</w:t>
            </w:r>
          </w:p>
        </w:tc>
        <w:tc>
          <w:tcPr>
            <w:tcW w:w="6793" w:type="dxa"/>
          </w:tcPr>
          <w:p w:rsidR="002175DF" w:rsidRDefault="008347CC">
            <w:r>
              <w:t>Mevlana ve Yunus Emre'nin sözlerinden hareketle hoşgörünün önyargıları azaltma, saygıyı geliştirme ve toplumsal barışı sağlama rolünü eksiksiz yorumlamıştır.</w:t>
            </w:r>
          </w:p>
        </w:tc>
      </w:tr>
      <w:tr w:rsidR="002175DF" w:rsidTr="008347CC">
        <w:trPr>
          <w:trHeight w:val="1017"/>
        </w:trPr>
        <w:tc>
          <w:tcPr>
            <w:tcW w:w="1899" w:type="dxa"/>
          </w:tcPr>
          <w:p w:rsidR="002175DF" w:rsidRDefault="008347CC">
            <w:r>
              <w:t>Kısmi Başarı</w:t>
            </w:r>
          </w:p>
        </w:tc>
        <w:tc>
          <w:tcPr>
            <w:tcW w:w="1356" w:type="dxa"/>
          </w:tcPr>
          <w:p w:rsidR="002175DF" w:rsidRDefault="008347CC">
            <w:r>
              <w:t>5 Puan</w:t>
            </w:r>
          </w:p>
        </w:tc>
        <w:tc>
          <w:tcPr>
            <w:tcW w:w="6793" w:type="dxa"/>
          </w:tcPr>
          <w:p w:rsidR="002175DF" w:rsidRDefault="008347CC">
            <w:r>
              <w:t>Hoşgörünün güzel bir değer olduğunu belirtmiş ancak bunun toplumsal barışa ve</w:t>
            </w:r>
            <w:r>
              <w:t xml:space="preserve"> birlikte yaşama kültürüne etkisini yeterince detaylandıramamıştır.</w:t>
            </w:r>
          </w:p>
        </w:tc>
      </w:tr>
      <w:tr w:rsidR="002175DF" w:rsidTr="008347CC">
        <w:trPr>
          <w:trHeight w:val="349"/>
        </w:trPr>
        <w:tc>
          <w:tcPr>
            <w:tcW w:w="1899" w:type="dxa"/>
          </w:tcPr>
          <w:p w:rsidR="002175DF" w:rsidRDefault="008347CC">
            <w:r>
              <w:t>Yetersiz</w:t>
            </w:r>
          </w:p>
        </w:tc>
        <w:tc>
          <w:tcPr>
            <w:tcW w:w="1356" w:type="dxa"/>
          </w:tcPr>
          <w:p w:rsidR="002175DF" w:rsidRDefault="008347CC">
            <w:r>
              <w:t>0 Puan</w:t>
            </w:r>
          </w:p>
        </w:tc>
        <w:tc>
          <w:tcPr>
            <w:tcW w:w="6793" w:type="dxa"/>
          </w:tcPr>
          <w:p w:rsidR="002175DF" w:rsidRDefault="008347CC">
            <w:r>
              <w:t>Yanlış veya konuyla ilgisiz cevap verilmiştir.</w:t>
            </w:r>
          </w:p>
        </w:tc>
      </w:tr>
    </w:tbl>
    <w:p w:rsidR="002175DF" w:rsidRDefault="002175DF"/>
    <w:p w:rsidR="002175DF" w:rsidRDefault="008347CC">
      <w:r>
        <w:pict>
          <v:rect id="_x0000_i1030" style="width:0;height:1.5pt" o:hralign="center" o:hrstd="t" o:hr="t" fillcolor="#a0a0a0" stroked="f"/>
        </w:pict>
      </w:r>
    </w:p>
    <w:p w:rsidR="002175DF" w:rsidRDefault="008347CC">
      <w:pPr>
        <w:pStyle w:val="Balk1"/>
      </w:pPr>
      <w:bookmarkStart w:id="33" w:name="_f93v91peii8f" w:colFirst="0" w:colLast="0"/>
      <w:bookmarkEnd w:id="33"/>
      <w:r>
        <w:lastRenderedPageBreak/>
        <w:t>SORU 6</w:t>
      </w:r>
    </w:p>
    <w:p w:rsidR="002175DF" w:rsidRDefault="008347CC">
      <w:pPr>
        <w:pStyle w:val="Balk2"/>
      </w:pPr>
      <w:bookmarkStart w:id="34" w:name="_ye6bg28j4uas" w:colFirst="0" w:colLast="0"/>
      <w:bookmarkEnd w:id="34"/>
      <w:r>
        <w:t>Durum Metni</w:t>
      </w:r>
    </w:p>
    <w:p w:rsidR="002175DF" w:rsidRDefault="008347CC">
      <w:r>
        <w:t xml:space="preserve">Baharın gelişini müjdeleyen </w:t>
      </w:r>
      <w:r>
        <w:rPr>
          <w:b/>
          <w:bCs/>
        </w:rPr>
        <w:t>Nevruz</w:t>
      </w:r>
      <w:r>
        <w:t xml:space="preserve"> ve </w:t>
      </w:r>
      <w:r>
        <w:rPr>
          <w:b/>
          <w:bCs/>
        </w:rPr>
        <w:t>Hıdırellez</w:t>
      </w:r>
      <w:r>
        <w:t xml:space="preserve"> şenliklerinde insanlar kırlarda toplanır, ortak yemekler yenir, oyunlar oynanır ve dilekler dilenir. Bu kutlamalara toplumun her kesiminden insan katılır.</w:t>
      </w:r>
    </w:p>
    <w:p w:rsidR="002175DF" w:rsidRDefault="008347CC">
      <w:pPr>
        <w:pStyle w:val="Balk2"/>
      </w:pPr>
      <w:bookmarkStart w:id="35" w:name="_7z67djxv4s79" w:colFirst="0" w:colLast="0"/>
      <w:bookmarkEnd w:id="35"/>
      <w:r>
        <w:t>Soru Kökü</w:t>
      </w:r>
    </w:p>
    <w:p w:rsidR="002175DF" w:rsidRDefault="008347CC">
      <w:r>
        <w:t xml:space="preserve">Mevsimlik bayramlarımızdan olan Nevruz veya Hıdırellez'in </w:t>
      </w:r>
      <w:r>
        <w:rPr>
          <w:b/>
          <w:bCs/>
        </w:rPr>
        <w:t xml:space="preserve">doğa sevgisi ve ortak sevinçler </w:t>
      </w:r>
      <w:r>
        <w:rPr>
          <w:b/>
          <w:bCs/>
        </w:rPr>
        <w:t>etrafında insanları kenetlemedeki işlevini</w:t>
      </w:r>
      <w:r>
        <w:t xml:space="preserve"> açıklayınız.</w:t>
      </w:r>
    </w:p>
    <w:p w:rsidR="002175DF" w:rsidRDefault="008347CC">
      <w:pPr>
        <w:pStyle w:val="Balk2"/>
      </w:pPr>
      <w:bookmarkStart w:id="36" w:name="_owd53gayjayz" w:colFirst="0" w:colLast="0"/>
      <w:bookmarkStart w:id="37" w:name="_yxp8mca2vig" w:colFirst="0" w:colLast="0"/>
      <w:bookmarkEnd w:id="36"/>
      <w:bookmarkEnd w:id="37"/>
      <w:r>
        <w:t>Ö</w:t>
      </w:r>
      <w:r>
        <w:t>rnek Cevap</w:t>
      </w:r>
    </w:p>
    <w:p w:rsidR="002175DF" w:rsidRDefault="008347CC">
      <w:r>
        <w:t>N</w:t>
      </w:r>
      <w:r>
        <w:t>evruz ve Hıdırellez, doğanın uyanışını ortak bir sevinçle kutlama imkânı verir. İnsanların gündelik telaşlardan uzaklaşıp aynı alanda bir araya gelm</w:t>
      </w:r>
      <w:r>
        <w:t>esi, ortak bir coşkuyu paylaşması toplumsal aidiyeti güçlendirir. Doğa sevgisi etrafında birleşen insanlar, birlik ve beraberlik ruhunu yeniden tazelemiş olurlar.</w:t>
      </w:r>
    </w:p>
    <w:p w:rsidR="002175DF" w:rsidRDefault="008347CC">
      <w:pPr>
        <w:pStyle w:val="Balk2"/>
      </w:pPr>
      <w:bookmarkStart w:id="38" w:name="_c1agl1ln77x" w:colFirst="0" w:colLast="0"/>
      <w:bookmarkEnd w:id="38"/>
      <w:r>
        <w:t>Dereceli Puanlama Anahtarı (</w:t>
      </w:r>
      <w:proofErr w:type="spellStart"/>
      <w:r>
        <w:t>Rubrik</w:t>
      </w:r>
      <w:proofErr w:type="spellEnd"/>
      <w:r>
        <w:t>)</w:t>
      </w:r>
    </w:p>
    <w:tbl>
      <w:tblPr>
        <w:tblStyle w:val="a4"/>
        <w:tblW w:w="10018" w:type="dxa"/>
        <w:tblInd w:w="0" w:type="dxa"/>
        <w:tblBorders>
          <w:top w:val="single" w:sz="8" w:space="0" w:color="CBD5E0"/>
          <w:left w:val="nil"/>
          <w:bottom w:val="single" w:sz="8" w:space="0" w:color="CBD5E0"/>
          <w:right w:val="nil"/>
          <w:insideH w:val="single" w:sz="8" w:space="0" w:color="E2E8F0"/>
          <w:insideV w:val="single" w:sz="8" w:space="0" w:color="E2E8F0"/>
        </w:tblBorders>
        <w:tblLayout w:type="fixed"/>
        <w:tblLook w:val="0620" w:firstRow="1" w:lastRow="0" w:firstColumn="0" w:lastColumn="0" w:noHBand="1" w:noVBand="1"/>
      </w:tblPr>
      <w:tblGrid>
        <w:gridCol w:w="1758"/>
        <w:gridCol w:w="1217"/>
        <w:gridCol w:w="7043"/>
      </w:tblGrid>
      <w:tr w:rsidR="002175DF" w:rsidTr="008347CC">
        <w:trPr>
          <w:cnfStyle w:val="100000000000" w:firstRow="1" w:lastRow="0" w:firstColumn="0" w:lastColumn="0" w:oddVBand="0" w:evenVBand="0" w:oddHBand="0" w:evenHBand="0" w:firstRowFirstColumn="0" w:firstRowLastColumn="0" w:lastRowFirstColumn="0" w:lastRowLastColumn="0"/>
          <w:trHeight w:val="332"/>
          <w:tblHeader/>
        </w:trPr>
        <w:tc>
          <w:tcPr>
            <w:tcW w:w="1758" w:type="dxa"/>
          </w:tcPr>
          <w:p w:rsidR="002175DF" w:rsidRDefault="008347CC">
            <w:r>
              <w:t>Başarı Düzeyi</w:t>
            </w:r>
          </w:p>
        </w:tc>
        <w:tc>
          <w:tcPr>
            <w:tcW w:w="1217" w:type="dxa"/>
          </w:tcPr>
          <w:p w:rsidR="002175DF" w:rsidRDefault="008347CC">
            <w:r>
              <w:t>Puan</w:t>
            </w:r>
          </w:p>
        </w:tc>
        <w:tc>
          <w:tcPr>
            <w:tcW w:w="7043" w:type="dxa"/>
          </w:tcPr>
          <w:p w:rsidR="002175DF" w:rsidRDefault="008347CC">
            <w:r>
              <w:t>Ölçütler</w:t>
            </w:r>
          </w:p>
        </w:tc>
      </w:tr>
      <w:tr w:rsidR="002175DF" w:rsidTr="008347CC">
        <w:trPr>
          <w:trHeight w:val="998"/>
        </w:trPr>
        <w:tc>
          <w:tcPr>
            <w:tcW w:w="1758" w:type="dxa"/>
          </w:tcPr>
          <w:p w:rsidR="002175DF" w:rsidRDefault="008347CC">
            <w:r>
              <w:t>Tam Başarı</w:t>
            </w:r>
          </w:p>
        </w:tc>
        <w:tc>
          <w:tcPr>
            <w:tcW w:w="1217" w:type="dxa"/>
          </w:tcPr>
          <w:p w:rsidR="002175DF" w:rsidRDefault="008347CC">
            <w:r>
              <w:t>10 Puan</w:t>
            </w:r>
          </w:p>
        </w:tc>
        <w:tc>
          <w:tcPr>
            <w:tcW w:w="7043" w:type="dxa"/>
          </w:tcPr>
          <w:p w:rsidR="002175DF" w:rsidRDefault="008347CC">
            <w:r>
              <w:t>Mevsimlik bayramların ortak sevinç, coşku ve doğa sevgisi oluşturarak toplumsal kenetlenmeyi nasıl sağladığını açıkça ifade etmiştir.</w:t>
            </w:r>
          </w:p>
        </w:tc>
      </w:tr>
      <w:tr w:rsidR="002175DF" w:rsidTr="008347CC">
        <w:trPr>
          <w:trHeight w:val="681"/>
        </w:trPr>
        <w:tc>
          <w:tcPr>
            <w:tcW w:w="1758" w:type="dxa"/>
          </w:tcPr>
          <w:p w:rsidR="002175DF" w:rsidRDefault="008347CC">
            <w:r>
              <w:t>Kısmi Başarı</w:t>
            </w:r>
          </w:p>
        </w:tc>
        <w:tc>
          <w:tcPr>
            <w:tcW w:w="1217" w:type="dxa"/>
          </w:tcPr>
          <w:p w:rsidR="002175DF" w:rsidRDefault="008347CC">
            <w:r>
              <w:t>5 Puan</w:t>
            </w:r>
          </w:p>
        </w:tc>
        <w:tc>
          <w:tcPr>
            <w:tcW w:w="7043" w:type="dxa"/>
          </w:tcPr>
          <w:p w:rsidR="002175DF" w:rsidRDefault="008347CC">
            <w:r>
              <w:t>Nevruz veya Hıdırellez'de yapılan etkinlikleri sıralamış fakat bunların birleştirici gücüne ve kenetl</w:t>
            </w:r>
            <w:r>
              <w:t>enme işlevine yüzeysel değinmiştir.</w:t>
            </w:r>
          </w:p>
        </w:tc>
      </w:tr>
      <w:tr w:rsidR="002175DF" w:rsidTr="008347CC">
        <w:trPr>
          <w:trHeight w:val="348"/>
        </w:trPr>
        <w:tc>
          <w:tcPr>
            <w:tcW w:w="1758" w:type="dxa"/>
          </w:tcPr>
          <w:p w:rsidR="002175DF" w:rsidRDefault="008347CC">
            <w:r>
              <w:t>Yetersiz</w:t>
            </w:r>
          </w:p>
        </w:tc>
        <w:tc>
          <w:tcPr>
            <w:tcW w:w="1217" w:type="dxa"/>
          </w:tcPr>
          <w:p w:rsidR="002175DF" w:rsidRDefault="008347CC">
            <w:r>
              <w:t>0 Puan</w:t>
            </w:r>
          </w:p>
        </w:tc>
        <w:tc>
          <w:tcPr>
            <w:tcW w:w="7043" w:type="dxa"/>
          </w:tcPr>
          <w:p w:rsidR="002175DF" w:rsidRDefault="008347CC">
            <w:r>
              <w:t>Cevap verilmemiş veya alakasız açıklama yapılmıştır.</w:t>
            </w:r>
          </w:p>
        </w:tc>
      </w:tr>
    </w:tbl>
    <w:p w:rsidR="002175DF" w:rsidRDefault="002175DF"/>
    <w:p w:rsidR="002175DF" w:rsidRDefault="008347CC">
      <w:r>
        <w:pict>
          <v:rect id="_x0000_i1031" style="width:0;height:1.5pt" o:hralign="center" o:hrstd="t" o:hr="t" fillcolor="#a0a0a0" stroked="f"/>
        </w:pict>
      </w:r>
    </w:p>
    <w:p w:rsidR="002175DF" w:rsidRDefault="008347CC">
      <w:pPr>
        <w:pStyle w:val="KonuBal"/>
      </w:pPr>
      <w:bookmarkStart w:id="39" w:name="_m3drqk1ggb39" w:colFirst="0" w:colLast="0"/>
      <w:bookmarkEnd w:id="39"/>
      <w:r>
        <w:lastRenderedPageBreak/>
        <w:t>III. ZOR SEVİYE SORULAR</w:t>
      </w:r>
    </w:p>
    <w:p w:rsidR="002175DF" w:rsidRDefault="008347CC">
      <w:pPr>
        <w:pStyle w:val="Balk1"/>
      </w:pPr>
      <w:bookmarkStart w:id="40" w:name="_qlxo7t54acwr" w:colFirst="0" w:colLast="0"/>
      <w:bookmarkEnd w:id="40"/>
      <w:r>
        <w:t>SORU 7</w:t>
      </w:r>
    </w:p>
    <w:p w:rsidR="002175DF" w:rsidRDefault="008347CC">
      <w:pPr>
        <w:pStyle w:val="Balk2"/>
      </w:pPr>
      <w:bookmarkStart w:id="41" w:name="_psu21pr9p05i" w:colFirst="0" w:colLast="0"/>
      <w:bookmarkEnd w:id="41"/>
      <w:r>
        <w:t>Durum Metni</w:t>
      </w:r>
    </w:p>
    <w:p w:rsidR="002175DF" w:rsidRDefault="008347CC">
      <w:r>
        <w:t>Milli Mücadele</w:t>
      </w:r>
      <w:r>
        <w:t xml:space="preserve"> yıllarında İnebolu Limanı'na gelen cephaneler, </w:t>
      </w:r>
      <w:r>
        <w:rPr>
          <w:b/>
          <w:bCs/>
        </w:rPr>
        <w:t>İstiklal Yolu</w:t>
      </w:r>
      <w:r>
        <w:t xml:space="preserve"> üzerinden kağnılarla cepheye taşınıyordu. </w:t>
      </w:r>
      <w:r>
        <w:rPr>
          <w:b/>
          <w:bCs/>
        </w:rPr>
        <w:t>Şerife Bacı</w:t>
      </w:r>
      <w:r>
        <w:t>, kucağındaki bebeği ve kağnısındaki mermiler donmasın diye battaniyesini cephanenin üzerine örterek sert kış şartlarında şehit düştü. Benzer bir milli mücadele ruhu Maraş Kalesi'nde bayrağımızın indiri</w:t>
      </w:r>
      <w:r>
        <w:t xml:space="preserve">lmesi üzerine şahlanan halkın gösterdiği tepkide </w:t>
      </w:r>
      <w:r>
        <w:t>de görülmüştür.</w:t>
      </w:r>
    </w:p>
    <w:p w:rsidR="002175DF" w:rsidRDefault="008347CC">
      <w:pPr>
        <w:pStyle w:val="Balk2"/>
      </w:pPr>
      <w:bookmarkStart w:id="42" w:name="_3qebc24oex93" w:colFirst="0" w:colLast="0"/>
      <w:bookmarkEnd w:id="42"/>
      <w:r>
        <w:t>Soru Kökü</w:t>
      </w:r>
    </w:p>
    <w:p w:rsidR="002175DF" w:rsidRDefault="008347CC">
      <w:r>
        <w:t>Tarihteki bu kahramanlık örneklerinden hareketle, tarih bilincinin ve ortak milli hafızanın toplumsal birlik ve vatanseverlik duygularını canlı tutmadaki rolünü anali</w:t>
      </w:r>
      <w:r>
        <w:t>z ediniz.</w:t>
      </w:r>
    </w:p>
    <w:p w:rsidR="002175DF" w:rsidRDefault="008347CC">
      <w:pPr>
        <w:pStyle w:val="Balk2"/>
      </w:pPr>
      <w:bookmarkStart w:id="43" w:name="_a6vbry14f8a7" w:colFirst="0" w:colLast="0"/>
      <w:bookmarkStart w:id="44" w:name="_e02fqtsbj31r" w:colFirst="0" w:colLast="0"/>
      <w:bookmarkEnd w:id="43"/>
      <w:bookmarkEnd w:id="44"/>
      <w:r>
        <w:t>Örnek Cevap</w:t>
      </w:r>
    </w:p>
    <w:p w:rsidR="002175DF" w:rsidRDefault="008347CC">
      <w:r>
        <w:t>Tarih bilinci, bir milletin ortak hafızasıdır. Şerife Bacı gibi kahramanların fedakârlıkları, vatanın hangi zorluklarla korunduğunu gösterir. Bu ortak hafıza, bireylerde vatanseverlik ve sorumlul</w:t>
      </w:r>
      <w:r>
        <w:t>uk duygusunu artırır. Geçmişte yaşanan bu ortak acı ve zaferler, günümüzde de insanları aynı ideal etrafında birleştirerek milli birlik ve beraberliğimizi diri tutar.</w:t>
      </w:r>
    </w:p>
    <w:p w:rsidR="002175DF" w:rsidRDefault="008347CC">
      <w:pPr>
        <w:pStyle w:val="Balk2"/>
      </w:pPr>
      <w:bookmarkStart w:id="45" w:name="_wkkjkebdtcdz" w:colFirst="0" w:colLast="0"/>
      <w:bookmarkEnd w:id="45"/>
      <w:r>
        <w:t>Dereceli Puanlama Anahtarı (</w:t>
      </w:r>
      <w:proofErr w:type="spellStart"/>
      <w:r>
        <w:t>Rubrik</w:t>
      </w:r>
      <w:proofErr w:type="spellEnd"/>
      <w:r>
        <w:t>)</w:t>
      </w:r>
    </w:p>
    <w:tbl>
      <w:tblPr>
        <w:tblStyle w:val="a5"/>
        <w:tblW w:w="9808" w:type="dxa"/>
        <w:tblInd w:w="0" w:type="dxa"/>
        <w:tblBorders>
          <w:top w:val="single" w:sz="8" w:space="0" w:color="CBD5E0"/>
          <w:left w:val="nil"/>
          <w:bottom w:val="single" w:sz="8" w:space="0" w:color="CBD5E0"/>
          <w:right w:val="nil"/>
          <w:insideH w:val="single" w:sz="8" w:space="0" w:color="E2E8F0"/>
          <w:insideV w:val="single" w:sz="8" w:space="0" w:color="E2E8F0"/>
        </w:tblBorders>
        <w:tblLayout w:type="fixed"/>
        <w:tblLook w:val="0620" w:firstRow="1" w:lastRow="0" w:firstColumn="0" w:lastColumn="0" w:noHBand="1" w:noVBand="1"/>
      </w:tblPr>
      <w:tblGrid>
        <w:gridCol w:w="1854"/>
        <w:gridCol w:w="1192"/>
        <w:gridCol w:w="6762"/>
      </w:tblGrid>
      <w:tr w:rsidR="002175DF" w:rsidTr="008347CC">
        <w:trPr>
          <w:cnfStyle w:val="100000000000" w:firstRow="1" w:lastRow="0" w:firstColumn="0" w:lastColumn="0" w:oddVBand="0" w:evenVBand="0" w:oddHBand="0" w:evenHBand="0" w:firstRowFirstColumn="0" w:firstRowLastColumn="0" w:lastRowFirstColumn="0" w:lastRowLastColumn="0"/>
          <w:trHeight w:val="328"/>
          <w:tblHeader/>
        </w:trPr>
        <w:tc>
          <w:tcPr>
            <w:tcW w:w="1854" w:type="dxa"/>
          </w:tcPr>
          <w:p w:rsidR="002175DF" w:rsidRDefault="008347CC">
            <w:r>
              <w:t>Başarı Düzeyi</w:t>
            </w:r>
          </w:p>
        </w:tc>
        <w:tc>
          <w:tcPr>
            <w:tcW w:w="1192" w:type="dxa"/>
          </w:tcPr>
          <w:p w:rsidR="002175DF" w:rsidRDefault="008347CC">
            <w:r>
              <w:t>Puan</w:t>
            </w:r>
          </w:p>
        </w:tc>
        <w:tc>
          <w:tcPr>
            <w:tcW w:w="6762" w:type="dxa"/>
          </w:tcPr>
          <w:p w:rsidR="002175DF" w:rsidRDefault="008347CC">
            <w:r>
              <w:t>Ölçütler</w:t>
            </w:r>
          </w:p>
        </w:tc>
      </w:tr>
      <w:tr w:rsidR="002175DF" w:rsidTr="008347CC">
        <w:trPr>
          <w:trHeight w:val="985"/>
        </w:trPr>
        <w:tc>
          <w:tcPr>
            <w:tcW w:w="1854" w:type="dxa"/>
          </w:tcPr>
          <w:p w:rsidR="002175DF" w:rsidRDefault="008347CC">
            <w:r>
              <w:t>Tam Başarı</w:t>
            </w:r>
          </w:p>
        </w:tc>
        <w:tc>
          <w:tcPr>
            <w:tcW w:w="1192" w:type="dxa"/>
          </w:tcPr>
          <w:p w:rsidR="002175DF" w:rsidRDefault="008347CC">
            <w:r>
              <w:t>10 Puan</w:t>
            </w:r>
          </w:p>
        </w:tc>
        <w:tc>
          <w:tcPr>
            <w:tcW w:w="6762" w:type="dxa"/>
          </w:tcPr>
          <w:p w:rsidR="002175DF" w:rsidRDefault="008347CC">
            <w:r>
              <w:t>Tarih</w:t>
            </w:r>
            <w:r>
              <w:t xml:space="preserve"> bilinci ve ortak hafızanın günümüzdeki vatanseverlik, sorumluluk ve milli birlik duygularını canlı tutma işlevini derinlemesine analiz etmiştir.</w:t>
            </w:r>
          </w:p>
        </w:tc>
      </w:tr>
      <w:tr w:rsidR="002175DF" w:rsidTr="008347CC">
        <w:trPr>
          <w:trHeight w:val="1000"/>
        </w:trPr>
        <w:tc>
          <w:tcPr>
            <w:tcW w:w="1854" w:type="dxa"/>
          </w:tcPr>
          <w:p w:rsidR="002175DF" w:rsidRDefault="008347CC">
            <w:r>
              <w:t>Kısmi Başarı</w:t>
            </w:r>
          </w:p>
        </w:tc>
        <w:tc>
          <w:tcPr>
            <w:tcW w:w="1192" w:type="dxa"/>
          </w:tcPr>
          <w:p w:rsidR="002175DF" w:rsidRDefault="008347CC">
            <w:r>
              <w:t>5 Puan</w:t>
            </w:r>
          </w:p>
        </w:tc>
        <w:tc>
          <w:tcPr>
            <w:tcW w:w="6762" w:type="dxa"/>
          </w:tcPr>
          <w:p w:rsidR="002175DF" w:rsidRDefault="008347CC">
            <w:r>
              <w:t>Şerife Bacı veya Maraş olayını özetlemiş fakat bunun günümüzdeki tarih bilincine ve toplumsal birlikteliğe yansımasını eksik kurmuştur.</w:t>
            </w:r>
          </w:p>
        </w:tc>
      </w:tr>
      <w:tr w:rsidR="002175DF" w:rsidTr="008347CC">
        <w:trPr>
          <w:trHeight w:val="343"/>
        </w:trPr>
        <w:tc>
          <w:tcPr>
            <w:tcW w:w="1854" w:type="dxa"/>
          </w:tcPr>
          <w:p w:rsidR="002175DF" w:rsidRDefault="008347CC">
            <w:r>
              <w:t>Yetersiz</w:t>
            </w:r>
          </w:p>
        </w:tc>
        <w:tc>
          <w:tcPr>
            <w:tcW w:w="1192" w:type="dxa"/>
          </w:tcPr>
          <w:p w:rsidR="002175DF" w:rsidRDefault="008347CC">
            <w:r>
              <w:t>0 Puan</w:t>
            </w:r>
          </w:p>
        </w:tc>
        <w:tc>
          <w:tcPr>
            <w:tcW w:w="6762" w:type="dxa"/>
          </w:tcPr>
          <w:p w:rsidR="002175DF" w:rsidRDefault="008347CC">
            <w:r>
              <w:t>Cevap verilmemiş veya konu dışı yazılmıştır.</w:t>
            </w:r>
          </w:p>
        </w:tc>
      </w:tr>
    </w:tbl>
    <w:p w:rsidR="002175DF" w:rsidRDefault="002175DF"/>
    <w:p w:rsidR="002175DF" w:rsidRDefault="008347CC">
      <w:r>
        <w:pict>
          <v:rect id="_x0000_i1032" style="width:0;height:1.5pt" o:hralign="center" o:hrstd="t" o:hr="t" fillcolor="#a0a0a0" stroked="f"/>
        </w:pict>
      </w:r>
    </w:p>
    <w:p w:rsidR="002175DF" w:rsidRDefault="008347CC">
      <w:pPr>
        <w:pStyle w:val="Balk1"/>
      </w:pPr>
      <w:bookmarkStart w:id="46" w:name="_vo86zft1hmh2" w:colFirst="0" w:colLast="0"/>
      <w:bookmarkEnd w:id="46"/>
      <w:r>
        <w:lastRenderedPageBreak/>
        <w:t>SORU 8</w:t>
      </w:r>
    </w:p>
    <w:p w:rsidR="002175DF" w:rsidRDefault="008347CC">
      <w:pPr>
        <w:pStyle w:val="Balk2"/>
      </w:pPr>
      <w:bookmarkStart w:id="47" w:name="_a5lz3p3nuf7w" w:colFirst="0" w:colLast="0"/>
      <w:bookmarkEnd w:id="47"/>
      <w:r>
        <w:t>Durum Metni</w:t>
      </w:r>
    </w:p>
    <w:p w:rsidR="002175DF" w:rsidRDefault="008347CC">
      <w:r>
        <w:t xml:space="preserve">Milletimiz zor zamanlarda kenetlenmeyi başaran köklü bir kültüre sahiptir. </w:t>
      </w:r>
      <w:r>
        <w:rPr>
          <w:b/>
          <w:bCs/>
        </w:rPr>
        <w:t>15 Temmuz Demokrasi ve Millî Birlik Günü</w:t>
      </w:r>
      <w:r>
        <w:t xml:space="preserve">'nde halkımız vatanı ve bağımsızlığı için tek yürek olmuştur. Benzer bir kenetlenme 6 Şubat Kahramanmaraş Depremleri sonrasında da yaşanmış; </w:t>
      </w:r>
      <w:r>
        <w:rPr>
          <w:i/>
          <w:iCs/>
        </w:rPr>
        <w:t>"Asrın Dayanışması"</w:t>
      </w:r>
      <w:r>
        <w:t xml:space="preserve"> kapsamında Remzi Dede ilerlemiş yaşına rağmen çuvalını sırtlayıp yardıma koşmuş, küçük Muhammet kumbarasını depremzedelere göndermiş ve ülke genelinde "Evim Yuvan Olsun" kampanyası başlatılmıştır.</w:t>
      </w:r>
    </w:p>
    <w:p w:rsidR="002175DF" w:rsidRDefault="008347CC">
      <w:pPr>
        <w:pStyle w:val="Balk2"/>
      </w:pPr>
      <w:bookmarkStart w:id="48" w:name="_c653npiwjxzq" w:colFirst="0" w:colLast="0"/>
      <w:bookmarkEnd w:id="48"/>
      <w:r>
        <w:t>Soru Kökü</w:t>
      </w:r>
    </w:p>
    <w:p w:rsidR="002175DF" w:rsidRDefault="008347CC">
      <w:r>
        <w:t>15 Temmuz direnişi ve 6 Şubat</w:t>
      </w:r>
      <w:r>
        <w:t xml:space="preserve"> depremlerindeki dayanışma örneklerini birlikte değerlendirerek, kriz ve felaket anlarında millî değerler etrafında kenetlenmenin toplumsal direnç ve sürekliliğe etkisini analiz ediniz.</w:t>
      </w:r>
    </w:p>
    <w:p w:rsidR="002175DF" w:rsidRDefault="008347CC">
      <w:pPr>
        <w:pStyle w:val="Balk2"/>
      </w:pPr>
      <w:bookmarkStart w:id="49" w:name="_8x3e8st0hobs" w:colFirst="0" w:colLast="0"/>
      <w:bookmarkStart w:id="50" w:name="_b3obcsgu7239" w:colFirst="0" w:colLast="0"/>
      <w:bookmarkEnd w:id="49"/>
      <w:bookmarkEnd w:id="50"/>
      <w:r>
        <w:t>Örnek Cevap</w:t>
      </w:r>
    </w:p>
    <w:p w:rsidR="002175DF" w:rsidRDefault="008347CC">
      <w:r>
        <w:t>Gerek milli bağımsı</w:t>
      </w:r>
      <w:r>
        <w:t>zlığa yönelik tehditlerde (15 Temmuz) gerekse doğal afetlerde (6 Şubat), milletimiz yaş, cinsiyet veya siyasi görüş farkı gözetmeksizin vatanseverlik ve yardımlaşma değerleri etrafında birleşmektedir. Bu kenetlenme, toplumun krizlere karşı direncini artırı</w:t>
      </w:r>
      <w:r>
        <w:t>r, yaraların hızla sarılmasını sağlar ve devlete/millette olan güveni pekiştirerek toplumun sürekliliğini teminat altına alır.</w:t>
      </w:r>
    </w:p>
    <w:p w:rsidR="002175DF" w:rsidRDefault="008347CC">
      <w:pPr>
        <w:pStyle w:val="Balk2"/>
      </w:pPr>
      <w:bookmarkStart w:id="51" w:name="_tjhi9klhcu2" w:colFirst="0" w:colLast="0"/>
      <w:bookmarkEnd w:id="51"/>
      <w:r>
        <w:t>Dereceli Puanlama Anahtarı (</w:t>
      </w:r>
      <w:proofErr w:type="spellStart"/>
      <w:r>
        <w:t>Rubrik</w:t>
      </w:r>
      <w:proofErr w:type="spellEnd"/>
      <w:r>
        <w:t>)</w:t>
      </w:r>
    </w:p>
    <w:tbl>
      <w:tblPr>
        <w:tblStyle w:val="a6"/>
        <w:tblW w:w="9973" w:type="dxa"/>
        <w:tblInd w:w="0" w:type="dxa"/>
        <w:tblBorders>
          <w:top w:val="single" w:sz="8" w:space="0" w:color="CBD5E0"/>
          <w:left w:val="nil"/>
          <w:bottom w:val="single" w:sz="8" w:space="0" w:color="CBD5E0"/>
          <w:right w:val="nil"/>
          <w:insideH w:val="single" w:sz="8" w:space="0" w:color="E2E8F0"/>
          <w:insideV w:val="single" w:sz="8" w:space="0" w:color="E2E8F0"/>
        </w:tblBorders>
        <w:tblLayout w:type="fixed"/>
        <w:tblLook w:val="0620" w:firstRow="1" w:lastRow="0" w:firstColumn="0" w:lastColumn="0" w:noHBand="1" w:noVBand="1"/>
      </w:tblPr>
      <w:tblGrid>
        <w:gridCol w:w="1750"/>
        <w:gridCol w:w="1347"/>
        <w:gridCol w:w="6876"/>
      </w:tblGrid>
      <w:tr w:rsidR="002175DF" w:rsidTr="008347CC">
        <w:trPr>
          <w:cnfStyle w:val="100000000000" w:firstRow="1" w:lastRow="0" w:firstColumn="0" w:lastColumn="0" w:oddVBand="0" w:evenVBand="0" w:oddHBand="0" w:evenHBand="0" w:firstRowFirstColumn="0" w:firstRowLastColumn="0" w:lastRowFirstColumn="0" w:lastRowLastColumn="0"/>
          <w:trHeight w:val="341"/>
          <w:tblHeader/>
        </w:trPr>
        <w:tc>
          <w:tcPr>
            <w:tcW w:w="1750" w:type="dxa"/>
          </w:tcPr>
          <w:p w:rsidR="002175DF" w:rsidRDefault="008347CC">
            <w:r>
              <w:t>Başarı Düzeyi</w:t>
            </w:r>
          </w:p>
        </w:tc>
        <w:tc>
          <w:tcPr>
            <w:tcW w:w="1347" w:type="dxa"/>
          </w:tcPr>
          <w:p w:rsidR="002175DF" w:rsidRDefault="008347CC">
            <w:r>
              <w:t>Puan</w:t>
            </w:r>
          </w:p>
        </w:tc>
        <w:tc>
          <w:tcPr>
            <w:tcW w:w="6876" w:type="dxa"/>
          </w:tcPr>
          <w:p w:rsidR="002175DF" w:rsidRDefault="008347CC">
            <w:r>
              <w:t>Ölçütler</w:t>
            </w:r>
          </w:p>
        </w:tc>
      </w:tr>
      <w:tr w:rsidR="002175DF" w:rsidTr="008347CC">
        <w:trPr>
          <w:trHeight w:val="1379"/>
        </w:trPr>
        <w:tc>
          <w:tcPr>
            <w:tcW w:w="1750" w:type="dxa"/>
          </w:tcPr>
          <w:p w:rsidR="002175DF" w:rsidRDefault="008347CC">
            <w:r>
              <w:t>Tam Başarı</w:t>
            </w:r>
          </w:p>
        </w:tc>
        <w:tc>
          <w:tcPr>
            <w:tcW w:w="1347" w:type="dxa"/>
          </w:tcPr>
          <w:p w:rsidR="002175DF" w:rsidRDefault="008347CC">
            <w:r>
              <w:t>10 Puan</w:t>
            </w:r>
          </w:p>
        </w:tc>
        <w:tc>
          <w:tcPr>
            <w:tcW w:w="6876" w:type="dxa"/>
          </w:tcPr>
          <w:p w:rsidR="002175DF" w:rsidRDefault="008347CC">
            <w:r>
              <w:t>Hem milli güvenlik krizini (15 Temmuz) hem de doğal afeti (6 Şubat) kapsayacak şekilde, milli değerlerin kriz anlarında toplumsal direnci ve sürekliliği nasıl sağladığını analitik bir dille açıklamıştır.</w:t>
            </w:r>
          </w:p>
        </w:tc>
      </w:tr>
      <w:tr w:rsidR="002175DF" w:rsidTr="008347CC">
        <w:trPr>
          <w:trHeight w:val="1023"/>
        </w:trPr>
        <w:tc>
          <w:tcPr>
            <w:tcW w:w="1750" w:type="dxa"/>
          </w:tcPr>
          <w:p w:rsidR="002175DF" w:rsidRDefault="008347CC">
            <w:r>
              <w:t>Kısmi Başarı</w:t>
            </w:r>
          </w:p>
        </w:tc>
        <w:tc>
          <w:tcPr>
            <w:tcW w:w="1347" w:type="dxa"/>
          </w:tcPr>
          <w:p w:rsidR="002175DF" w:rsidRDefault="008347CC">
            <w:r>
              <w:t>5 Puan</w:t>
            </w:r>
          </w:p>
        </w:tc>
        <w:tc>
          <w:tcPr>
            <w:tcW w:w="6876" w:type="dxa"/>
          </w:tcPr>
          <w:p w:rsidR="002175DF" w:rsidRDefault="008347CC">
            <w:r>
              <w:t xml:space="preserve">Olaylardaki yardım örneklerini </w:t>
            </w:r>
            <w:r>
              <w:t>(Remzi Dede, kumbara vb.) anlatmış ancak toplumsal direnç ve süreklilik boyutunu tam analiz edememiştir.</w:t>
            </w:r>
          </w:p>
        </w:tc>
      </w:tr>
      <w:tr w:rsidR="002175DF" w:rsidTr="008347CC">
        <w:trPr>
          <w:trHeight w:val="356"/>
        </w:trPr>
        <w:tc>
          <w:tcPr>
            <w:tcW w:w="1750" w:type="dxa"/>
          </w:tcPr>
          <w:p w:rsidR="002175DF" w:rsidRDefault="008347CC">
            <w:r>
              <w:t>Yetersiz</w:t>
            </w:r>
          </w:p>
        </w:tc>
        <w:tc>
          <w:tcPr>
            <w:tcW w:w="1347" w:type="dxa"/>
          </w:tcPr>
          <w:p w:rsidR="002175DF" w:rsidRDefault="008347CC">
            <w:r>
              <w:t>0 Puan</w:t>
            </w:r>
          </w:p>
        </w:tc>
        <w:tc>
          <w:tcPr>
            <w:tcW w:w="6876" w:type="dxa"/>
          </w:tcPr>
          <w:p w:rsidR="002175DF" w:rsidRDefault="008347CC">
            <w:r>
              <w:t>Cevap verilmemiş veya tutarsız anlatım yapılmıştır.</w:t>
            </w:r>
          </w:p>
        </w:tc>
      </w:tr>
    </w:tbl>
    <w:p w:rsidR="002175DF" w:rsidRDefault="002175DF"/>
    <w:p w:rsidR="002175DF" w:rsidRDefault="008347CC">
      <w:r>
        <w:pict>
          <v:rect id="_x0000_i1033" style="width:0;height:1.5pt" o:hralign="center" o:hrstd="t" o:hr="t" fillcolor="#a0a0a0" stroked="f"/>
        </w:pict>
      </w:r>
    </w:p>
    <w:p w:rsidR="002175DF" w:rsidRDefault="008347CC">
      <w:pPr>
        <w:pStyle w:val="Balk1"/>
      </w:pPr>
      <w:bookmarkStart w:id="52" w:name="_jfsnwt2dkrsb" w:colFirst="0" w:colLast="0"/>
      <w:bookmarkEnd w:id="52"/>
      <w:r>
        <w:lastRenderedPageBreak/>
        <w:t>SORU 9</w:t>
      </w:r>
    </w:p>
    <w:p w:rsidR="002175DF" w:rsidRDefault="008347CC">
      <w:pPr>
        <w:pStyle w:val="Balk2"/>
      </w:pPr>
      <w:bookmarkStart w:id="53" w:name="_evo2ncn5gsy2" w:colFirst="0" w:colLast="0"/>
      <w:bookmarkEnd w:id="53"/>
      <w:r>
        <w:t>Durum Metni</w:t>
      </w:r>
    </w:p>
    <w:p w:rsidR="002175DF" w:rsidRDefault="008347CC">
      <w:r>
        <w:t>Bir toplumu ayakta tutan kolonlar; dili, tarihi, gelenekleri, yardımlaşma ve hoşgörü gibi kültürel bağlarıdır. Bu bağların zayıflaması, zamanla bireyler arasındaki bağların kopmasına ve toplumsal çözülmeye yol açar. Kültürel mirasına sahip çıkmayan topluml</w:t>
      </w:r>
      <w:r>
        <w:t>ar, başka kültürlerin etkisi altına girerek özgün kimliklerini kaybederler.</w:t>
      </w:r>
    </w:p>
    <w:p w:rsidR="002175DF" w:rsidRDefault="008347CC">
      <w:pPr>
        <w:pStyle w:val="Balk2"/>
      </w:pPr>
      <w:bookmarkStart w:id="54" w:name="_po4k5cmaita6" w:colFirst="0" w:colLast="0"/>
      <w:bookmarkEnd w:id="54"/>
      <w:r>
        <w:t>Soru Kökü</w:t>
      </w:r>
    </w:p>
    <w:p w:rsidR="002175DF" w:rsidRDefault="008347CC">
      <w:r>
        <w:t xml:space="preserve">a) Kültürel bağlardan birinin (örneğin dil, gelenek veya yardımlaşma) zayıflamasının </w:t>
      </w:r>
      <w:r>
        <w:rPr>
          <w:b/>
          <w:bCs/>
        </w:rPr>
        <w:t>toplumsal çözülmeye ve yabancılaşmaya nasıl yol açabileceğini</w:t>
      </w:r>
      <w:r>
        <w:t xml:space="preserve"> bir örnekle açıklayınız</w:t>
      </w:r>
      <w:r>
        <w:t>.</w:t>
      </w:r>
    </w:p>
    <w:p w:rsidR="002175DF" w:rsidRDefault="002175DF"/>
    <w:p w:rsidR="002175DF" w:rsidRDefault="008347CC">
      <w:r>
        <w:t>b) Okulunuzda veya çevrenizde kültürel mirasımızı korumak ve gelecek kuşaklara aktarmak amacıyla gerçekleştirebileceğiniz sürdürülebilir bir sosyal sorumluluk etkinliği/projesi kurgulayarak amacını yazınız.</w:t>
      </w:r>
    </w:p>
    <w:p w:rsidR="002175DF" w:rsidRDefault="008347CC">
      <w:pPr>
        <w:pStyle w:val="Balk2"/>
      </w:pPr>
      <w:bookmarkStart w:id="55" w:name="_6xzbrpsyqq4m" w:colFirst="0" w:colLast="0"/>
      <w:bookmarkStart w:id="56" w:name="_26tivb31vpa" w:colFirst="0" w:colLast="0"/>
      <w:bookmarkEnd w:id="55"/>
      <w:bookmarkEnd w:id="56"/>
      <w:r>
        <w:t>Örnek C</w:t>
      </w:r>
      <w:r>
        <w:t>evap</w:t>
      </w:r>
    </w:p>
    <w:p w:rsidR="002175DF" w:rsidRDefault="008347CC">
      <w:pPr>
        <w:numPr>
          <w:ilvl w:val="0"/>
          <w:numId w:val="1"/>
        </w:numPr>
      </w:pPr>
      <w:r>
        <w:rPr>
          <w:b/>
          <w:bCs/>
        </w:rPr>
        <w:t>a)</w:t>
      </w:r>
      <w:r>
        <w:t xml:space="preserve"> Örneğin yardımlaşma ve imece geleneğinin zayıflaması durumunda, toplumda bireysellik ve bencillik artar. İnsanlar komşusunun veya ihtiyaç sahibinin durumuna duyarsızlaşır. Bu durum güven duygusunu zedeler, yalnızlaşmaya ve toplumsal bağların kopara</w:t>
      </w:r>
      <w:r>
        <w:t>k çözülmesine neden olur.</w:t>
      </w:r>
    </w:p>
    <w:p w:rsidR="002175DF" w:rsidRDefault="008347CC">
      <w:pPr>
        <w:numPr>
          <w:ilvl w:val="0"/>
          <w:numId w:val="1"/>
        </w:numPr>
      </w:pPr>
      <w:r>
        <w:rPr>
          <w:b/>
          <w:bCs/>
        </w:rPr>
        <w:t>b) Proje Adı:</w:t>
      </w:r>
      <w:r>
        <w:t xml:space="preserve"> "Kültür Köprüsü: Dün ile Bugün Ele Ele"</w:t>
      </w:r>
      <w:r>
        <w:br/>
      </w:r>
      <w:r>
        <w:rPr>
          <w:b/>
          <w:bCs/>
        </w:rPr>
        <w:t>Proje Amacı:</w:t>
      </w:r>
      <w:r>
        <w:t xml:space="preserve"> Okulumuzda düzenlenecek haftalık sözel tarih ve el sanatları atölyeleri ile aile büyüklerimizi (dede ve ninelerimizi) öğrencilerle buluşturmak; unutulmaya yüz tutm</w:t>
      </w:r>
      <w:r>
        <w:t>uş geleneklerimizi, masallarımızı ve el sanatlarımızı doğrudan birinci ağızdan öğrenerek kültürel mirasın kuşaktan kuşağa sürdürülebilir aktarımını sağlamak.</w:t>
      </w:r>
    </w:p>
    <w:p w:rsidR="002175DF" w:rsidRDefault="008347CC">
      <w:pPr>
        <w:pStyle w:val="Balk2"/>
      </w:pPr>
      <w:bookmarkStart w:id="57" w:name="_ap94ffuvytnj" w:colFirst="0" w:colLast="0"/>
      <w:bookmarkEnd w:id="57"/>
      <w:r>
        <w:lastRenderedPageBreak/>
        <w:t>Dereceli Puanlama Anahtarı (</w:t>
      </w:r>
      <w:proofErr w:type="spellStart"/>
      <w:r>
        <w:t>Rubrik</w:t>
      </w:r>
      <w:proofErr w:type="spellEnd"/>
      <w:r>
        <w:t>)</w:t>
      </w:r>
    </w:p>
    <w:tbl>
      <w:tblPr>
        <w:tblStyle w:val="a7"/>
        <w:tblW w:w="9606" w:type="dxa"/>
        <w:tblInd w:w="0" w:type="dxa"/>
        <w:tblBorders>
          <w:top w:val="single" w:sz="8" w:space="0" w:color="CBD5E0"/>
          <w:left w:val="nil"/>
          <w:bottom w:val="single" w:sz="8" w:space="0" w:color="CBD5E0"/>
          <w:right w:val="nil"/>
          <w:insideH w:val="single" w:sz="8" w:space="0" w:color="E2E8F0"/>
          <w:insideV w:val="single" w:sz="8" w:space="0" w:color="E2E8F0"/>
        </w:tblBorders>
        <w:tblLayout w:type="fixed"/>
        <w:tblLook w:val="0620" w:firstRow="1" w:lastRow="0" w:firstColumn="0" w:lastColumn="0" w:noHBand="1" w:noVBand="1"/>
      </w:tblPr>
      <w:tblGrid>
        <w:gridCol w:w="1555"/>
        <w:gridCol w:w="1427"/>
        <w:gridCol w:w="6624"/>
      </w:tblGrid>
      <w:tr w:rsidR="002175DF" w:rsidTr="008347CC">
        <w:trPr>
          <w:cnfStyle w:val="100000000000" w:firstRow="1" w:lastRow="0" w:firstColumn="0" w:lastColumn="0" w:oddVBand="0" w:evenVBand="0" w:oddHBand="0" w:evenHBand="0" w:firstRowFirstColumn="0" w:firstRowLastColumn="0" w:lastRowFirstColumn="0" w:lastRowLastColumn="0"/>
          <w:trHeight w:val="463"/>
          <w:tblHeader/>
        </w:trPr>
        <w:tc>
          <w:tcPr>
            <w:tcW w:w="1555" w:type="dxa"/>
          </w:tcPr>
          <w:p w:rsidR="002175DF" w:rsidRDefault="008347CC">
            <w:bookmarkStart w:id="58" w:name="_GoBack"/>
            <w:bookmarkEnd w:id="58"/>
            <w:r>
              <w:t>Başarı Düzeyi</w:t>
            </w:r>
          </w:p>
        </w:tc>
        <w:tc>
          <w:tcPr>
            <w:tcW w:w="1427" w:type="dxa"/>
          </w:tcPr>
          <w:p w:rsidR="002175DF" w:rsidRDefault="008347CC">
            <w:r>
              <w:t>Puan</w:t>
            </w:r>
          </w:p>
        </w:tc>
        <w:tc>
          <w:tcPr>
            <w:tcW w:w="6624" w:type="dxa"/>
          </w:tcPr>
          <w:p w:rsidR="002175DF" w:rsidRDefault="008347CC">
            <w:r>
              <w:t>Ölçütler</w:t>
            </w:r>
          </w:p>
        </w:tc>
      </w:tr>
      <w:tr w:rsidR="002175DF" w:rsidTr="008347CC">
        <w:trPr>
          <w:trHeight w:val="737"/>
        </w:trPr>
        <w:tc>
          <w:tcPr>
            <w:tcW w:w="1555" w:type="dxa"/>
          </w:tcPr>
          <w:p w:rsidR="002175DF" w:rsidRDefault="008347CC">
            <w:r>
              <w:t>Tam Başarı</w:t>
            </w:r>
          </w:p>
        </w:tc>
        <w:tc>
          <w:tcPr>
            <w:tcW w:w="1427" w:type="dxa"/>
          </w:tcPr>
          <w:p w:rsidR="002175DF" w:rsidRDefault="008347CC">
            <w:r>
              <w:t>10 Puan</w:t>
            </w:r>
          </w:p>
        </w:tc>
        <w:tc>
          <w:tcPr>
            <w:tcW w:w="6624" w:type="dxa"/>
          </w:tcPr>
          <w:p w:rsidR="002175DF" w:rsidRDefault="008347CC">
            <w:r>
              <w:rPr>
                <w:b/>
                <w:bCs/>
              </w:rPr>
              <w:t>a)</w:t>
            </w:r>
            <w:r>
              <w:t xml:space="preserve"> Şıkkında bir kültürel bağın zayıflamasının toplumsal çözülmeye etkisini doğru bir örnekle açıklamış; </w:t>
            </w:r>
            <w:r>
              <w:rPr>
                <w:b/>
                <w:bCs/>
              </w:rPr>
              <w:t>b)</w:t>
            </w:r>
            <w:r>
              <w:t xml:space="preserve"> Şıkkında amacı net, uygulanabilir ve sürdürülebilir bir kültür koruma projesi kurgulamıştır.</w:t>
            </w:r>
          </w:p>
        </w:tc>
      </w:tr>
      <w:tr w:rsidR="002175DF" w:rsidTr="008347CC">
        <w:trPr>
          <w:trHeight w:val="721"/>
        </w:trPr>
        <w:tc>
          <w:tcPr>
            <w:tcW w:w="1555" w:type="dxa"/>
          </w:tcPr>
          <w:p w:rsidR="002175DF" w:rsidRDefault="008347CC">
            <w:r>
              <w:t>Kısmi Başarı</w:t>
            </w:r>
          </w:p>
        </w:tc>
        <w:tc>
          <w:tcPr>
            <w:tcW w:w="1427" w:type="dxa"/>
          </w:tcPr>
          <w:p w:rsidR="002175DF" w:rsidRDefault="008347CC">
            <w:r>
              <w:t>5 Puan</w:t>
            </w:r>
          </w:p>
        </w:tc>
        <w:tc>
          <w:tcPr>
            <w:tcW w:w="6624" w:type="dxa"/>
          </w:tcPr>
          <w:p w:rsidR="002175DF" w:rsidRDefault="008347CC">
            <w:r>
              <w:rPr>
                <w:b/>
                <w:bCs/>
              </w:rPr>
              <w:t>a)</w:t>
            </w:r>
            <w:r>
              <w:t xml:space="preserve"> Veya </w:t>
            </w:r>
            <w:r>
              <w:rPr>
                <w:b/>
                <w:bCs/>
              </w:rPr>
              <w:t>b)</w:t>
            </w:r>
            <w:r>
              <w:t xml:space="preserve"> şıklarından sadece birini </w:t>
            </w:r>
            <w:r>
              <w:t>tam yanıtlamış ya da projeyi kurgulamış ancak amacını ve sürdürülebilirliğini yetersiz ifade etmiştir.</w:t>
            </w:r>
          </w:p>
        </w:tc>
      </w:tr>
      <w:tr w:rsidR="002175DF" w:rsidTr="008347CC">
        <w:trPr>
          <w:trHeight w:val="484"/>
        </w:trPr>
        <w:tc>
          <w:tcPr>
            <w:tcW w:w="1555" w:type="dxa"/>
          </w:tcPr>
          <w:p w:rsidR="002175DF" w:rsidRDefault="008347CC">
            <w:r>
              <w:t>Yetersiz</w:t>
            </w:r>
          </w:p>
        </w:tc>
        <w:tc>
          <w:tcPr>
            <w:tcW w:w="1427" w:type="dxa"/>
          </w:tcPr>
          <w:p w:rsidR="002175DF" w:rsidRDefault="008347CC">
            <w:r>
              <w:t>0 Puan</w:t>
            </w:r>
          </w:p>
        </w:tc>
        <w:tc>
          <w:tcPr>
            <w:tcW w:w="6624" w:type="dxa"/>
          </w:tcPr>
          <w:p w:rsidR="002175DF" w:rsidRDefault="008347CC">
            <w:r>
              <w:t>Her iki şık da cevapsız bırakılmış veya geçersiz cevaplar verilmiştir.</w:t>
            </w:r>
          </w:p>
        </w:tc>
      </w:tr>
    </w:tbl>
    <w:p w:rsidR="002175DF" w:rsidRDefault="002175DF"/>
    <w:sectPr w:rsidR="002175DF">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A2"/>
    <w:family w:val="swiss"/>
    <w:pitch w:val="variable"/>
    <w:sig w:usb0="E0002EFF" w:usb1="C000785B" w:usb2="00000009" w:usb3="00000000" w:csb0="000001FF" w:csb1="00000000"/>
  </w:font>
  <w:font w:name="Inter">
    <w:altName w:val="Times New Roman"/>
    <w:charset w:val="00"/>
    <w:family w:val="auto"/>
    <w:pitch w:val="default"/>
    <w:embedRegular r:id="rId1" w:fontKey="{00BCD39D-2D4C-474B-A3C1-672CBBC09AB1}"/>
    <w:embedBold r:id="rId2" w:fontKey="{54727A3F-62C0-440D-8BE4-32B9A64B36DD}"/>
    <w:embedItalic r:id="rId3" w:fontKey="{5A857E3C-3876-40D4-805D-04B8B3A6CECE}"/>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4" w:fontKey="{DDB224B6-8422-4005-BA51-F4B962455115}"/>
  </w:font>
  <w:font w:name="Cambria">
    <w:panose1 w:val="02040503050406030204"/>
    <w:charset w:val="A2"/>
    <w:family w:val="roman"/>
    <w:pitch w:val="variable"/>
    <w:sig w:usb0="E00006FF" w:usb1="420024FF" w:usb2="02000000" w:usb3="00000000" w:csb0="0000019F" w:csb1="00000000"/>
    <w:embedRegular r:id="rId5" w:fontKey="{2F86D7C0-1969-415A-92B4-5F291F57F13F}"/>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EA15CE"/>
    <w:multiLevelType w:val="multilevel"/>
    <w:tmpl w:val="6C347080"/>
    <w:lvl w:ilvl="0">
      <w:start w:val="1"/>
      <w:numFmt w:val="bullet"/>
      <w:lvlText w:val="●"/>
      <w:lvlJc w:val="left"/>
      <w:pPr>
        <w:ind w:left="7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5DF"/>
    <w:rsid w:val="002175DF"/>
    <w:rsid w:val="008347C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3A986"/>
  <w15:docId w15:val="{A1F82BE9-B70B-4D64-A115-5611555E7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Inter" w:eastAsia="Inter" w:hAnsi="Inter" w:cs="Inter"/>
        <w:color w:val="2D3748"/>
        <w:sz w:val="22"/>
        <w:szCs w:val="22"/>
        <w:lang w:val="tr" w:eastAsia="tr-TR" w:bidi="ar-SA"/>
      </w:rPr>
    </w:rPrDefault>
    <w:pPrDefault>
      <w:pPr>
        <w:spacing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line="276" w:lineRule="auto"/>
      <w:outlineLvl w:val="0"/>
    </w:pPr>
    <w:rPr>
      <w:b/>
      <w:bCs/>
      <w:color w:val="1A365D"/>
      <w:sz w:val="30"/>
      <w:szCs w:val="30"/>
    </w:rPr>
  </w:style>
  <w:style w:type="paragraph" w:styleId="Balk2">
    <w:name w:val="heading 2"/>
    <w:basedOn w:val="Normal"/>
    <w:next w:val="Normal"/>
    <w:pPr>
      <w:keepNext/>
      <w:keepLines/>
      <w:spacing w:before="360" w:after="80" w:line="276" w:lineRule="auto"/>
      <w:outlineLvl w:val="1"/>
    </w:pPr>
    <w:rPr>
      <w:b/>
      <w:bCs/>
      <w:color w:val="2B6CB0"/>
      <w:sz w:val="26"/>
      <w:szCs w:val="26"/>
    </w:rPr>
  </w:style>
  <w:style w:type="paragraph" w:styleId="Balk3">
    <w:name w:val="heading 3"/>
    <w:basedOn w:val="Normal"/>
    <w:next w:val="Normal"/>
    <w:pPr>
      <w:keepNext/>
      <w:keepLines/>
      <w:spacing w:before="280" w:after="80" w:line="276" w:lineRule="auto"/>
      <w:outlineLvl w:val="2"/>
    </w:pPr>
    <w:rPr>
      <w:b/>
      <w:bCs/>
      <w:sz w:val="23"/>
      <w:szCs w:val="23"/>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link w:val="KonuBalChar"/>
    <w:qFormat/>
    <w:pPr>
      <w:keepNext/>
      <w:keepLines/>
      <w:spacing w:before="480" w:after="120" w:line="240" w:lineRule="auto"/>
    </w:pPr>
    <w:rPr>
      <w:b/>
      <w:bCs/>
      <w:color w:val="1A365D"/>
      <w:sz w:val="36"/>
      <w:szCs w:val="36"/>
    </w:rPr>
  </w:style>
  <w:style w:type="paragraph" w:styleId="Altyaz">
    <w:name w:val="Subtitle"/>
    <w:basedOn w:val="Normal"/>
    <w:next w:val="Normal"/>
    <w:pPr>
      <w:keepNext/>
      <w:keepLines/>
      <w:spacing w:before="360" w:after="80"/>
    </w:pPr>
    <w:rPr>
      <w:color w:val="4A5568"/>
      <w:sz w:val="24"/>
      <w:szCs w:val="24"/>
    </w:rPr>
  </w:style>
  <w:style w:type="table" w:customStyle="1" w:styleId="a">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1"/>
        <w:szCs w:val="21"/>
      </w:rPr>
      <w:tblPr/>
      <w:tcPr>
        <w:shd w:val="clear" w:color="auto" w:fill="EBF8FF"/>
        <w:vAlign w:val="center"/>
      </w:tcPr>
    </w:tblStylePr>
  </w:style>
  <w:style w:type="table" w:customStyle="1" w:styleId="a0">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1"/>
        <w:szCs w:val="21"/>
      </w:rPr>
      <w:tblPr/>
      <w:tcPr>
        <w:shd w:val="clear" w:color="auto" w:fill="EBF8FF"/>
        <w:vAlign w:val="center"/>
      </w:tcPr>
    </w:tblStylePr>
  </w:style>
  <w:style w:type="table" w:customStyle="1" w:styleId="a1">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1"/>
        <w:szCs w:val="21"/>
      </w:rPr>
      <w:tblPr/>
      <w:tcPr>
        <w:shd w:val="clear" w:color="auto" w:fill="EBF8FF"/>
        <w:vAlign w:val="center"/>
      </w:tcPr>
    </w:tblStylePr>
  </w:style>
  <w:style w:type="table" w:customStyle="1" w:styleId="a2">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1"/>
        <w:szCs w:val="21"/>
      </w:rPr>
      <w:tblPr/>
      <w:tcPr>
        <w:shd w:val="clear" w:color="auto" w:fill="EBF8FF"/>
        <w:vAlign w:val="center"/>
      </w:tcPr>
    </w:tblStylePr>
  </w:style>
  <w:style w:type="table" w:customStyle="1" w:styleId="a3">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1"/>
        <w:szCs w:val="21"/>
      </w:rPr>
      <w:tblPr/>
      <w:tcPr>
        <w:shd w:val="clear" w:color="auto" w:fill="EBF8FF"/>
        <w:vAlign w:val="center"/>
      </w:tcPr>
    </w:tblStylePr>
  </w:style>
  <w:style w:type="table" w:customStyle="1" w:styleId="a4">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1"/>
        <w:szCs w:val="21"/>
      </w:rPr>
      <w:tblPr/>
      <w:tcPr>
        <w:shd w:val="clear" w:color="auto" w:fill="EBF8FF"/>
        <w:vAlign w:val="center"/>
      </w:tcPr>
    </w:tblStylePr>
  </w:style>
  <w:style w:type="table" w:customStyle="1" w:styleId="a5">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1"/>
        <w:szCs w:val="21"/>
      </w:rPr>
      <w:tblPr/>
      <w:tcPr>
        <w:shd w:val="clear" w:color="auto" w:fill="EBF8FF"/>
        <w:vAlign w:val="center"/>
      </w:tcPr>
    </w:tblStylePr>
  </w:style>
  <w:style w:type="table" w:customStyle="1" w:styleId="a6">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1"/>
        <w:szCs w:val="21"/>
      </w:rPr>
      <w:tblPr/>
      <w:tcPr>
        <w:shd w:val="clear" w:color="auto" w:fill="EBF8FF"/>
        <w:vAlign w:val="center"/>
      </w:tcPr>
    </w:tblStylePr>
  </w:style>
  <w:style w:type="table" w:customStyle="1" w:styleId="a7">
    <w:basedOn w:val="TableNormal"/>
    <w:tblPr>
      <w:tblStyleRowBandSize w:val="1"/>
      <w:tblStyleColBandSize w:val="1"/>
      <w:tblCellMar>
        <w:top w:w="120" w:type="dxa"/>
        <w:left w:w="160" w:type="dxa"/>
        <w:bottom w:w="120" w:type="dxa"/>
        <w:right w:w="160" w:type="dxa"/>
      </w:tblCellMar>
    </w:tblPr>
    <w:tcPr>
      <w:shd w:val="clear" w:color="auto" w:fill="FFFFFF"/>
      <w:vAlign w:val="center"/>
    </w:tcPr>
    <w:tblStylePr w:type="firstRow">
      <w:rPr>
        <w:rFonts w:ascii="Inter" w:eastAsia="Inter" w:hAnsi="Inter" w:cs="Inter"/>
        <w:b/>
        <w:bCs/>
        <w:i w:val="0"/>
        <w:iCs w:val="0"/>
        <w:color w:val="1A365D"/>
        <w:sz w:val="21"/>
        <w:szCs w:val="21"/>
      </w:rPr>
      <w:tblPr/>
      <w:tcPr>
        <w:shd w:val="clear" w:color="auto" w:fill="EBF8FF"/>
        <w:vAlign w:val="center"/>
      </w:tcPr>
    </w:tblStylePr>
  </w:style>
  <w:style w:type="character" w:customStyle="1" w:styleId="KonuBalChar">
    <w:name w:val="Konu Başlığı Char"/>
    <w:basedOn w:val="VarsaylanParagrafYazTipi"/>
    <w:link w:val="KonuBal"/>
    <w:rsid w:val="008347CC"/>
    <w:rPr>
      <w:b/>
      <w:bCs/>
      <w:color w:val="1A365D"/>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68686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11</Pages>
  <Words>1898</Words>
  <Characters>10822</Characters>
  <Application>Microsoft Office Word</Application>
  <DocSecurity>0</DocSecurity>
  <Lines>90</Lines>
  <Paragraphs>25</Paragraphs>
  <ScaleCrop>false</ScaleCrop>
  <Company>Silentall Unattended Installer</Company>
  <LinksUpToDate>false</LinksUpToDate>
  <CharactersWithSpaces>12695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2</cp:revision>
  <dcterms:created xsi:type="dcterms:W3CDTF">2026-10-20T06:48:00Z</dcterms:created>
  <dcterms:modified xsi:type="dcterms:W3CDTF">2026-10-20T06:56:00Z</dcterms:modified>
</cp:coreProperties>
</file>