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72C" w:rsidRDefault="00607B3B">
      <w:pPr>
        <w:jc w:val="center"/>
      </w:pPr>
      <w:r>
        <w:rPr>
          <w:b/>
          <w:sz w:val="22"/>
        </w:rPr>
        <w:t>…………………</w:t>
      </w:r>
    </w:p>
    <w:p w:rsidR="00EA372C" w:rsidRDefault="00607B3B">
      <w:pPr>
        <w:jc w:val="center"/>
      </w:pPr>
      <w:r>
        <w:rPr>
          <w:b/>
          <w:sz w:val="22"/>
        </w:rPr>
        <w:t>6. SINIF SOSYAL BİLGİLER DERSİ EYLÜL AYI</w:t>
      </w:r>
    </w:p>
    <w:p w:rsidR="00EA372C" w:rsidRDefault="00607B3B">
      <w:pPr>
        <w:jc w:val="center"/>
      </w:pPr>
      <w:r>
        <w:rPr>
          <w:b/>
          <w:sz w:val="22"/>
        </w:rPr>
        <w:t>MAARİF MODEL DERS RAPORU</w:t>
      </w:r>
    </w:p>
    <w:p w:rsidR="00EA372C" w:rsidRDefault="00EA372C">
      <w:pPr>
        <w:spacing w:after="150"/>
      </w:pPr>
    </w:p>
    <w:tbl>
      <w:tblPr>
        <w:tblStyle w:val="DzTablo1"/>
        <w:tblW w:w="0" w:type="auto"/>
        <w:tblLook w:val="04A0" w:firstRow="1" w:lastRow="0" w:firstColumn="1" w:lastColumn="0" w:noHBand="0" w:noVBand="1"/>
      </w:tblPr>
      <w:tblGrid>
        <w:gridCol w:w="2900"/>
        <w:gridCol w:w="4300"/>
        <w:gridCol w:w="1400"/>
        <w:gridCol w:w="1000"/>
      </w:tblGrid>
      <w:tr w:rsidR="00EA372C" w:rsidTr="009D52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00" w:type="dxa"/>
            <w:gridSpan w:val="2"/>
          </w:tcPr>
          <w:p w:rsidR="00EA372C" w:rsidRDefault="00607B3B">
            <w:r>
              <w:rPr>
                <w:sz w:val="22"/>
              </w:rPr>
              <w:t>EYLÜL AYI TEMA VE ÖĞRENME ÇIKTILARI</w:t>
            </w:r>
          </w:p>
        </w:tc>
        <w:tc>
          <w:tcPr>
            <w:tcW w:w="2400" w:type="dxa"/>
            <w:gridSpan w:val="2"/>
          </w:tcPr>
          <w:p w:rsidR="00EA372C" w:rsidRDefault="00607B3B">
            <w:pPr>
              <w:cnfStyle w:val="100000000000" w:firstRow="1" w:lastRow="0" w:firstColumn="0" w:lastColumn="0" w:oddVBand="0" w:evenVBand="0" w:oddHBand="0" w:evenHBand="0" w:firstRowFirstColumn="0" w:firstRowLastColumn="0" w:lastRowFirstColumn="0" w:lastRowLastColumn="0"/>
            </w:pPr>
            <w:r>
              <w:rPr>
                <w:sz w:val="24"/>
              </w:rPr>
              <w:t>Rapor No: 1</w:t>
            </w:r>
          </w:p>
        </w:tc>
      </w:tr>
      <w:tr w:rsidR="00EA372C" w:rsidTr="009D5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Ders Adı</w:t>
            </w:r>
          </w:p>
        </w:tc>
        <w:tc>
          <w:tcPr>
            <w:tcW w:w="4300" w:type="dxa"/>
          </w:tcPr>
          <w:p w:rsidR="00EA372C" w:rsidRDefault="00607B3B">
            <w:pPr>
              <w:cnfStyle w:val="000000100000" w:firstRow="0" w:lastRow="0" w:firstColumn="0" w:lastColumn="0" w:oddVBand="0" w:evenVBand="0" w:oddHBand="1" w:evenHBand="0" w:firstRowFirstColumn="0" w:firstRowLastColumn="0" w:lastRowFirstColumn="0" w:lastRowLastColumn="0"/>
            </w:pPr>
            <w:r>
              <w:rPr>
                <w:b/>
              </w:rPr>
              <w:t>Sosyal Bilgiler</w:t>
            </w:r>
          </w:p>
        </w:tc>
        <w:tc>
          <w:tcPr>
            <w:tcW w:w="1400" w:type="dxa"/>
          </w:tcPr>
          <w:p w:rsidR="00EA372C" w:rsidRDefault="00607B3B">
            <w:pPr>
              <w:cnfStyle w:val="000000100000" w:firstRow="0" w:lastRow="0" w:firstColumn="0" w:lastColumn="0" w:oddVBand="0" w:evenVBand="0" w:oddHBand="1" w:evenHBand="0" w:firstRowFirstColumn="0" w:firstRowLastColumn="0" w:lastRowFirstColumn="0" w:lastRowLastColumn="0"/>
            </w:pPr>
            <w:r>
              <w:rPr>
                <w:b/>
              </w:rPr>
              <w:t>Sınıf Düzeyi:</w:t>
            </w:r>
          </w:p>
        </w:tc>
        <w:tc>
          <w:tcPr>
            <w:tcW w:w="1000" w:type="dxa"/>
          </w:tcPr>
          <w:p w:rsidR="00EA372C" w:rsidRDefault="00607B3B">
            <w:pPr>
              <w:cnfStyle w:val="000000100000" w:firstRow="0" w:lastRow="0" w:firstColumn="0" w:lastColumn="0" w:oddVBand="0" w:evenVBand="0" w:oddHBand="1" w:evenHBand="0" w:firstRowFirstColumn="0" w:firstRowLastColumn="0" w:lastRowFirstColumn="0" w:lastRowLastColumn="0"/>
            </w:pPr>
            <w:r>
              <w:t>6. Sınıf</w:t>
            </w:r>
          </w:p>
        </w:tc>
      </w:tr>
      <w:tr w:rsidR="00EA372C" w:rsidTr="009D522A">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Öğrenme Alanları ve Temalar</w:t>
            </w:r>
          </w:p>
        </w:tc>
        <w:tc>
          <w:tcPr>
            <w:tcW w:w="6700" w:type="dxa"/>
            <w:gridSpan w:val="3"/>
          </w:tcPr>
          <w:p w:rsidR="00EA372C" w:rsidRDefault="00607B3B">
            <w:pPr>
              <w:cnfStyle w:val="000000000000" w:firstRow="0" w:lastRow="0" w:firstColumn="0" w:lastColumn="0" w:oddVBand="0" w:evenVBand="0" w:oddHBand="0" w:evenHBand="0" w:firstRowFirstColumn="0" w:firstRowLastColumn="0" w:lastRowFirstColumn="0" w:lastRowLastColumn="0"/>
            </w:pPr>
            <w:r>
              <w:t>1. Öğrenme Alanı: Birlikte Yaşamak</w:t>
            </w:r>
          </w:p>
        </w:tc>
      </w:tr>
      <w:tr w:rsidR="00EA372C" w:rsidTr="009D5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İçerik Çerçeveleri</w:t>
            </w:r>
          </w:p>
        </w:tc>
        <w:tc>
          <w:tcPr>
            <w:tcW w:w="6700" w:type="dxa"/>
            <w:gridSpan w:val="3"/>
          </w:tcPr>
          <w:p w:rsidR="00EA372C" w:rsidRDefault="00607B3B">
            <w:pPr>
              <w:cnfStyle w:val="000000100000" w:firstRow="0" w:lastRow="0" w:firstColumn="0" w:lastColumn="0" w:oddVBand="0" w:evenVBand="0" w:oddHBand="1" w:evenHBand="0" w:firstRowFirstColumn="0" w:firstRowLastColumn="0" w:lastRowFirstColumn="0" w:lastRowLastColumn="0"/>
            </w:pPr>
            <w:r>
              <w:t>Zaman İçinde Değişen Gruplar ve Roller Kültürel Bağlarımızın ve Millî Değerlerimizin Toplumsal Birlikteliğe Etkisi Toplumsal Sorunlar ve Çözümler Önerileri</w:t>
            </w:r>
          </w:p>
        </w:tc>
      </w:tr>
      <w:tr w:rsidR="00EA372C" w:rsidTr="009D522A">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Öğrenme Çıktıları</w:t>
            </w:r>
          </w:p>
        </w:tc>
        <w:tc>
          <w:tcPr>
            <w:tcW w:w="6700" w:type="dxa"/>
            <w:gridSpan w:val="3"/>
          </w:tcPr>
          <w:p w:rsidR="00EA372C" w:rsidRDefault="00607B3B">
            <w:pPr>
              <w:cnfStyle w:val="000000000000" w:firstRow="0" w:lastRow="0" w:firstColumn="0" w:lastColumn="0" w:oddVBand="0" w:evenVBand="0" w:oddHBand="0" w:evenHBand="0" w:firstRowFirstColumn="0" w:firstRowLastColumn="0" w:lastRowFirstColumn="0" w:lastRowLastColumn="0"/>
            </w:pPr>
            <w:r>
              <w:t>SB.6.1.1. Dâhil olduğu grupların ve bu gruplardaki rollerinin zaman içerisinde d</w:t>
            </w:r>
            <w:r>
              <w:t>eğişebileceğine ilişkin çıkarım yapabilme</w:t>
            </w:r>
          </w:p>
          <w:p w:rsidR="00EA372C" w:rsidRDefault="00607B3B">
            <w:pPr>
              <w:cnfStyle w:val="000000000000" w:firstRow="0" w:lastRow="0" w:firstColumn="0" w:lastColumn="0" w:oddVBand="0" w:evenVBand="0" w:oddHBand="0" w:evenHBand="0" w:firstRowFirstColumn="0" w:firstRowLastColumn="0" w:lastRowFirstColumn="0" w:lastRowLastColumn="0"/>
            </w:pPr>
            <w:r>
              <w:t>SB.6.1.2. Kültürel bağlarımızın ve millî değerlerimizin toplumsal birliğe etkisini yorumlayabilme</w:t>
            </w:r>
          </w:p>
        </w:tc>
      </w:tr>
      <w:tr w:rsidR="00EA372C" w:rsidTr="009D5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Alan Becerileri</w:t>
            </w:r>
          </w:p>
        </w:tc>
        <w:tc>
          <w:tcPr>
            <w:tcW w:w="6700" w:type="dxa"/>
            <w:gridSpan w:val="3"/>
          </w:tcPr>
          <w:p w:rsidR="00EA372C" w:rsidRDefault="00607B3B">
            <w:pPr>
              <w:cnfStyle w:val="000000100000" w:firstRow="0" w:lastRow="0" w:firstColumn="0" w:lastColumn="0" w:oddVBand="0" w:evenVBand="0" w:oddHBand="1" w:evenHBand="0" w:firstRowFirstColumn="0" w:firstRowLastColumn="0" w:lastRowFirstColumn="0" w:lastRowLastColumn="0"/>
            </w:pPr>
            <w:r>
              <w:t>SBAB5 Sosyal Katılım (SBAB5.4 Müzakere Etme)</w:t>
            </w:r>
          </w:p>
        </w:tc>
      </w:tr>
      <w:tr w:rsidR="00EA372C" w:rsidTr="009D522A">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Kavramsal Beceriler</w:t>
            </w:r>
          </w:p>
        </w:tc>
        <w:tc>
          <w:tcPr>
            <w:tcW w:w="6700" w:type="dxa"/>
            <w:gridSpan w:val="3"/>
          </w:tcPr>
          <w:p w:rsidR="00EA372C" w:rsidRDefault="00607B3B">
            <w:pPr>
              <w:cnfStyle w:val="000000000000" w:firstRow="0" w:lastRow="0" w:firstColumn="0" w:lastColumn="0" w:oddVBand="0" w:evenVBand="0" w:oddHBand="0" w:evenHBand="0" w:firstRowFirstColumn="0" w:firstRowLastColumn="0" w:lastRowFirstColumn="0" w:lastRowLastColumn="0"/>
            </w:pPr>
            <w:r>
              <w:t>KB2.10. Çıkarım Yapma</w:t>
            </w:r>
          </w:p>
          <w:p w:rsidR="00EA372C" w:rsidRDefault="00607B3B">
            <w:pPr>
              <w:cnfStyle w:val="000000000000" w:firstRow="0" w:lastRow="0" w:firstColumn="0" w:lastColumn="0" w:oddVBand="0" w:evenVBand="0" w:oddHBand="0" w:evenHBand="0" w:firstRowFirstColumn="0" w:firstRowLastColumn="0" w:lastRowFirstColumn="0" w:lastRowLastColumn="0"/>
            </w:pPr>
            <w:r>
              <w:t xml:space="preserve">KB2.14. </w:t>
            </w:r>
            <w:r>
              <w:t>Yorumlama</w:t>
            </w:r>
          </w:p>
        </w:tc>
      </w:tr>
      <w:tr w:rsidR="00EA372C" w:rsidTr="009D5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Eğilimler</w:t>
            </w:r>
          </w:p>
        </w:tc>
        <w:tc>
          <w:tcPr>
            <w:tcW w:w="6700" w:type="dxa"/>
            <w:gridSpan w:val="3"/>
          </w:tcPr>
          <w:p w:rsidR="00EA372C" w:rsidRDefault="00607B3B">
            <w:pPr>
              <w:cnfStyle w:val="000000100000" w:firstRow="0" w:lastRow="0" w:firstColumn="0" w:lastColumn="0" w:oddVBand="0" w:evenVBand="0" w:oddHBand="1" w:evenHBand="0" w:firstRowFirstColumn="0" w:firstRowLastColumn="0" w:lastRowFirstColumn="0" w:lastRowLastColumn="0"/>
            </w:pPr>
            <w:r>
              <w:t>E1.4. Kendine İnanma (Öz Yeterlilik)</w:t>
            </w:r>
          </w:p>
          <w:p w:rsidR="00EA372C" w:rsidRDefault="00607B3B">
            <w:pPr>
              <w:cnfStyle w:val="000000100000" w:firstRow="0" w:lastRow="0" w:firstColumn="0" w:lastColumn="0" w:oddVBand="0" w:evenVBand="0" w:oddHBand="1" w:evenHBand="0" w:firstRowFirstColumn="0" w:firstRowLastColumn="0" w:lastRowFirstColumn="0" w:lastRowLastColumn="0"/>
            </w:pPr>
            <w:r>
              <w:t>E2.2. Sorumluluk</w:t>
            </w:r>
          </w:p>
          <w:p w:rsidR="00EA372C" w:rsidRDefault="00607B3B">
            <w:pPr>
              <w:cnfStyle w:val="000000100000" w:firstRow="0" w:lastRow="0" w:firstColumn="0" w:lastColumn="0" w:oddVBand="0" w:evenVBand="0" w:oddHBand="1" w:evenHBand="0" w:firstRowFirstColumn="0" w:firstRowLastColumn="0" w:lastRowFirstColumn="0" w:lastRowLastColumn="0"/>
            </w:pPr>
            <w:r>
              <w:t>E2.3. Girişkenlik</w:t>
            </w:r>
          </w:p>
          <w:p w:rsidR="00EA372C" w:rsidRDefault="00607B3B">
            <w:pPr>
              <w:cnfStyle w:val="000000100000" w:firstRow="0" w:lastRow="0" w:firstColumn="0" w:lastColumn="0" w:oddVBand="0" w:evenVBand="0" w:oddHBand="1" w:evenHBand="0" w:firstRowFirstColumn="0" w:firstRowLastColumn="0" w:lastRowFirstColumn="0" w:lastRowLastColumn="0"/>
            </w:pPr>
            <w:r>
              <w:t>E3.3. Yaratıcılık</w:t>
            </w:r>
          </w:p>
          <w:p w:rsidR="00EA372C" w:rsidRDefault="00607B3B">
            <w:pPr>
              <w:cnfStyle w:val="000000100000" w:firstRow="0" w:lastRow="0" w:firstColumn="0" w:lastColumn="0" w:oddVBand="0" w:evenVBand="0" w:oddHBand="1" w:evenHBand="0" w:firstRowFirstColumn="0" w:firstRowLastColumn="0" w:lastRowFirstColumn="0" w:lastRowLastColumn="0"/>
            </w:pPr>
            <w:r>
              <w:t>E3.5. Açık Fikirlilik</w:t>
            </w:r>
          </w:p>
        </w:tc>
      </w:tr>
      <w:tr w:rsidR="00EA372C" w:rsidTr="009D522A">
        <w:tc>
          <w:tcPr>
            <w:cnfStyle w:val="001000000000" w:firstRow="0" w:lastRow="0" w:firstColumn="1" w:lastColumn="0" w:oddVBand="0" w:evenVBand="0" w:oddHBand="0" w:evenHBand="0" w:firstRowFirstColumn="0" w:firstRowLastColumn="0" w:lastRowFirstColumn="0" w:lastRowLastColumn="0"/>
            <w:tcW w:w="9600" w:type="dxa"/>
            <w:gridSpan w:val="4"/>
          </w:tcPr>
          <w:p w:rsidR="00EA372C" w:rsidRDefault="00607B3B">
            <w:r>
              <w:rPr>
                <w:sz w:val="22"/>
              </w:rPr>
              <w:t>EYLÜL AYI PROGRAMLAR ARASI BİLEŞENLER</w:t>
            </w:r>
          </w:p>
        </w:tc>
      </w:tr>
      <w:tr w:rsidR="00EA372C" w:rsidTr="009D5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Sosyal-Duygusal Öğrenme Becerileri</w:t>
            </w:r>
          </w:p>
        </w:tc>
        <w:tc>
          <w:tcPr>
            <w:tcW w:w="6700" w:type="dxa"/>
            <w:gridSpan w:val="3"/>
          </w:tcPr>
          <w:p w:rsidR="00EA372C" w:rsidRDefault="00607B3B">
            <w:pPr>
              <w:cnfStyle w:val="000000100000" w:firstRow="0" w:lastRow="0" w:firstColumn="0" w:lastColumn="0" w:oddVBand="0" w:evenVBand="0" w:oddHBand="1" w:evenHBand="0" w:firstRowFirstColumn="0" w:firstRowLastColumn="0" w:lastRowFirstColumn="0" w:lastRowLastColumn="0"/>
            </w:pPr>
            <w:r>
              <w:t>SDB2.1. İletişim</w:t>
            </w:r>
          </w:p>
          <w:p w:rsidR="00EA372C" w:rsidRDefault="00607B3B">
            <w:pPr>
              <w:cnfStyle w:val="000000100000" w:firstRow="0" w:lastRow="0" w:firstColumn="0" w:lastColumn="0" w:oddVBand="0" w:evenVBand="0" w:oddHBand="1" w:evenHBand="0" w:firstRowFirstColumn="0" w:firstRowLastColumn="0" w:lastRowFirstColumn="0" w:lastRowLastColumn="0"/>
            </w:pPr>
            <w:r>
              <w:t>SDB2.2. İş Birliği</w:t>
            </w:r>
          </w:p>
          <w:p w:rsidR="00EA372C" w:rsidRDefault="00607B3B">
            <w:pPr>
              <w:cnfStyle w:val="000000100000" w:firstRow="0" w:lastRow="0" w:firstColumn="0" w:lastColumn="0" w:oddVBand="0" w:evenVBand="0" w:oddHBand="1" w:evenHBand="0" w:firstRowFirstColumn="0" w:firstRowLastColumn="0" w:lastRowFirstColumn="0" w:lastRowLastColumn="0"/>
            </w:pPr>
            <w:r>
              <w:t xml:space="preserve">SDB2.3. </w:t>
            </w:r>
            <w:r>
              <w:t>Sosyal Farkındalık</w:t>
            </w:r>
          </w:p>
          <w:p w:rsidR="00EA372C" w:rsidRDefault="00607B3B">
            <w:pPr>
              <w:cnfStyle w:val="000000100000" w:firstRow="0" w:lastRow="0" w:firstColumn="0" w:lastColumn="0" w:oddVBand="0" w:evenVBand="0" w:oddHBand="1" w:evenHBand="0" w:firstRowFirstColumn="0" w:firstRowLastColumn="0" w:lastRowFirstColumn="0" w:lastRowLastColumn="0"/>
            </w:pPr>
            <w:r>
              <w:t>SDB3.1. Uyum</w:t>
            </w:r>
          </w:p>
          <w:p w:rsidR="00EA372C" w:rsidRDefault="00607B3B">
            <w:pPr>
              <w:cnfStyle w:val="000000100000" w:firstRow="0" w:lastRow="0" w:firstColumn="0" w:lastColumn="0" w:oddVBand="0" w:evenVBand="0" w:oddHBand="1" w:evenHBand="0" w:firstRowFirstColumn="0" w:firstRowLastColumn="0" w:lastRowFirstColumn="0" w:lastRowLastColumn="0"/>
            </w:pPr>
            <w:r>
              <w:t>SDB3.3. Sorumlu Karar Verme</w:t>
            </w:r>
          </w:p>
        </w:tc>
      </w:tr>
      <w:tr w:rsidR="00EA372C" w:rsidTr="009D522A">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Değerler</w:t>
            </w:r>
          </w:p>
        </w:tc>
        <w:tc>
          <w:tcPr>
            <w:tcW w:w="6700" w:type="dxa"/>
            <w:gridSpan w:val="3"/>
          </w:tcPr>
          <w:p w:rsidR="00EA372C" w:rsidRDefault="00607B3B">
            <w:pPr>
              <w:cnfStyle w:val="000000000000" w:firstRow="0" w:lastRow="0" w:firstColumn="0" w:lastColumn="0" w:oddVBand="0" w:evenVBand="0" w:oddHBand="0" w:evenHBand="0" w:firstRowFirstColumn="0" w:firstRowLastColumn="0" w:lastRowFirstColumn="0" w:lastRowLastColumn="0"/>
            </w:pPr>
            <w:r>
              <w:t>D2. Aile Bütünlüğü</w:t>
            </w:r>
          </w:p>
          <w:p w:rsidR="00EA372C" w:rsidRDefault="00607B3B">
            <w:pPr>
              <w:cnfStyle w:val="000000000000" w:firstRow="0" w:lastRow="0" w:firstColumn="0" w:lastColumn="0" w:oddVBand="0" w:evenVBand="0" w:oddHBand="0" w:evenHBand="0" w:firstRowFirstColumn="0" w:firstRowLastColumn="0" w:lastRowFirstColumn="0" w:lastRowLastColumn="0"/>
            </w:pPr>
            <w:r>
              <w:t>D5. Duyarlılık</w:t>
            </w:r>
          </w:p>
          <w:p w:rsidR="00EA372C" w:rsidRDefault="00607B3B">
            <w:pPr>
              <w:cnfStyle w:val="000000000000" w:firstRow="0" w:lastRow="0" w:firstColumn="0" w:lastColumn="0" w:oddVBand="0" w:evenVBand="0" w:oddHBand="0" w:evenHBand="0" w:firstRowFirstColumn="0" w:firstRowLastColumn="0" w:lastRowFirstColumn="0" w:lastRowLastColumn="0"/>
            </w:pPr>
            <w:r>
              <w:t>D16. Sorumluluk</w:t>
            </w:r>
          </w:p>
          <w:p w:rsidR="00EA372C" w:rsidRDefault="00607B3B">
            <w:pPr>
              <w:cnfStyle w:val="000000000000" w:firstRow="0" w:lastRow="0" w:firstColumn="0" w:lastColumn="0" w:oddVBand="0" w:evenVBand="0" w:oddHBand="0" w:evenHBand="0" w:firstRowFirstColumn="0" w:firstRowLastColumn="0" w:lastRowFirstColumn="0" w:lastRowLastColumn="0"/>
            </w:pPr>
            <w:r>
              <w:t>D19. Vatanseverlik</w:t>
            </w:r>
          </w:p>
        </w:tc>
      </w:tr>
      <w:tr w:rsidR="00EA372C" w:rsidTr="009D5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Okuryazarlık Becerileri</w:t>
            </w:r>
          </w:p>
        </w:tc>
        <w:tc>
          <w:tcPr>
            <w:tcW w:w="6700" w:type="dxa"/>
            <w:gridSpan w:val="3"/>
          </w:tcPr>
          <w:p w:rsidR="00EA372C" w:rsidRDefault="00607B3B">
            <w:pPr>
              <w:cnfStyle w:val="000000100000" w:firstRow="0" w:lastRow="0" w:firstColumn="0" w:lastColumn="0" w:oddVBand="0" w:evenVBand="0" w:oddHBand="1" w:evenHBand="0" w:firstRowFirstColumn="0" w:firstRowLastColumn="0" w:lastRowFirstColumn="0" w:lastRowLastColumn="0"/>
            </w:pPr>
            <w:r>
              <w:t>OB1. Bilgi Okuryazarlığı</w:t>
            </w:r>
          </w:p>
          <w:p w:rsidR="00EA372C" w:rsidRDefault="00607B3B">
            <w:pPr>
              <w:cnfStyle w:val="000000100000" w:firstRow="0" w:lastRow="0" w:firstColumn="0" w:lastColumn="0" w:oddVBand="0" w:evenVBand="0" w:oddHBand="1" w:evenHBand="0" w:firstRowFirstColumn="0" w:firstRowLastColumn="0" w:lastRowFirstColumn="0" w:lastRowLastColumn="0"/>
            </w:pPr>
            <w:r>
              <w:t>OB2. Dijital Okuryazarlık</w:t>
            </w:r>
          </w:p>
          <w:p w:rsidR="00EA372C" w:rsidRDefault="00607B3B">
            <w:pPr>
              <w:cnfStyle w:val="000000100000" w:firstRow="0" w:lastRow="0" w:firstColumn="0" w:lastColumn="0" w:oddVBand="0" w:evenVBand="0" w:oddHBand="1" w:evenHBand="0" w:firstRowFirstColumn="0" w:firstRowLastColumn="0" w:lastRowFirstColumn="0" w:lastRowLastColumn="0"/>
            </w:pPr>
            <w:r>
              <w:t>OB4. Görsel Okuryazarlık</w:t>
            </w:r>
          </w:p>
          <w:p w:rsidR="00EA372C" w:rsidRDefault="00607B3B">
            <w:pPr>
              <w:cnfStyle w:val="000000100000" w:firstRow="0" w:lastRow="0" w:firstColumn="0" w:lastColumn="0" w:oddVBand="0" w:evenVBand="0" w:oddHBand="1" w:evenHBand="0" w:firstRowFirstColumn="0" w:firstRowLastColumn="0" w:lastRowFirstColumn="0" w:lastRowLastColumn="0"/>
            </w:pPr>
            <w:r>
              <w:t xml:space="preserve">OB5. Kültür </w:t>
            </w:r>
            <w:r>
              <w:t>Okuryazarlığı</w:t>
            </w:r>
          </w:p>
          <w:p w:rsidR="00EA372C" w:rsidRDefault="00607B3B">
            <w:pPr>
              <w:cnfStyle w:val="000000100000" w:firstRow="0" w:lastRow="0" w:firstColumn="0" w:lastColumn="0" w:oddVBand="0" w:evenVBand="0" w:oddHBand="1" w:evenHBand="0" w:firstRowFirstColumn="0" w:firstRowLastColumn="0" w:lastRowFirstColumn="0" w:lastRowLastColumn="0"/>
            </w:pPr>
            <w:r>
              <w:t>OB7. Veri Okuryazarlığı</w:t>
            </w:r>
          </w:p>
        </w:tc>
      </w:tr>
      <w:tr w:rsidR="00EA372C" w:rsidTr="009D522A">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Disiplinler Arası İlişkiler</w:t>
            </w:r>
          </w:p>
        </w:tc>
        <w:tc>
          <w:tcPr>
            <w:tcW w:w="6700" w:type="dxa"/>
            <w:gridSpan w:val="3"/>
          </w:tcPr>
          <w:p w:rsidR="00EA372C" w:rsidRDefault="00607B3B">
            <w:pPr>
              <w:cnfStyle w:val="000000000000" w:firstRow="0" w:lastRow="0" w:firstColumn="0" w:lastColumn="0" w:oddVBand="0" w:evenVBand="0" w:oddHBand="0" w:evenHBand="0" w:firstRowFirstColumn="0" w:firstRowLastColumn="0" w:lastRowFirstColumn="0" w:lastRowLastColumn="0"/>
            </w:pPr>
            <w:r>
              <w:t>Görsel Sanatlar, Bilişim Teknolojileri ve Yazılım, Türkçe</w:t>
            </w:r>
          </w:p>
        </w:tc>
      </w:tr>
      <w:tr w:rsidR="00EA372C" w:rsidTr="009D5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Beceriler Arası İlişkiler</w:t>
            </w:r>
          </w:p>
        </w:tc>
        <w:tc>
          <w:tcPr>
            <w:tcW w:w="6700" w:type="dxa"/>
            <w:gridSpan w:val="3"/>
          </w:tcPr>
          <w:p w:rsidR="00EA372C" w:rsidRDefault="00607B3B">
            <w:pPr>
              <w:cnfStyle w:val="000000100000" w:firstRow="0" w:lastRow="0" w:firstColumn="0" w:lastColumn="0" w:oddVBand="0" w:evenVBand="0" w:oddHBand="1" w:evenHBand="0" w:firstRowFirstColumn="0" w:firstRowLastColumn="0" w:lastRowFirstColumn="0" w:lastRowLastColumn="0"/>
            </w:pPr>
            <w:r>
              <w:t>KB2.5. Sınıflandırma</w:t>
            </w:r>
          </w:p>
        </w:tc>
      </w:tr>
      <w:tr w:rsidR="00EA372C" w:rsidTr="009D522A">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Anahtar Kavramlar</w:t>
            </w:r>
          </w:p>
        </w:tc>
        <w:tc>
          <w:tcPr>
            <w:tcW w:w="6700" w:type="dxa"/>
            <w:gridSpan w:val="3"/>
          </w:tcPr>
          <w:p w:rsidR="00EA372C" w:rsidRDefault="00607B3B">
            <w:pPr>
              <w:cnfStyle w:val="000000000000" w:firstRow="0" w:lastRow="0" w:firstColumn="0" w:lastColumn="0" w:oddVBand="0" w:evenVBand="0" w:oddHBand="0" w:evenHBand="0" w:firstRowFirstColumn="0" w:firstRowLastColumn="0" w:lastRowFirstColumn="0" w:lastRowLastColumn="0"/>
            </w:pPr>
            <w:r>
              <w:t xml:space="preserve">birlik ve beraberlik, dil, din, gelenek ve görenek, grup, hak, </w:t>
            </w:r>
            <w:r>
              <w:t>kültür, millî değer, rol, sanat, sorumluluk, tarih, toplum</w:t>
            </w:r>
          </w:p>
        </w:tc>
      </w:tr>
      <w:tr w:rsidR="00EA372C" w:rsidTr="009D52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rsidR="00EA372C" w:rsidRDefault="00607B3B">
            <w:r>
              <w:t>Öğrenme Kanıtları</w:t>
            </w:r>
          </w:p>
        </w:tc>
        <w:tc>
          <w:tcPr>
            <w:tcW w:w="6700" w:type="dxa"/>
            <w:gridSpan w:val="3"/>
          </w:tcPr>
          <w:p w:rsidR="00EA372C" w:rsidRDefault="00607B3B">
            <w:pPr>
              <w:cnfStyle w:val="000000100000" w:firstRow="0" w:lastRow="0" w:firstColumn="0" w:lastColumn="0" w:oddVBand="0" w:evenVBand="0" w:oddHBand="1" w:evenHBand="0" w:firstRowFirstColumn="0" w:firstRowLastColumn="0" w:lastRowFirstColumn="0" w:lastRowLastColumn="0"/>
            </w:pPr>
            <w:r>
              <w:t xml:space="preserve">Bu öğrenme alanında yer alan öğrenme çıktılarının değerlendirilmesinde; karşılaştırma tablosu, bütüncül dereceli puanlama anahtarı, balık kılçığı, açık uçlu sorulardan oluşan </w:t>
            </w:r>
            <w:r>
              <w:t>çalışma yaprakları ve performans görevleri kullanılabilir. Performans görevi: Kültürel bağlarımızın ve millî değerlerimizin toplumsal birliğe etkisini anlatan şiir, slogan, hikâye yazma veya resim, afiş, poster hazırlamaya yönelik performans görevi verileb</w:t>
            </w:r>
            <w:r>
              <w:t>ilir. Performans görevi dereceli puanlama anahtarı ile değerlendirilebilir.</w:t>
            </w:r>
          </w:p>
        </w:tc>
      </w:tr>
    </w:tbl>
    <w:p w:rsidR="00EA372C" w:rsidRDefault="00EA372C"/>
    <w:p w:rsidR="00EA372C" w:rsidRDefault="00607B3B">
      <w:pPr>
        <w:keepNext/>
        <w:spacing w:after="120" w:line="360" w:lineRule="auto"/>
        <w:jc w:val="both"/>
      </w:pPr>
      <w:r>
        <w:rPr>
          <w:b/>
          <w:sz w:val="22"/>
        </w:rPr>
        <w:t>Birlikte Yaşamak Öğrenme Alanı İşleniş Süreci</w:t>
      </w:r>
    </w:p>
    <w:p w:rsidR="00EA372C" w:rsidRDefault="00607B3B">
      <w:pPr>
        <w:spacing w:after="240" w:line="360" w:lineRule="auto"/>
        <w:ind w:firstLine="500"/>
        <w:jc w:val="both"/>
      </w:pPr>
      <w:r>
        <w:t>6. sınıf Sosyal Bilgiler dersinde eylül ayı boyunca Türkiye Yüzyılı Maarif Modeli’nin öğrenci merkezli yaklaşımıyla “Birlikte Yaşama</w:t>
      </w:r>
      <w:r>
        <w:t>k” öğrenme alanı ele alındı. Bu öğrenme alanında öğrencilerin dâhil olduğu grupların ve bu gruplardaki rollerinin zaman içerisinde değişebileceğini algılamak, kültürel bağların önemini kavramak ve toplumsal sorunların çözümüne yönelik öneriler geliştirebil</w:t>
      </w:r>
      <w:r>
        <w:t xml:space="preserve">mek için bilgi ve beceriler kazanmaları amaçlandı. Öğrencilerden gelecekte dâhil </w:t>
      </w:r>
      <w:r>
        <w:lastRenderedPageBreak/>
        <w:t>olabilecekleri gruplara ve bu gruplardaki olası rollerine örnekler vermeleri istendi. Öğrencilerden kültürel bağları oluşturan unsurlara yönelik kendi hayatlarından ve yakın ç</w:t>
      </w:r>
      <w:r>
        <w:t>evrelerinden örnekler vermeleri istendi. Toplumsal birliği etkileyen aile bütünlüğü, duyarlılık, saygı, sevgi gibi değerlere yönelik kendi hayatlarından ve yakın çevrelerinden örnekler vermeleri istendi. Öğrencilere yazılı ve görsel kaynaklarda verilen rol</w:t>
      </w:r>
      <w:r>
        <w:t>lere geçmiş yaşantılarında sahip olup olmadıkları soruldu (OB1, OB4). Bu süreçte uygun olan dijital kaynaklar da kullanıldı (OB2). Daha sonra bugün sahip oldukları roller hakkında konuşularak gelecekte sahip olabilecekleri rollere ilişkin kartlar gösterild</w:t>
      </w:r>
      <w:r>
        <w:t>i. İleriki yaşamlarında dâhil olabilecekleri gruplara ve üstlenebilecekleri rollere yönelik düşüncelerini ifade etmeleri istendi. Bu çalışmadan hareketle öğrencilerden bireylerin dâhil oldukları grupların ve bu gruplardaki rollerinin zaman içinde değişebil</w:t>
      </w:r>
      <w:r>
        <w:t>eceğine ilişkin varsayımlarda bulunmaları sağlandı (SDB3.1). Aile üyelerinden anne, baba veya bir akrabasının geçmişten günümüze dâhil olduğu grupları ve bu gruplardaki rolleri öğrenciler tarafından listelendi. Bu süreçte aile birliğinin önemi de fark etti</w:t>
      </w:r>
      <w:r>
        <w:t>rildi (D2.1). Yazılı ve görsel kaynaklar üzerinden kültürel bağlarımızı ve millî değerlerimizi oluşturan dil, din, tarih, sanat ve gelenek-göreneklere ait özellikler belirlendi (OB1, OB4, OB5). Süreçte uygun olan dijital içeriklere de yer verildi (OB2). Be</w:t>
      </w:r>
      <w:r>
        <w:t>lirlenen kültürel bağlarımıza ve millî değerlerimize ilişkin kavram haritaları öğrenciler tarafından oluşturuldu. Türk milletinin, millî ve dinî bayramlar ile bayrağımıza ve ülkemize yönelik tehditler ve ülkemizde meydana gelen afetler karşısında sergiledi</w:t>
      </w:r>
      <w:r>
        <w:t>ği toplumsal birlik, örnek olaylar üzerinden incelendi. Yapılan çalışmada öğrencilere millî bilinç kazandırılırken toplumsal birliğe ihtiyaç duyulan zamanlarda öğrencilerin millî birlik ve beraberlik ruhuyla dayanışma içinde hareket etmeleri ve vatanseverl</w:t>
      </w:r>
      <w:r>
        <w:t>ik bilinciyle üzerlerine düşen görevleri yerine getirmeleri sağlandı (D16.2, D19.1). Böylece SB.6.1.1 ve SB.6.1.2 öğrenme çıktılarına ulaşılmasına yönelik öğrenme yaşantıları gerçekleştirildi.</w:t>
      </w:r>
    </w:p>
    <w:p w:rsidR="00EA372C" w:rsidRDefault="00607B3B">
      <w:pPr>
        <w:keepNext/>
        <w:spacing w:after="120" w:line="360" w:lineRule="auto"/>
        <w:jc w:val="both"/>
      </w:pPr>
      <w:r>
        <w:rPr>
          <w:b/>
          <w:sz w:val="22"/>
        </w:rPr>
        <w:t>Araştırma Ödevleri ve Görevleri</w:t>
      </w:r>
    </w:p>
    <w:p w:rsidR="00EA372C" w:rsidRDefault="00607B3B">
      <w:pPr>
        <w:spacing w:after="240" w:line="360" w:lineRule="auto"/>
        <w:ind w:firstLine="500"/>
        <w:jc w:val="both"/>
      </w:pPr>
      <w:r>
        <w:t>Bu amaçla bir karşılaştırma tab</w:t>
      </w:r>
      <w:r>
        <w:t>losu hazırlandı (KB2.7, OB7). Önermelerinden yararlanarak öğrencilerin gelecekte yer alabilecekleri gruplara ait rol, hak ve sorumluluk tablosunu doldurmaları sağlandı. Yapılan çalışmalarla öğrencilerin görev bilinciyle hareket etmeleri, görevlerini zamanı</w:t>
      </w:r>
      <w:r>
        <w:t xml:space="preserve">nda ve eksiksiz yerine getirmeleri desteklendi (D16.3). İncelenen kaynaklar ve oluşturulan kavram haritalarından yola çıkılarak performans görevi olarak kültürel bağlarımızın ve millî değerlerimizin toplumsal birliğe etkisini anlatan şiir, slogan, hikâye, </w:t>
      </w:r>
      <w:r>
        <w:t>resim, afiş veya poster hazırlandı (E1.4, E3.3, E3.5, SDB2.3). Hazırlanan ürünler dereceli puanlama anahtarı ile değerlendirildi. Bu öğrenme alanında yer alan öğrenme çıktılarının değerlendirilmesinde; karşılaştırma tablosu, bütüncül dereceli puanlama anah</w:t>
      </w:r>
      <w:r>
        <w:t>tarı, balık kılçığı, açık uçlu sorulardan oluşan çalışma yaprakları ve performans görevleri kullanıldı.</w:t>
      </w:r>
    </w:p>
    <w:p w:rsidR="00EA372C" w:rsidRDefault="00607B3B">
      <w:pPr>
        <w:keepNext/>
        <w:spacing w:after="120" w:line="360" w:lineRule="auto"/>
        <w:jc w:val="both"/>
      </w:pPr>
      <w:r>
        <w:rPr>
          <w:b/>
          <w:sz w:val="22"/>
        </w:rPr>
        <w:t>Gözlem ve Ölçme Değerlendirme</w:t>
      </w:r>
    </w:p>
    <w:p w:rsidR="00EA372C" w:rsidRDefault="00607B3B">
      <w:pPr>
        <w:spacing w:after="240" w:line="360" w:lineRule="auto"/>
        <w:ind w:firstLine="500"/>
        <w:jc w:val="both"/>
      </w:pPr>
      <w:r>
        <w:t>Öğrencilerden toplumsal sorun olarak görülen durumlara örnekler vermeleri istendi. Bu sorunların nasıl çözüme kavuşabilece</w:t>
      </w:r>
      <w:r>
        <w:t>ğine ilişkin öğrenci görüşleri alındı. Süreç boyunca öğrencilerin kendine inanma (E1.4), sorumluluk (E2.2) ve girişkenlik (E2.3) eğilimleri ile iletişim (SDB2.1), iş birliği (SDB2.2) ve sosyal farkındalık (SDB2.3) becerileri gözlem formları ve kontrol list</w:t>
      </w:r>
      <w:r>
        <w:t>eleriyle izlendi. Ölçme sonuçları öğrencilerle paylaşılarak öz düzenleme becerilerinin gelişimi desteklendi.</w:t>
      </w:r>
    </w:p>
    <w:p w:rsidR="00EA372C" w:rsidRDefault="00607B3B">
      <w:pPr>
        <w:keepNext/>
        <w:spacing w:after="120" w:line="360" w:lineRule="auto"/>
        <w:jc w:val="both"/>
      </w:pPr>
      <w:r>
        <w:rPr>
          <w:b/>
          <w:sz w:val="22"/>
        </w:rPr>
        <w:t>Zenginleştirme Çalışmaları</w:t>
      </w:r>
    </w:p>
    <w:p w:rsidR="00EA372C" w:rsidRDefault="00607B3B">
      <w:pPr>
        <w:spacing w:after="240" w:line="360" w:lineRule="auto"/>
        <w:ind w:firstLine="500"/>
        <w:jc w:val="both"/>
      </w:pPr>
      <w:r>
        <w:t>Öğrencilerden tarihimizin millî ve manevi değerlerimizi temsil eden örnek bir kişinin veya bir bilim insanının biyografi</w:t>
      </w:r>
      <w:r>
        <w:t xml:space="preserve">sini inceleyerek bu kişinin hayatı boyunca dâhil olduğu gruplar ve bu gruplardaki rollerini belirlemeleri istendi. </w:t>
      </w:r>
      <w:r>
        <w:lastRenderedPageBreak/>
        <w:t>Dâhil olduğu grup ve rollerin örnek kişilerin başarılarına etkisini değerlendirdikleri yazılı bir metin oluşturmaları sağlanabilir. 6 Şubat K</w:t>
      </w:r>
      <w:r>
        <w:t>ahramanmaraş merkezli depremde Türk milletinin göstermiş olduğu toplumsal birliğe etki eden kültürel bağların önemine ilişkin bir sunum, kompozisyon veya deneme yazısı hazırlamaları istendi. Yakın çevrelerinden hareketle toplumsal bir sorunun çözümüne yöne</w:t>
      </w:r>
      <w:r>
        <w:t>lik okul gazetesi veya dijital pano hazırlamaları istendi.</w:t>
      </w:r>
    </w:p>
    <w:p w:rsidR="00EA372C" w:rsidRDefault="00607B3B">
      <w:pPr>
        <w:keepNext/>
        <w:spacing w:after="120" w:line="360" w:lineRule="auto"/>
        <w:jc w:val="both"/>
      </w:pPr>
      <w:r>
        <w:rPr>
          <w:b/>
          <w:sz w:val="22"/>
        </w:rPr>
        <w:t>Destekleme Çalışmaları</w:t>
      </w:r>
    </w:p>
    <w:p w:rsidR="00EA372C" w:rsidRDefault="00607B3B">
      <w:pPr>
        <w:spacing w:after="240" w:line="360" w:lineRule="auto"/>
        <w:ind w:firstLine="500"/>
        <w:jc w:val="both"/>
      </w:pPr>
      <w:r>
        <w:t>Öğrencilerden gelecekte dâhil olabilecekleri grupları ve bu gruplardaki rollerini listelemeleri ve bunlara yönelik canlandırmalar yapmaları istendi. Genel ağdan toplumsal bir</w:t>
      </w:r>
      <w:r>
        <w:t>likteliğe etki eden kültürel bağlarımıza ilişkin bilgi toplamaları istendi. Toplumsal sorunların çözümüne ilişkin önerilerini kısa cümlelerle ifade etmeleri istendi.</w:t>
      </w:r>
    </w:p>
    <w:p w:rsidR="00EA372C" w:rsidRDefault="00607B3B">
      <w:pPr>
        <w:keepNext/>
        <w:spacing w:after="120" w:line="360" w:lineRule="auto"/>
        <w:jc w:val="both"/>
      </w:pPr>
      <w:r>
        <w:rPr>
          <w:b/>
          <w:sz w:val="22"/>
        </w:rPr>
        <w:t>Eylül Ayı Genel Değerlendirme</w:t>
      </w:r>
    </w:p>
    <w:p w:rsidR="00EA372C" w:rsidRDefault="00607B3B">
      <w:pPr>
        <w:spacing w:after="80" w:line="360" w:lineRule="auto"/>
        <w:ind w:firstLine="500"/>
        <w:jc w:val="both"/>
      </w:pPr>
      <w:r>
        <w:t xml:space="preserve">Eylül ayı boyunca 6. sınıf Sosyal Bilgiler dersinde </w:t>
      </w:r>
      <w:r>
        <w:t>“Birlikte Yaşamak” öğrenme alanı kapsamında 2 öğrenme çıktısı (SB.6.1.1 ve SB.6.1.2) üzerinde çalışıldı. Öğrenme sürecinde sosyal katılım (SBAB5) alan becerileri ön plana çıkarıldı. Etkinliklerde çıkarım yapma (KB2.10) ve yorumlama (KB2.14) kavramsal becer</w:t>
      </w:r>
      <w:r>
        <w:t>ileri işe koşuldu. Öğrencilerin kendine inanma (E1.4), sorumluluk (E2.2), girişkenlik (E2.3) ve yaratıcılık (E3.3) eğilimlerini destekleyen öğrenme ortamları oluşturuldu.</w:t>
      </w:r>
    </w:p>
    <w:p w:rsidR="00EA372C" w:rsidRDefault="00607B3B">
      <w:pPr>
        <w:spacing w:after="240" w:line="360" w:lineRule="auto"/>
        <w:ind w:firstLine="500"/>
        <w:jc w:val="both"/>
      </w:pPr>
      <w:r>
        <w:t>Programlar arası bileşenler kapsamında iletişim (SDB2.1), iş birliği (SDB2.2), sosyal</w:t>
      </w:r>
      <w:r>
        <w:t xml:space="preserve"> farkındalık (SDB2.3) ve uyum (SDB3.1) becerileri geliştirildi. Aile bütünlüğü (D2), duyarlılık (D5), sorumluluk (D16) ve vatanseverlik (D19) değerleri sınıf içi etkinliklerle ilişkilendirildi. Bilgi okuryazarlığı (OB1), dijital okuryazarlık (OB2), görsel </w:t>
      </w:r>
      <w:r>
        <w:t>okuryazarlık (OB4) ve kültür okuryazarlığı (OB5) becerilerinin gelişimi desteklendi. Görsel Sanatlar, Bilişim Teknolojileri ve Yazılım, Türkçe ile disiplinler arası ilişkiler kurularak konunun farklı boyutları ele alındı. Ön değerlendirme sonuçları dikkate</w:t>
      </w:r>
      <w:r>
        <w:t xml:space="preserve"> alınarak etkinlikler öğrencilerin hazırbulunuşluk düzeylerine göre farklılaştırıldı. Gelecek ay SB.6.1.3, SB.6.2.1 ve SB.6.2.2 öğrenme çıktılarıyla sürecin devam etmesi planlandı. Sonuç olarak eylül ayında planlanan öğrenme yaşantıları Türkiye Yüzyılı Maa</w:t>
      </w:r>
      <w:r>
        <w:t>rif Modeli’nin ilke ve hedeflerine uygun şekilde gerçekleştirildi.</w:t>
      </w:r>
    </w:p>
    <w:p w:rsidR="00EA372C" w:rsidRDefault="00EA372C"/>
    <w:tbl>
      <w:tblPr>
        <w:tblW w:w="0" w:type="auto"/>
        <w:tblBorders>
          <w:top w:val="nil"/>
          <w:left w:val="nil"/>
          <w:bottom w:val="nil"/>
          <w:right w:val="nil"/>
          <w:insideH w:val="nil"/>
          <w:insideV w:val="nil"/>
        </w:tblBorders>
        <w:tblCellMar>
          <w:top w:w="80" w:type="dxa"/>
          <w:left w:w="80" w:type="dxa"/>
          <w:bottom w:w="80" w:type="dxa"/>
          <w:right w:w="80" w:type="dxa"/>
        </w:tblCellMar>
        <w:tblLook w:val="04A0" w:firstRow="1" w:lastRow="0" w:firstColumn="1" w:lastColumn="0" w:noHBand="0" w:noVBand="1"/>
      </w:tblPr>
      <w:tblGrid>
        <w:gridCol w:w="4800"/>
        <w:gridCol w:w="4800"/>
      </w:tblGrid>
      <w:tr w:rsidR="00EA372C">
        <w:tc>
          <w:tcPr>
            <w:tcW w:w="4800" w:type="dxa"/>
            <w:vAlign w:val="center"/>
          </w:tcPr>
          <w:p w:rsidR="00EA372C" w:rsidRDefault="00EA372C">
            <w:pPr>
              <w:jc w:val="center"/>
            </w:pPr>
          </w:p>
          <w:p w:rsidR="00EA372C" w:rsidRDefault="00607B3B">
            <w:pPr>
              <w:jc w:val="center"/>
            </w:pPr>
            <w:r>
              <w:rPr>
                <w:sz w:val="22"/>
              </w:rPr>
              <w:t>…………………</w:t>
            </w:r>
          </w:p>
          <w:p w:rsidR="00EA372C" w:rsidRDefault="00607B3B">
            <w:pPr>
              <w:jc w:val="center"/>
            </w:pPr>
            <w:r>
              <w:rPr>
                <w:b/>
                <w:sz w:val="22"/>
              </w:rPr>
              <w:t>Ders Öğretmeni</w:t>
            </w:r>
          </w:p>
        </w:tc>
        <w:tc>
          <w:tcPr>
            <w:tcW w:w="4800" w:type="dxa"/>
            <w:vAlign w:val="center"/>
          </w:tcPr>
          <w:p w:rsidR="00EA372C" w:rsidRDefault="009D522A">
            <w:pPr>
              <w:jc w:val="center"/>
            </w:pPr>
            <w:r>
              <w:rPr>
                <w:sz w:val="22"/>
              </w:rPr>
              <w:t>0</w:t>
            </w:r>
            <w:bookmarkStart w:id="0" w:name="_GoBack"/>
            <w:bookmarkEnd w:id="0"/>
            <w:r w:rsidR="00607B3B">
              <w:rPr>
                <w:sz w:val="22"/>
              </w:rPr>
              <w:t>1</w:t>
            </w:r>
            <w:r w:rsidR="00607B3B">
              <w:rPr>
                <w:sz w:val="22"/>
              </w:rPr>
              <w:t>.10.2026</w:t>
            </w:r>
          </w:p>
          <w:p w:rsidR="00EA372C" w:rsidRDefault="00607B3B">
            <w:pPr>
              <w:jc w:val="center"/>
            </w:pPr>
            <w:r>
              <w:rPr>
                <w:sz w:val="22"/>
              </w:rPr>
              <w:t>…………………</w:t>
            </w:r>
          </w:p>
          <w:p w:rsidR="00EA372C" w:rsidRDefault="00607B3B">
            <w:pPr>
              <w:jc w:val="center"/>
            </w:pPr>
            <w:r>
              <w:rPr>
                <w:b/>
                <w:sz w:val="22"/>
              </w:rPr>
              <w:t>Okul Müdürü</w:t>
            </w:r>
          </w:p>
        </w:tc>
      </w:tr>
    </w:tbl>
    <w:p w:rsidR="00607B3B" w:rsidRDefault="00607B3B"/>
    <w:sectPr w:rsidR="00607B3B" w:rsidSect="00034616">
      <w:pgSz w:w="11906" w:h="16838"/>
      <w:pgMar w:top="850"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07B3B"/>
    <w:rsid w:val="009D522A"/>
    <w:rsid w:val="00AA1D8D"/>
    <w:rsid w:val="00B47730"/>
    <w:rsid w:val="00CB0664"/>
    <w:rsid w:val="00EA372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6254ED"/>
  <w14:defaultImageDpi w14:val="300"/>
  <w15:docId w15:val="{8530C7B1-10AF-44CB-9F7D-1A09B9751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0"/>
    </w:pPr>
    <w:rPr>
      <w:rFonts w:ascii="Calibri" w:eastAsia="Calibri" w:hAnsi="Calibri" w:cs="Calibri"/>
      <w:sz w:val="20"/>
    </w:rPr>
  </w:style>
  <w:style w:type="paragraph" w:styleId="Balk1">
    <w:name w:val="heading 1"/>
    <w:basedOn w:val="Normal"/>
    <w:next w:val="Normal"/>
    <w:link w:val="Balk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9D522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874E4-A795-48F5-BEFE-22671ED12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1314</Words>
  <Characters>7491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Sosyal Bilgiler Maarif Aylık Raporu — Eylül 2026-2027</dc:title>
  <dc:subject/>
  <dc:creator>evrakburada</dc:creator>
  <cp:keywords/>
  <dc:description>Kaynak: tymm.meb.gov.tr öğretim programı</dc:description>
  <cp:lastModifiedBy>HP</cp:lastModifiedBy>
  <cp:revision>3</cp:revision>
  <dcterms:created xsi:type="dcterms:W3CDTF">2013-12-23T23:15:00Z</dcterms:created>
  <dcterms:modified xsi:type="dcterms:W3CDTF">2026-10-14T12:40:00Z</dcterms:modified>
  <cp:category/>
</cp:coreProperties>
</file>