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129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BodyText"/>
        <w:spacing w:before="70"/>
        <w:ind w:left="11"/>
      </w:pPr>
      <w:r>
        <w:rPr>
          <w:color w:val="231F20"/>
        </w:rPr>
        <w:t>5.</w:t>
      </w:r>
      <w:r>
        <w:rPr>
          <w:color w:val="231F20"/>
          <w:spacing w:val="-6"/>
        </w:rPr>
        <w:t> </w:t>
      </w:r>
      <w:r>
        <w:rPr>
          <w:color w:val="231F20"/>
        </w:rPr>
        <w:t>SINIF</w:t>
      </w:r>
      <w:r>
        <w:rPr>
          <w:color w:val="231F20"/>
          <w:spacing w:val="-5"/>
        </w:rPr>
        <w:t> </w:t>
      </w:r>
      <w:r>
        <w:rPr>
          <w:color w:val="231F20"/>
        </w:rPr>
        <w:t>SOSYAL</w:t>
      </w:r>
      <w:r>
        <w:rPr>
          <w:color w:val="231F20"/>
          <w:spacing w:val="-9"/>
        </w:rPr>
        <w:t> </w:t>
      </w:r>
      <w:r>
        <w:rPr>
          <w:color w:val="231F20"/>
        </w:rPr>
        <w:t>BİLGİLER</w:t>
      </w:r>
      <w:r>
        <w:rPr>
          <w:color w:val="231F20"/>
          <w:spacing w:val="-5"/>
        </w:rPr>
        <w:t> </w:t>
      </w:r>
      <w:r>
        <w:rPr>
          <w:color w:val="231F20"/>
        </w:rPr>
        <w:t>DERSİ</w:t>
      </w:r>
      <w:r>
        <w:rPr>
          <w:color w:val="231F20"/>
          <w:spacing w:val="-5"/>
        </w:rPr>
        <w:t> </w:t>
      </w:r>
      <w:r>
        <w:rPr>
          <w:color w:val="231F20"/>
        </w:rPr>
        <w:t>GÜNLÜK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PLAN</w:t>
      </w:r>
    </w:p>
    <w:p>
      <w:pPr>
        <w:pStyle w:val="BodyText"/>
        <w:spacing w:before="70"/>
        <w:ind w:left="1123"/>
      </w:pPr>
      <w:r>
        <w:rPr>
          <w:color w:val="231F20"/>
        </w:rPr>
        <w:t>3.</w:t>
      </w:r>
      <w:r>
        <w:rPr>
          <w:color w:val="231F20"/>
          <w:spacing w:val="-6"/>
        </w:rPr>
        <w:t> </w:t>
      </w:r>
      <w:r>
        <w:rPr>
          <w:color w:val="231F20"/>
        </w:rPr>
        <w:t>HAFTA</w:t>
      </w:r>
      <w:r>
        <w:rPr>
          <w:color w:val="231F20"/>
          <w:spacing w:val="-14"/>
        </w:rPr>
        <w:t> </w:t>
      </w:r>
      <w:r>
        <w:rPr>
          <w:color w:val="231F20"/>
        </w:rPr>
        <w:t>(28</w:t>
      </w:r>
      <w:r>
        <w:rPr>
          <w:color w:val="231F20"/>
          <w:spacing w:val="-6"/>
        </w:rPr>
        <w:t> </w:t>
      </w:r>
      <w:r>
        <w:rPr>
          <w:color w:val="231F20"/>
        </w:rPr>
        <w:t>Eylül-2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Ekim)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3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Zenginliklerin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Yaşamaya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Katkısı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590" w:hRule="atLeast"/>
        </w:trPr>
        <w:tc>
          <w:tcPr>
            <w:tcW w:w="324" w:type="dxa"/>
          </w:tcPr>
          <w:p>
            <w:pPr>
              <w:pStyle w:val="TableParagraph"/>
              <w:spacing w:before="180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180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3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Kültür,</w:t>
            </w:r>
            <w:r>
              <w:rPr>
                <w:color w:val="231F20"/>
                <w:spacing w:val="27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özellik,</w:t>
            </w:r>
            <w:r>
              <w:rPr>
                <w:color w:val="231F20"/>
                <w:spacing w:val="31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zenginlik,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birlik</w:t>
            </w:r>
            <w:r>
              <w:rPr>
                <w:color w:val="231F20"/>
                <w:spacing w:val="3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beraberlik,</w:t>
            </w:r>
            <w:r>
              <w:rPr>
                <w:color w:val="231F20"/>
                <w:spacing w:val="30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3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yaşama,</w:t>
            </w:r>
          </w:p>
          <w:p>
            <w:pPr>
              <w:pStyle w:val="TableParagraph"/>
              <w:spacing w:before="7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saygı, sevgi, hoşgörü, dayanışma, gelenek, görenek, ortak </w:t>
            </w:r>
            <w:r>
              <w:rPr>
                <w:color w:val="231F20"/>
                <w:spacing w:val="-2"/>
                <w:sz w:val="20"/>
              </w:rPr>
              <w:t>miras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aile ve yakın çevresindeki gruplara, bu gruplardaki rollerine, bu rollere ait hak ve sorumluluklarına, farklı kültürlere ait özelliklere, bu özelliklere saygı duymanın toplumsal birlik açısından önemine, yardımlaşma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dayanışma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faaliyetlerine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katkı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sağlamanın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birliği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sür-</w:t>
            </w:r>
          </w:p>
          <w:p>
            <w:pPr>
              <w:pStyle w:val="TableParagraph"/>
              <w:spacing w:before="4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dürmeye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etkisine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kazanması</w:t>
            </w:r>
            <w:r>
              <w:rPr>
                <w:color w:val="231F20"/>
                <w:spacing w:val="-2"/>
                <w:sz w:val="20"/>
              </w:rPr>
              <w:t> amaçlanmaktadır.</w:t>
            </w:r>
          </w:p>
        </w:tc>
      </w:tr>
    </w:tbl>
    <w:p>
      <w:pPr>
        <w:pStyle w:val="BodyText"/>
        <w:spacing w:before="142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2385" w:hRule="atLeast"/>
        </w:trPr>
        <w:tc>
          <w:tcPr>
            <w:tcW w:w="176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257"/>
              <w:rPr>
                <w:sz w:val="20"/>
              </w:rPr>
            </w:pPr>
            <w:r>
              <w:rPr>
                <w:color w:val="231F20"/>
                <w:sz w:val="20"/>
              </w:rPr>
              <w:t>KB2.5.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Sınıflan-</w:t>
            </w:r>
            <w:r>
              <w:rPr>
                <w:color w:val="231F20"/>
                <w:spacing w:val="-2"/>
                <w:sz w:val="20"/>
              </w:rPr>
              <w:t>dırma,</w:t>
            </w:r>
          </w:p>
          <w:p>
            <w:pPr>
              <w:pStyle w:val="TableParagraph"/>
              <w:spacing w:line="312" w:lineRule="auto" w:before="2"/>
              <w:ind w:left="80" w:right="212"/>
              <w:rPr>
                <w:sz w:val="20"/>
              </w:rPr>
            </w:pPr>
            <w:r>
              <w:rPr>
                <w:color w:val="231F20"/>
                <w:sz w:val="20"/>
              </w:rPr>
              <w:t>KB2.7.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Karşılaş-</w:t>
            </w:r>
            <w:r>
              <w:rPr>
                <w:color w:val="231F20"/>
                <w:spacing w:val="-2"/>
                <w:sz w:val="20"/>
              </w:rPr>
              <w:t>tırma</w:t>
            </w:r>
          </w:p>
        </w:tc>
        <w:tc>
          <w:tcPr>
            <w:tcW w:w="175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68"/>
              <w:rPr>
                <w:sz w:val="20"/>
              </w:rPr>
            </w:pPr>
            <w:r>
              <w:rPr>
                <w:color w:val="231F20"/>
                <w:sz w:val="20"/>
              </w:rPr>
              <w:t>E2.1. Empati, E2.2.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Sorumluluk, E2.3. Girişkenlik</w:t>
            </w:r>
          </w:p>
        </w:tc>
        <w:tc>
          <w:tcPr>
            <w:tcW w:w="209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SDB2.2.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İş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Birliği, SDB2.3. Sosyal </w:t>
            </w:r>
            <w:r>
              <w:rPr>
                <w:color w:val="231F20"/>
                <w:spacing w:val="-2"/>
                <w:sz w:val="20"/>
              </w:rPr>
              <w:t>Farkındalık</w:t>
            </w:r>
          </w:p>
        </w:tc>
        <w:tc>
          <w:tcPr>
            <w:tcW w:w="1899" w:type="dxa"/>
          </w:tcPr>
          <w:p>
            <w:pPr>
              <w:pStyle w:val="TableParagraph"/>
              <w:spacing w:line="312" w:lineRule="auto" w:before="28"/>
              <w:ind w:left="57" w:right="215"/>
              <w:rPr>
                <w:sz w:val="20"/>
              </w:rPr>
            </w:pPr>
            <w:r>
              <w:rPr>
                <w:color w:val="231F20"/>
                <w:sz w:val="20"/>
              </w:rPr>
              <w:t>D14.3.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Çevresine, millî ve manevi değerlerine saygı </w:t>
            </w:r>
            <w:r>
              <w:rPr>
                <w:color w:val="231F20"/>
                <w:spacing w:val="-2"/>
                <w:sz w:val="20"/>
              </w:rPr>
              <w:t>duymak,</w:t>
            </w:r>
          </w:p>
          <w:p>
            <w:pPr>
              <w:pStyle w:val="TableParagraph"/>
              <w:spacing w:line="312" w:lineRule="auto" w:before="4"/>
              <w:ind w:left="57" w:right="174"/>
              <w:rPr>
                <w:sz w:val="20"/>
              </w:rPr>
            </w:pPr>
            <w:r>
              <w:rPr>
                <w:color w:val="231F20"/>
                <w:sz w:val="20"/>
              </w:rPr>
              <w:t>D15.1.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Anlayışlı</w:t>
            </w:r>
            <w:r>
              <w:rPr>
                <w:color w:val="231F20"/>
                <w:spacing w:val="40"/>
                <w:sz w:val="20"/>
              </w:rPr>
              <w:t> </w:t>
            </w:r>
            <w:r>
              <w:rPr>
                <w:color w:val="231F20"/>
                <w:sz w:val="20"/>
              </w:rPr>
              <w:t>ve barışçıl olmak, D19.3.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Ülke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varlık-</w:t>
            </w:r>
          </w:p>
          <w:p>
            <w:pPr>
              <w:pStyle w:val="TableParagraph"/>
              <w:spacing w:before="3"/>
              <w:ind w:left="57"/>
              <w:rPr>
                <w:sz w:val="20"/>
              </w:rPr>
            </w:pPr>
            <w:r>
              <w:rPr>
                <w:color w:val="231F20"/>
                <w:sz w:val="20"/>
              </w:rPr>
              <w:t>larına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sahip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çıkmak</w:t>
            </w:r>
          </w:p>
        </w:tc>
        <w:tc>
          <w:tcPr>
            <w:tcW w:w="293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227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 Dijital Okuryazarlık, OB4.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Okuryazarlık, OB5. Kültür </w:t>
            </w:r>
            <w:r>
              <w:rPr>
                <w:color w:val="231F20"/>
                <w:spacing w:val="-2"/>
                <w:sz w:val="20"/>
              </w:rPr>
              <w:t>Okuryazarlığı,</w:t>
            </w:r>
          </w:p>
          <w:p>
            <w:pPr>
              <w:pStyle w:val="TableParagraph"/>
              <w:spacing w:before="4"/>
              <w:ind w:left="58"/>
              <w:rPr>
                <w:sz w:val="20"/>
              </w:rPr>
            </w:pPr>
            <w:r>
              <w:rPr>
                <w:color w:val="231F20"/>
                <w:sz w:val="20"/>
              </w:rPr>
              <w:t>OB6.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Vatandaşlık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Okuryazarlığı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KB2.5. Sınıflandırma, 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pStyle w:val="BodyText"/>
        <w:spacing w:before="140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SB.5.1.2. Kültürel özelliklere saygı duymanın birlikte yaşamaya etkisini yorumlaya-</w:t>
            </w:r>
            <w:r>
              <w:rPr>
                <w:color w:val="231F20"/>
                <w:spacing w:val="-2"/>
                <w:sz w:val="20"/>
              </w:rPr>
              <w:t>bilme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24" w:val="left" w:leader="none"/>
              </w:tabs>
              <w:spacing w:line="312" w:lineRule="auto" w:before="28" w:after="0"/>
              <w:ind w:left="81" w:right="57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 özelliklere saygı duymanın birlikte yaşamaya etkisini örnekler üzerinden </w:t>
            </w:r>
            <w:r>
              <w:rPr>
                <w:color w:val="231F20"/>
                <w:spacing w:val="-2"/>
                <w:sz w:val="20"/>
              </w:rPr>
              <w:t>inceler.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9" w:val="left" w:leader="none"/>
              </w:tabs>
              <w:spacing w:line="312" w:lineRule="auto" w:before="2" w:after="0"/>
              <w:ind w:left="81" w:right="56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 özelliklere saygı duymanın birlikte yaşamaya etkisini yazılı, görsel veya dijital ürünlere dönüştürür.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03" w:val="left" w:leader="none"/>
              </w:tabs>
              <w:spacing w:line="240" w:lineRule="auto" w:before="2" w:after="0"/>
              <w:ind w:left="303" w:right="0" w:hanging="222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özelliklere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saygı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duymanın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yaşamaya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etkisini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ifade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eder.</w:t>
            </w:r>
          </w:p>
        </w:tc>
      </w:tr>
      <w:tr>
        <w:trPr>
          <w:trHeight w:val="685" w:hRule="atLeast"/>
        </w:trPr>
        <w:tc>
          <w:tcPr>
            <w:tcW w:w="324" w:type="dxa"/>
          </w:tcPr>
          <w:p>
            <w:pPr>
              <w:pStyle w:val="TableParagraph"/>
              <w:spacing w:before="22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22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atLeast" w:before="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çalışması,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rol,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birliği,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hak,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sorumluluk,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kültür,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yardımlaş-ma ve dayanışma kavramlarına ait temel bilgilere sahip olduğu kabul edilir.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 kültürel farklılıklara saygı gösteren ve göstermeyen davranışlara örnek verir;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davranışların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bireyler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arasındaki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güven,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dayanışmayı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nasıl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leyebileceğini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Turizm, eğitim, göç, komşuluk, ortak sofralar ve yurt dışında yaşayan vatandaşları-mız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üzerinden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kültürlerin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günlük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yaşamda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araya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geldiği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durumlar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hatırlatılır. Misafirperverlik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yardımlaşma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değerleri,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farklılıkları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kabul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etme</w:t>
            </w:r>
            <w:r>
              <w:rPr>
                <w:color w:val="231F20"/>
                <w:spacing w:val="1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8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uyum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içinde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yaşama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davranışlarına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bağlanır.</w:t>
            </w:r>
          </w:p>
        </w:tc>
      </w:tr>
      <w:tr>
        <w:trPr>
          <w:trHeight w:val="627" w:hRule="atLeast"/>
        </w:trPr>
        <w:tc>
          <w:tcPr>
            <w:tcW w:w="324" w:type="dxa"/>
          </w:tcPr>
          <w:p>
            <w:pPr>
              <w:pStyle w:val="TableParagraph"/>
              <w:spacing w:before="199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199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49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Haber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olay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düşün-eşleş-paylaş,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neden-sonuç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çözümleme,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kukla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oyunu,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rol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oynama,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bulmaca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öz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değerlendirme</w:t>
            </w:r>
          </w:p>
        </w:tc>
      </w:tr>
      <w:tr>
        <w:trPr>
          <w:trHeight w:val="646" w:hRule="atLeast"/>
        </w:trPr>
        <w:tc>
          <w:tcPr>
            <w:tcW w:w="324" w:type="dxa"/>
          </w:tcPr>
          <w:p>
            <w:pPr>
              <w:pStyle w:val="TableParagraph"/>
              <w:spacing w:before="20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20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6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Etkileşimli tahta, EBA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ve MEBİ içerikleri, ders kitabı, haber ve örnek olay kartları, el veya ipli kuklalar, canlandırma gözlem formu, bulmaca, öz değerlendirme formu</w:t>
            </w:r>
          </w:p>
        </w:tc>
      </w:tr>
    </w:tbl>
    <w:p>
      <w:pPr>
        <w:pStyle w:val="TableParagraph"/>
        <w:spacing w:after="0" w:line="300" w:lineRule="exact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89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spacing w:before="28"/>
              <w:ind w:left="81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1.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-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Kültürel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etkileşimin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günlük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yaşamdaki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örnekleri</w:t>
            </w:r>
          </w:p>
          <w:p>
            <w:pPr>
              <w:pStyle w:val="TableParagraph"/>
              <w:spacing w:line="312" w:lineRule="auto" w:before="70"/>
              <w:ind w:left="81" w:right="57"/>
              <w:jc w:val="both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S. 27-28’deki turizm, eğitim, göç, ortak sofra, yurt dışına taşınan yemek kültürü ve farklı </w:t>
            </w:r>
            <w:r>
              <w:rPr>
                <w:color w:val="231F20"/>
                <w:sz w:val="20"/>
              </w:rPr>
              <w:t>ülkelerde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öğrenim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gören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öğrencilerle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ilgili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haberler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gruplara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dağıtılır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Her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grup </w:t>
            </w:r>
            <w:r>
              <w:rPr>
                <w:color w:val="231F20"/>
                <w:spacing w:val="-2"/>
                <w:sz w:val="20"/>
              </w:rPr>
              <w:t>kültürleri bir araya getiren nedeni, karşılıklı etkileşimi ve birlikte yaşamayı güçlendiren davranışı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Bulgular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neden-sonuç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şemasında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paylaşılır;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iletişim,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merak, </w:t>
            </w:r>
            <w:r>
              <w:rPr>
                <w:color w:val="231F20"/>
                <w:sz w:val="20"/>
              </w:rPr>
              <w:t>misafirperverlik, empati ve ön yargıdan uzak olma ortak ilkeler olarak kaydedilir (8 dk).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29’daki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misafirlik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ülkemize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sığınan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insanlara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destek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örnekleri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insan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onuru, yardımlaşma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saygı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açısından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tartışılır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Son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7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öğrenciler </w:t>
            </w:r>
            <w:r>
              <w:rPr>
                <w:color w:val="231F20"/>
                <w:spacing w:val="-2"/>
                <w:sz w:val="20"/>
              </w:rPr>
              <w:t>kültürel özelliklere saygının birlik ve beraberliği nasıl güçlendirdiğini açıklayan kısa bir </w:t>
            </w:r>
            <w:r>
              <w:rPr>
                <w:color w:val="231F20"/>
                <w:sz w:val="20"/>
              </w:rPr>
              <w:t>metin oluşturur (SB.5.1.2.a-c, KB2.4, E2.1, SDB2.3, D14, D20, OB6).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9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-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Kukla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oyunu: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farklılıkları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anlama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ve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4"/>
                <w:sz w:val="20"/>
              </w:rPr>
              <w:t>etme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eşit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sayılı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gruplara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ayrılır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önceden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hazırladıkları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kuklaları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kullanır.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30-</w:t>
            </w:r>
            <w:r>
              <w:rPr>
                <w:color w:val="231F20"/>
                <w:sz w:val="20"/>
              </w:rPr>
              <w:t>31’deki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uyum,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spor,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göç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yeni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çevreye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katılma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senaryolarından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seçilir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 Grup;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karakterleri,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farklılığı,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yaşanan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güçlüğü,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saygılı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davranışı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ya-</w:t>
            </w:r>
            <w:r>
              <w:rPr>
                <w:color w:val="231F20"/>
                <w:spacing w:val="-2"/>
                <w:sz w:val="20"/>
              </w:rPr>
              <w:t>şamaya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katkıyı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senaryo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planına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yazar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Diyaloglar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önyargı,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alay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dışlamadan </w:t>
            </w:r>
            <w:r>
              <w:rPr>
                <w:color w:val="231F20"/>
                <w:sz w:val="20"/>
              </w:rPr>
              <w:t>kaçınan;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empati,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nezaket,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yardımlaşma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karşılıklı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öğrenmeyi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vurgulayan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ifadelerle </w:t>
            </w:r>
            <w:r>
              <w:rPr>
                <w:color w:val="231F20"/>
                <w:spacing w:val="-2"/>
                <w:sz w:val="20"/>
              </w:rPr>
              <w:t>tamamlanır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(8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Grupların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bölümü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kukla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oyununu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sunar;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izleyenler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özel-liğe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saygı,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çözümün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uygunluğu,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iş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birliği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anlatım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açıklığı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ölçütlerini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gözlem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formuna </w:t>
            </w:r>
            <w:r>
              <w:rPr>
                <w:color w:val="231F20"/>
                <w:sz w:val="20"/>
              </w:rPr>
              <w:t>kaydeder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(14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3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sözlü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geri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bildirimi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verilir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(SB.5.1.2.a-b,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E2.1, E2.2, E2.3, SDB2.2, D15).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9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-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Canlandırmaları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değerlendirme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ve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ürünü</w:t>
            </w:r>
          </w:p>
          <w:p>
            <w:pPr>
              <w:pStyle w:val="TableParagraph"/>
              <w:spacing w:before="70"/>
              <w:ind w:left="81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Kalan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kukla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oyunlarını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sunar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yapılandırılmış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akran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geri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bildirimi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alır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(12</w:t>
            </w:r>
            <w:r>
              <w:rPr>
                <w:color w:val="231F20"/>
                <w:spacing w:val="-4"/>
                <w:sz w:val="20"/>
              </w:rPr>
              <w:t> dk).</w:t>
            </w:r>
          </w:p>
          <w:p>
            <w:pPr>
              <w:pStyle w:val="TableParagraph"/>
              <w:spacing w:line="300" w:lineRule="atLeast"/>
              <w:ind w:left="81" w:right="52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32’deki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kavram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bulmacası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bireysel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olarak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çözülür;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kavramların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zenginlik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 birlikte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yaşamayla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ilişkisi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sınıfça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kontrol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edilir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(8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33’teki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aşure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selamlaş-</w:t>
            </w:r>
            <w:r>
              <w:rPr>
                <w:color w:val="231F20"/>
                <w:sz w:val="20"/>
              </w:rPr>
              <w:t>ma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biçimleri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incelenerek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çok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sayıda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unsurun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arada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bulunmasının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toplum-sal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uyuma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katkısı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yorumlanır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‘Kültürel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Zenginlikle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Birlikte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Yaşama’ </w:t>
            </w:r>
            <w:r>
              <w:rPr>
                <w:color w:val="231F20"/>
                <w:spacing w:val="-2"/>
                <w:sz w:val="20"/>
              </w:rPr>
              <w:t>başlıklı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kısa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metin,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afiş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taslağı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veya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dijital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ürün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planından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birini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hazırlar;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üründe örnek,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saygılı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davranış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beklenen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toplumsal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bulunur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(10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dakikada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öz </w:t>
            </w:r>
            <w:r>
              <w:rPr>
                <w:color w:val="231F20"/>
                <w:sz w:val="20"/>
              </w:rPr>
              <w:t>değerlendirme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formu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tamamlanır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(SB.5.1.2.a-b-c,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KB2.14,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E3.3,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D14.3,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D19.3,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OB5, </w:t>
            </w:r>
            <w:r>
              <w:rPr>
                <w:color w:val="231F20"/>
                <w:spacing w:val="-2"/>
                <w:sz w:val="20"/>
              </w:rPr>
              <w:t>OB6).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yakın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çevrelerindeki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etkileşim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örneklerini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gözlemleyerek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kül-türlerden</w:t>
            </w:r>
            <w:r>
              <w:rPr>
                <w:color w:val="231F20"/>
                <w:spacing w:val="-16"/>
                <w:sz w:val="20"/>
              </w:rPr>
              <w:t> </w:t>
            </w:r>
            <w:r>
              <w:rPr>
                <w:color w:val="231F20"/>
                <w:sz w:val="20"/>
              </w:rPr>
              <w:t>insanların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sanat,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yemek,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oyun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kutlama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alanlarında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birbirlerine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katkısı-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nı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gösteren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kaynakçalı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hikâye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hazırlayabilir.</w:t>
            </w:r>
          </w:p>
        </w:tc>
      </w:tr>
      <w:tr>
        <w:trPr>
          <w:trHeight w:val="885" w:hRule="atLeast"/>
        </w:trPr>
        <w:tc>
          <w:tcPr>
            <w:tcW w:w="324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9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Haber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olaylar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kısa,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destekli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kartlar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hâlinde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sunulur.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Kukla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oyununda </w:t>
            </w:r>
            <w:r>
              <w:rPr>
                <w:color w:val="231F20"/>
                <w:spacing w:val="-2"/>
                <w:sz w:val="20"/>
              </w:rPr>
              <w:t>anlatıcı,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kukla</w:t>
            </w:r>
            <w:r>
              <w:rPr>
                <w:color w:val="231F2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oynatıcı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veya</w:t>
            </w:r>
            <w:r>
              <w:rPr>
                <w:color w:val="231F2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gözlemci</w:t>
            </w:r>
            <w:r>
              <w:rPr>
                <w:color w:val="231F2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rolleri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öğrencilerin</w:t>
            </w:r>
            <w:r>
              <w:rPr>
                <w:color w:val="231F2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güçlü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yönlerine</w:t>
            </w:r>
            <w:r>
              <w:rPr>
                <w:color w:val="231F2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</w:t>
            </w:r>
            <w:r>
              <w:rPr>
                <w:color w:val="231F2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paylaş-</w:t>
            </w:r>
          </w:p>
          <w:p>
            <w:pPr>
              <w:pStyle w:val="TableParagraph"/>
              <w:spacing w:before="2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tırılır;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ürün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yazılı,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sözlü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ya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biçimde</w:t>
            </w:r>
            <w:r>
              <w:rPr>
                <w:color w:val="231F20"/>
                <w:spacing w:val="-2"/>
                <w:sz w:val="20"/>
              </w:rPr>
              <w:t> sunulabilir.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Süreçte haber/örnek olay neden-sonuç şeması, kısa açıklama metni, kukla oyunu gözlem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formu,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bulmacası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öz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formu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kullanılır.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Ürün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can-landırmalar; örneklerin doğruluğu, kültürel farklılığa saygı, birlikte yaşamaya etkiyi gerekçelendirme,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empati,</w:t>
            </w:r>
            <w:r>
              <w:rPr>
                <w:color w:val="231F20"/>
                <w:spacing w:val="14"/>
                <w:sz w:val="20"/>
              </w:rPr>
              <w:t> </w:t>
            </w:r>
            <w:r>
              <w:rPr>
                <w:color w:val="231F20"/>
                <w:sz w:val="20"/>
              </w:rPr>
              <w:t>çözümün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uygulanabilirliği,</w:t>
            </w:r>
            <w:r>
              <w:rPr>
                <w:color w:val="231F20"/>
                <w:spacing w:val="15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birliği</w:t>
            </w:r>
            <w:r>
              <w:rPr>
                <w:color w:val="231F20"/>
                <w:spacing w:val="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anlatım</w:t>
            </w:r>
            <w:r>
              <w:rPr>
                <w:color w:val="231F20"/>
                <w:spacing w:val="14"/>
                <w:sz w:val="20"/>
              </w:rPr>
              <w:t> </w:t>
            </w:r>
            <w:r>
              <w:rPr>
                <w:color w:val="231F20"/>
                <w:sz w:val="20"/>
              </w:rPr>
              <w:t>açıklığı</w:t>
            </w:r>
            <w:r>
              <w:rPr>
                <w:color w:val="231F20"/>
                <w:spacing w:val="14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öl-</w:t>
            </w:r>
          </w:p>
          <w:p>
            <w:pPr>
              <w:pStyle w:val="TableParagraph"/>
              <w:spacing w:before="4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çütleriyle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dereceli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puanlama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anahtarı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üzerinden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değerlendirilir.</w:t>
            </w:r>
          </w:p>
        </w:tc>
      </w:tr>
      <w:tr>
        <w:trPr>
          <w:trHeight w:val="889" w:hRule="atLeast"/>
        </w:trPr>
        <w:tc>
          <w:tcPr>
            <w:tcW w:w="324" w:type="dxa"/>
          </w:tcPr>
          <w:p>
            <w:pPr>
              <w:pStyle w:val="TableParagraph"/>
              <w:spacing w:before="99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line="312" w:lineRule="auto" w:before="180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3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pgSz w:w="11910" w:h="16840"/>
          <w:pgMar w:top="580" w:bottom="280" w:left="708" w:right="708"/>
        </w:sectPr>
      </w:pPr>
    </w:p>
    <w:p>
      <w:pPr>
        <w:spacing w:line="312" w:lineRule="auto" w:before="93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3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28/09/2026</w:t>
      </w:r>
    </w:p>
    <w:p>
      <w:pPr>
        <w:spacing w:line="312" w:lineRule="auto" w:before="2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"/>
      <w:numFmt w:val="decimal"/>
      <w:lvlText w:val="%1."/>
      <w:lvlJc w:val="left"/>
      <w:pPr>
        <w:ind w:left="297" w:hanging="217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-2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23" w:hanging="217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47" w:hanging="217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71" w:hanging="217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195" w:hanging="217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19" w:hanging="217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42" w:hanging="217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66" w:hanging="217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0" w:hanging="217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81" w:hanging="24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825" w:hanging="244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571" w:hanging="244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317" w:hanging="244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063" w:hanging="244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809" w:hanging="244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554" w:hanging="244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00" w:hanging="244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46" w:hanging="244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2026-08-31T09:18:53Z</dcterms:created>
  <dcterms:modified xsi:type="dcterms:W3CDTF">2026-08-31T09:18:53Z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2026-08-31T00:00:00Z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2026-08-31T00:00:00Z</vt:filetime>
  </property>
  <property fmtid="{D5CDD505-2E9C-101B-9397-08002B2CF9AE}" pid="5" name="Producer">
    <vt:lpwstr>Adobe PDF Library 18.0</vt:lpwstr>
  </property>
</Properties>
</file>