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BC1B03" w:rsidRDefault="0017271A">
            <w:pPr>
              <w:spacing w:before="100" w:after="20"/>
              <w:jc w:val="center"/>
            </w:pPr>
            <w:r>
              <w:rPr>
                <w:b w:val="0"/>
                <w:sz w:val="21"/>
              </w:rPr>
              <w:t>2026-2027 EĞİTİM-ÖĞRETİM YILI</w:t>
            </w:r>
          </w:p>
          <w:p w:rsidR="00BC1B03" w:rsidRDefault="0017271A">
            <w:pPr>
              <w:spacing w:after="20"/>
              <w:jc w:val="center"/>
            </w:pPr>
            <w:r>
              <w:rPr>
                <w:sz w:val="26"/>
              </w:rPr>
              <w:t>…………………</w:t>
            </w:r>
          </w:p>
          <w:p w:rsidR="00BC1B03" w:rsidRDefault="0017271A">
            <w:pPr>
              <w:spacing w:after="20"/>
              <w:jc w:val="center"/>
            </w:pPr>
            <w:r>
              <w:rPr>
                <w:sz w:val="30"/>
              </w:rPr>
              <w:t>5. SINIF AFET BİLİNCİ 1 DERSİ</w:t>
            </w:r>
          </w:p>
          <w:p w:rsidR="00BC1B03" w:rsidRDefault="0017271A">
            <w:pPr>
              <w:spacing w:after="20"/>
              <w:jc w:val="center"/>
            </w:pPr>
            <w:r>
              <w:rPr>
                <w:sz w:val="24"/>
              </w:rPr>
              <w:t>GÜNLÜK PLAN</w:t>
            </w:r>
          </w:p>
          <w:p w:rsidR="00BC1B03" w:rsidRDefault="0017271A">
            <w:pPr>
              <w:spacing w:after="100"/>
              <w:jc w:val="center"/>
            </w:pPr>
            <w:r>
              <w:rPr>
                <w:b w:val="0"/>
                <w:sz w:val="21"/>
              </w:rPr>
              <w:t>3. Hafta  ·  28 Eylül – 2 Ekim 2026</w:t>
            </w:r>
          </w:p>
        </w:tc>
      </w:tr>
    </w:tbl>
    <w:p w:rsidR="00BC1B03" w:rsidRDefault="00BC1B03">
      <w:pPr>
        <w:spacing w:after="0"/>
      </w:pPr>
    </w:p>
    <w:tbl>
      <w:tblPr>
        <w:tblStyle w:val="DzTablo1"/>
        <w:tblW w:w="0" w:type="auto"/>
        <w:tblLook w:val="04A0" w:firstRow="1" w:lastRow="0" w:firstColumn="1" w:lastColumn="0" w:noHBand="0" w:noVBand="1"/>
      </w:tblPr>
      <w:tblGrid>
        <w:gridCol w:w="2494"/>
        <w:gridCol w:w="2494"/>
        <w:gridCol w:w="2494"/>
        <w:gridCol w:w="2494"/>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BC1B03" w:rsidRDefault="0017271A">
            <w:pPr>
              <w:jc w:val="center"/>
            </w:pPr>
            <w:r>
              <w:rPr>
                <w:sz w:val="16"/>
              </w:rPr>
              <w:t>DERS</w:t>
            </w:r>
            <w:r>
              <w:rPr>
                <w:sz w:val="16"/>
              </w:rPr>
              <w:br/>
            </w:r>
            <w:r>
              <w:rPr>
                <w:b w:val="0"/>
                <w:sz w:val="20"/>
              </w:rPr>
              <w:t>Afet Bilinci 1</w:t>
            </w:r>
          </w:p>
        </w:tc>
        <w:tc>
          <w:tcPr>
            <w:tcW w:w="2494" w:type="dxa"/>
          </w:tcPr>
          <w:p w:rsidR="00BC1B03" w:rsidRDefault="0017271A">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BC1B03" w:rsidRDefault="0017271A">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3. Hafta</w:t>
            </w:r>
          </w:p>
        </w:tc>
        <w:tc>
          <w:tcPr>
            <w:tcW w:w="2494" w:type="dxa"/>
          </w:tcPr>
          <w:p w:rsidR="00BC1B03" w:rsidRDefault="0017271A">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BC1B03" w:rsidRDefault="00BC1B03">
      <w:pPr>
        <w:spacing w:after="0"/>
      </w:pPr>
    </w:p>
    <w:p w:rsidR="00BC1B03" w:rsidRDefault="0017271A">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Ünite / Tema Adı / No</w:t>
            </w:r>
          </w:p>
        </w:tc>
        <w:tc>
          <w:tcPr>
            <w:tcW w:w="7540" w:type="dxa"/>
          </w:tcPr>
          <w:p w:rsidR="00BC1B03" w:rsidRDefault="0017271A">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1. </w:t>
            </w:r>
            <w:r>
              <w:rPr>
                <w:b w:val="0"/>
                <w:sz w:val="20"/>
              </w:rPr>
              <w:t>ÜNİTE: AFET VE AFET BİLİNCİ</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İçerik Çerçevesi</w:t>
            </w:r>
          </w:p>
        </w:tc>
        <w:tc>
          <w:tcPr>
            <w:tcW w:w="7540" w:type="dxa"/>
          </w:tcPr>
          <w:p w:rsidR="00BC1B03" w:rsidRDefault="0017271A">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Afetler</w:t>
            </w:r>
          </w:p>
        </w:tc>
      </w:tr>
    </w:tbl>
    <w:p w:rsidR="00BC1B03" w:rsidRDefault="00BC1B03">
      <w:pPr>
        <w:spacing w:after="0"/>
      </w:pPr>
    </w:p>
    <w:p w:rsidR="00BC1B03" w:rsidRDefault="0017271A">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Kavramsal Beceriler</w:t>
            </w:r>
          </w:p>
        </w:tc>
        <w:tc>
          <w:tcPr>
            <w:tcW w:w="7540" w:type="dxa"/>
          </w:tcPr>
          <w:p w:rsidR="00BC1B03" w:rsidRDefault="0017271A">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KB2.5. Sınıflandırma, KB2.6. Bilgi Toplama, KB2.14. Yorumlama</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Eğilimler</w:t>
            </w:r>
          </w:p>
        </w:tc>
        <w:tc>
          <w:tcPr>
            <w:tcW w:w="7540" w:type="dxa"/>
          </w:tcPr>
          <w:p w:rsidR="00BC1B03" w:rsidRDefault="0017271A">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 xml:space="preserve">E1.1. Merak, E2.2. Sorumluluk, E2.5. </w:t>
            </w:r>
            <w:r>
              <w:rPr>
                <w:sz w:val="20"/>
              </w:rPr>
              <w:t>Oyunseverlik, E3.3. Yaratıcılık</w:t>
            </w:r>
          </w:p>
        </w:tc>
      </w:tr>
      <w:tr w:rsidR="00BC1B03" w:rsidTr="00CF07C3">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Programlar Arası Bileşenler</w:t>
            </w:r>
          </w:p>
        </w:tc>
        <w:tc>
          <w:tcPr>
            <w:tcW w:w="7540" w:type="dxa"/>
          </w:tcPr>
          <w:p w:rsidR="00BC1B03" w:rsidRDefault="0017271A">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SDB3.3. Sorumlu Karar Verme</w:t>
            </w:r>
          </w:p>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 xml:space="preserve">D3. Çalışkanlık, D5. Duyarlılık, D6. Dürüstlük, D12. Sabır, D15. Sevgi, D16. </w:t>
            </w:r>
            <w:r>
              <w:rPr>
                <w:sz w:val="20"/>
              </w:rPr>
              <w:t>Sorumluluk, D19., D20. Yardımseverlik</w:t>
            </w:r>
          </w:p>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 OB6. Vatandaşlık Okuryazarlığı, OB8. Sürdürülebilirlik Okuryazarlığı</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Disiplinler Arası İlişkiler</w:t>
            </w:r>
          </w:p>
        </w:tc>
        <w:tc>
          <w:tcPr>
            <w:tcW w:w="7540" w:type="dxa"/>
          </w:tcPr>
          <w:p w:rsidR="00BC1B03" w:rsidRDefault="0017271A">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Sosyal Bilgiler,</w:t>
            </w:r>
            <w:r>
              <w:rPr>
                <w:sz w:val="20"/>
              </w:rPr>
              <w:t xml:space="preserve"> Fen Bilimleri</w:t>
            </w:r>
          </w:p>
        </w:tc>
      </w:tr>
      <w:tr w:rsidR="00BC1B03" w:rsidTr="00CF07C3">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Beceriler Arası İlişkiler</w:t>
            </w:r>
          </w:p>
        </w:tc>
        <w:tc>
          <w:tcPr>
            <w:tcW w:w="7540" w:type="dxa"/>
          </w:tcPr>
          <w:p w:rsidR="00BC1B03" w:rsidRDefault="0017271A">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KB2.17. Değerlendirme</w:t>
            </w:r>
          </w:p>
        </w:tc>
      </w:tr>
    </w:tbl>
    <w:p w:rsidR="00BC1B03" w:rsidRDefault="00BC1B03">
      <w:pPr>
        <w:spacing w:after="0"/>
      </w:pPr>
    </w:p>
    <w:p w:rsidR="00BC1B03" w:rsidRDefault="0017271A">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Öğrenme Çıktıları</w:t>
            </w:r>
          </w:p>
        </w:tc>
        <w:tc>
          <w:tcPr>
            <w:tcW w:w="7540" w:type="dxa"/>
          </w:tcPr>
          <w:p w:rsidR="00BC1B03" w:rsidRDefault="0017271A">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AB.1.1.2. </w:t>
            </w:r>
            <w:r>
              <w:rPr>
                <w:b w:val="0"/>
                <w:sz w:val="20"/>
              </w:rPr>
              <w:t>Afetlere neden olabilecek doğa ve insan kaynaklı olayları sınıflandırabilme</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Anahtar Kavramlar</w:t>
            </w:r>
          </w:p>
        </w:tc>
        <w:tc>
          <w:tcPr>
            <w:tcW w:w="7540" w:type="dxa"/>
          </w:tcPr>
          <w:p w:rsidR="00BC1B03" w:rsidRDefault="0017271A">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acil </w:t>
            </w:r>
            <w:r>
              <w:rPr>
                <w:sz w:val="20"/>
              </w:rPr>
              <w:t>durum, Afet ve Acil Durum Yönetimi Başkanlığı (AFAD), afet, afet bilinci, afet türleri, afet yönetimi, bireysel sorumluluk, çevresel farkındalık, doğa kaynaklı olay, Gök Vatan (Ulusal Hava Sahası), hazırlık, insan kaynaklı olay, Mavi Vatan, müdahale, risk,</w:t>
            </w:r>
            <w:r>
              <w:rPr>
                <w:sz w:val="20"/>
              </w:rPr>
              <w:t xml:space="preserve"> tehlike, toplumsal dayanışma, Ulusal Medikal Kurtarma Ekibi (UMKE), yeşil beceriler ve ikiz dönüşüm, Yeşil Vatan, zarar azaltma</w:t>
            </w:r>
          </w:p>
        </w:tc>
      </w:tr>
      <w:tr w:rsidR="00BC1B03" w:rsidTr="00CF07C3">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Öğrenme-Öğretme Yaşantıları</w:t>
            </w:r>
          </w:p>
        </w:tc>
        <w:tc>
          <w:tcPr>
            <w:tcW w:w="7540" w:type="dxa"/>
          </w:tcPr>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afet ile ilgili temel kavramlar hakkında genel bir fikre sahip oldukl</w:t>
            </w:r>
            <w:r>
              <w:rPr>
                <w:sz w:val="20"/>
              </w:rPr>
              <w:t>arı, afete neden olabilecek deprem, sel, çığ, orman yangınları gibi bazı afet türleri ve doğa olayları hakkında temel düzeyde bilgi sahibi oldukları kabul edilmektedir.</w:t>
            </w:r>
          </w:p>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“Doğa olayı ve afet arasında nasıl bir ilişki va</w:t>
            </w:r>
            <w:r>
              <w:rPr>
                <w:sz w:val="20"/>
              </w:rPr>
              <w:t>rdır?”, “Afete neden olabilecek olaylar nelerdir?” sorularına cevap vermeleri istenebilir. Öğrencilerden “Afet yönetimi sadece afet gerçekleştikten sonra yapılan yardımlardan ibaret değildir.” sözünden ne anladıklarını açıklamaları istenebilir.</w:t>
            </w:r>
          </w:p>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Köprü Kurma</w:t>
            </w:r>
            <w:r>
              <w:rPr>
                <w:b/>
                <w:sz w:val="20"/>
              </w:rPr>
              <w:t xml:space="preserve">: </w:t>
            </w:r>
            <w:r>
              <w:rPr>
                <w:sz w:val="20"/>
              </w:rPr>
              <w:t>Öğrencilerden günlük yaşantılarında karşılaştıkları veya karşılaşabilecekleri afetlerle ilgili örnekler vermeleri istenebilir. Öğrencilere “Yakın çevrenizde veya yakın zamanda doğa veya insan kaynaklı hangi afet türleri meydana geldi?” sorusu yöneltilebi</w:t>
            </w:r>
            <w:r>
              <w:rPr>
                <w:sz w:val="20"/>
              </w:rPr>
              <w:t>lir. Öğrencilere “Afetlere karşı bilinçli hareket etmek için neler yapıyorsunuz? sorusu yöneltilebilir.</w:t>
            </w:r>
          </w:p>
          <w:p w:rsidR="00BC1B03" w:rsidRDefault="0017271A">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 xml:space="preserve">AB.1.1.2 Öğrencilere afetlere neden olabilecek doğa kaynaklı olaylar (deprem, sel, heyelan, çığ, fırtına, kuraklık, zirai </w:t>
            </w:r>
            <w:r>
              <w:rPr>
                <w:sz w:val="20"/>
              </w:rPr>
              <w:t xml:space="preserve">don vb.) ve insan kaynaklı olaylar (yangın, ulaşım kazaları, endüstriyel kazalar, nükleer, biyolojik, kimyasal kazalar vb.) ile ilgili yazılı ve görsel örnekler sunulur (OB1, OB4). Bu </w:t>
            </w:r>
            <w:r>
              <w:rPr>
                <w:sz w:val="20"/>
              </w:rPr>
              <w:lastRenderedPageBreak/>
              <w:t>aşamada dijital araç gereçten de yararlanılabilir (OB2). Öğrencilerin af</w:t>
            </w:r>
            <w:r>
              <w:rPr>
                <w:sz w:val="20"/>
              </w:rPr>
              <w:t>etlere yol açabilecek değişkenleri (iklim, teknoloji, jeolojik yapı vb.) belirlemeleri sağlanır. Afet türlerini bu değişkenlere göre ayrıştırmaları beklenir. Bunun için öğretmen tarafından tahtaya anlam çözümleme tablosu çizilir. Öğrencilerden bu tabloyu a</w:t>
            </w:r>
            <w:r>
              <w:rPr>
                <w:sz w:val="20"/>
              </w:rPr>
              <w:t>fet türlerinin oluşumunda etkili olan değişkenleri (doğa olayları, teknolojik hatalar, insan ihmalleri vb.) dikkate alarak doldurmaları istenir (SDB3.3). Öğrenciler afet türlerini “doğa kaynaklı” ve “insan kaynaklı” afetler şeklinde tasnif eder. Bu süreçte</w:t>
            </w:r>
            <w:r>
              <w:rPr>
                <w:sz w:val="20"/>
              </w:rPr>
              <w:t xml:space="preserve"> öğrencilerin “Ben kimim?” veya “Nesi var?” gibi oyunlarla afet türlerini drama yoluyla canlandırmaları sağlanır (E2.5, E3.3, SDB2.1, SDB2.2). Öğrencilerden canlandırdıkları afet türlerini doğru şekilde adlandırarak tahtada etiketlemeleri istenir. Öğrencil</w:t>
            </w:r>
            <w:r>
              <w:rPr>
                <w:sz w:val="20"/>
              </w:rPr>
              <w:t>erin doğa ve insan kaynaklı afet türlerini konu alan afiş, broşür veya kolaj gibi ürünler hazırlamaları ve bu ürünleri sınıfta sergilemeleri sağlanır. Böylelikle öğrencilerin afet bilincine sahip olmaları desteklenir (D5.3). Öğrenci ürünleri dereceli puanl</w:t>
            </w:r>
            <w:r>
              <w:rPr>
                <w:sz w:val="20"/>
              </w:rPr>
              <w:t>ama anahtarı ile değerlendirilebilir.</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lastRenderedPageBreak/>
              <w:t>İçerik</w:t>
            </w:r>
          </w:p>
        </w:tc>
        <w:tc>
          <w:tcPr>
            <w:tcW w:w="7540" w:type="dxa"/>
          </w:tcPr>
          <w:p w:rsidR="00BC1B03" w:rsidRDefault="0017271A">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4000500" cy="157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000500" cy="1574800"/>
                          </a:xfrm>
                          <a:prstGeom prst="rect">
                            <a:avLst/>
                          </a:prstGeom>
                        </pic:spPr>
                      </pic:pic>
                    </a:graphicData>
                  </a:graphic>
                </wp:inline>
              </w:drawing>
            </w:r>
          </w:p>
        </w:tc>
      </w:tr>
    </w:tbl>
    <w:p w:rsidR="00BC1B03" w:rsidRDefault="00BC1B03">
      <w:pPr>
        <w:spacing w:after="0"/>
      </w:pPr>
    </w:p>
    <w:p w:rsidR="00BC1B03" w:rsidRDefault="0017271A">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Zenginleştirme</w:t>
            </w:r>
          </w:p>
        </w:tc>
        <w:tc>
          <w:tcPr>
            <w:tcW w:w="7540" w:type="dxa"/>
          </w:tcPr>
          <w:p w:rsidR="00BC1B03" w:rsidRDefault="0017271A">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seçtikleri afet türüne yönelik dijital ortamda “Afet Bilgi Kartları” hazırlamaları istenebilir. Hazırladıkları kartta afetin adı, afet durumunda </w:t>
            </w:r>
            <w:r>
              <w:rPr>
                <w:b w:val="0"/>
                <w:sz w:val="20"/>
              </w:rPr>
              <w:t>başvurulabilecek kurum, kurumun iletişim bilgileri (telefon, web sitesi vb.) ve afet öncesi, sırası ve sonrasında alınması gereken önlemler yer almalıdır. Öğrencilerden doğa ve insan kaynaklı olayları görselleştirmeye yönelik dijital kavram haritası hazırl</w:t>
            </w:r>
            <w:r>
              <w:rPr>
                <w:b w:val="0"/>
                <w:sz w:val="20"/>
              </w:rPr>
              <w:t>amaları, ayrıca dijital hikâye araçlarını kullanarak afet bilincinin afet yönetimindeki rolünü vurgulayan “Kamu Spotu Senaryosu” oluşturmaları istenebilir.</w:t>
            </w:r>
          </w:p>
        </w:tc>
      </w:tr>
      <w:tr w:rsidR="00BC1B03" w:rsidTr="00C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Destekleme</w:t>
            </w:r>
          </w:p>
        </w:tc>
        <w:tc>
          <w:tcPr>
            <w:tcW w:w="7540" w:type="dxa"/>
          </w:tcPr>
          <w:p w:rsidR="00BC1B03" w:rsidRDefault="0017271A">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afet ve acil durumlarda başvurulabilecek kurumların (AFAD, UMKE, Türk Kızı</w:t>
            </w:r>
            <w:r>
              <w:rPr>
                <w:sz w:val="20"/>
              </w:rPr>
              <w:t>lay vb.) logo ve isimlerini eşleştiren kartlar hazırlamaları istenebilir. Öğrencilerden üzerinde afete neden olan olayların adları (yangın, deprem, sel vb.) ve kısa tanımlarının yer aldığı eşleştirme kartları hazırlamaları istenebilir. Hazırladıkları kartl</w:t>
            </w:r>
            <w:r>
              <w:rPr>
                <w:sz w:val="20"/>
              </w:rPr>
              <w:t>arı, bu olayları “doğa kaynaklı” veya “insan kaynaklı” şeklinde sınıflandırarak etiketlemeleri sağlanabilir. Öğrencilerden afet bilinci ile ilgili bir resim çizmeleri istenebilir.</w:t>
            </w:r>
          </w:p>
        </w:tc>
      </w:tr>
    </w:tbl>
    <w:p w:rsidR="00BC1B03" w:rsidRDefault="00BC1B03">
      <w:pPr>
        <w:spacing w:after="0"/>
      </w:pPr>
    </w:p>
    <w:p w:rsidR="00BC1B03" w:rsidRDefault="0017271A">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BC1B03" w:rsidTr="00C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C1B03" w:rsidRDefault="0017271A">
            <w:r>
              <w:rPr>
                <w:sz w:val="20"/>
              </w:rPr>
              <w:t xml:space="preserve">Öğrenme Kanıtları </w:t>
            </w:r>
            <w:r>
              <w:rPr>
                <w:sz w:val="20"/>
              </w:rPr>
              <w:t>(Ölçme ve Değerlendirme)</w:t>
            </w:r>
          </w:p>
        </w:tc>
        <w:tc>
          <w:tcPr>
            <w:tcW w:w="7540" w:type="dxa"/>
          </w:tcPr>
          <w:p w:rsidR="00BC1B03" w:rsidRDefault="0017271A">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Öğrenme çıktılarının değerlendirilmesinde akran değerlendirme formu, öz değerlendirme formu, kontrol listesi, dereceli puanlama anahtarı, performans görevi vb. ölçme ve değerlendirme araçları kullanılabilir. Performans görevi kapsa</w:t>
            </w:r>
            <w:r>
              <w:rPr>
                <w:b w:val="0"/>
                <w:sz w:val="20"/>
              </w:rPr>
              <w:t>mında bireysel veya grup hâlinde hazırlanan afet ve afet yönetimini tanıtan bir afiş, pano veya bilgi görseli gibi ürünler dereceli puanlama anahtarı ile değerlendirilebilir.</w:t>
            </w:r>
          </w:p>
        </w:tc>
      </w:tr>
    </w:tbl>
    <w:p w:rsidR="00BC1B03" w:rsidRDefault="00BC1B03">
      <w:pPr>
        <w:spacing w:after="0"/>
      </w:pPr>
    </w:p>
    <w:p w:rsidR="00BC1B03" w:rsidRDefault="00BC1B03">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C1B03">
        <w:trPr>
          <w:cantSplit/>
          <w:jc w:val="center"/>
        </w:trPr>
        <w:tc>
          <w:tcPr>
            <w:tcW w:w="4989" w:type="dxa"/>
          </w:tcPr>
          <w:p w:rsidR="00BC1B03" w:rsidRDefault="0017271A" w:rsidP="00CF07C3">
            <w:pPr>
              <w:jc w:val="center"/>
            </w:pPr>
            <w:r>
              <w:rPr>
                <w:sz w:val="21"/>
              </w:rPr>
              <w:br/>
              <w:t>28.09.2026</w:t>
            </w:r>
            <w:r>
              <w:rPr>
                <w:sz w:val="21"/>
              </w:rPr>
              <w:br/>
            </w:r>
            <w:r>
              <w:rPr>
                <w:sz w:val="21"/>
              </w:rPr>
              <w:br/>
            </w:r>
            <w:bookmarkStart w:id="0" w:name="_GoBack"/>
            <w:bookmarkEnd w:id="0"/>
            <w:r>
              <w:rPr>
                <w:b/>
                <w:sz w:val="21"/>
              </w:rPr>
              <w:br/>
            </w:r>
            <w:r>
              <w:rPr>
                <w:sz w:val="20"/>
              </w:rPr>
              <w:t>Ders Öğretmeni</w:t>
            </w:r>
          </w:p>
        </w:tc>
        <w:tc>
          <w:tcPr>
            <w:tcW w:w="4989" w:type="dxa"/>
          </w:tcPr>
          <w:p w:rsidR="00BC1B03" w:rsidRDefault="0017271A">
            <w:pPr>
              <w:jc w:val="center"/>
            </w:pPr>
            <w:r>
              <w:rPr>
                <w:b/>
                <w:sz w:val="21"/>
              </w:rPr>
              <w:t>U</w:t>
            </w:r>
            <w:r>
              <w:rPr>
                <w:b/>
                <w:sz w:val="21"/>
              </w:rPr>
              <w:t>YGUNDUR</w:t>
            </w:r>
            <w:r>
              <w:rPr>
                <w:b/>
                <w:sz w:val="21"/>
              </w:rPr>
              <w:br/>
              <w:t>28.09.2026</w:t>
            </w:r>
            <w:r>
              <w:rPr>
                <w:b/>
                <w:sz w:val="21"/>
              </w:rPr>
              <w:br/>
            </w:r>
            <w:r>
              <w:rPr>
                <w:b/>
                <w:sz w:val="21"/>
              </w:rPr>
              <w:br/>
              <w:t>…………………</w:t>
            </w:r>
            <w:r>
              <w:rPr>
                <w:b/>
                <w:sz w:val="21"/>
              </w:rPr>
              <w:br/>
            </w:r>
            <w:r>
              <w:rPr>
                <w:sz w:val="20"/>
              </w:rPr>
              <w:t xml:space="preserve">Okul </w:t>
            </w:r>
            <w:r>
              <w:rPr>
                <w:sz w:val="20"/>
              </w:rPr>
              <w:t>Müdürü</w:t>
            </w:r>
          </w:p>
        </w:tc>
      </w:tr>
    </w:tbl>
    <w:p w:rsidR="0017271A" w:rsidRDefault="0017271A"/>
    <w:sectPr w:rsidR="0017271A"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7271A"/>
    <w:rsid w:val="0029639D"/>
    <w:rsid w:val="00326F90"/>
    <w:rsid w:val="00AA1D8D"/>
    <w:rsid w:val="00B47730"/>
    <w:rsid w:val="00BC1B03"/>
    <w:rsid w:val="00CB0664"/>
    <w:rsid w:val="00CF07C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8A8B8D"/>
  <w14:defaultImageDpi w14:val="300"/>
  <w15:docId w15:val="{D57D5AEA-D71A-4B50-99E4-09C249288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CF07C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FF39C-25B4-4C94-AEA1-E7150FED0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3. Hafta</dc:title>
  <dc:subject>günlük plan</dc:subject>
  <dc:creator>evrakburada</dc:creator>
  <cp:keywords>günlük plan, Afet Bilinci 1, 5. sınıf, 3. hafta</cp:keywords>
  <dc:description/>
  <cp:lastModifiedBy>HP</cp:lastModifiedBy>
  <cp:revision>3</cp:revision>
  <dcterms:created xsi:type="dcterms:W3CDTF">2013-12-23T23:15:00Z</dcterms:created>
  <dcterms:modified xsi:type="dcterms:W3CDTF">2026-10-15T13:09:00Z</dcterms:modified>
  <cp:category/>
</cp:coreProperties>
</file>