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pPr w:leftFromText="141" w:rightFromText="141" w:vertAnchor="page" w:horzAnchor="margin" w:tblpY="481"/>
        <w:tblW w:w="0" w:type="auto"/>
        <w:tblBorders>
          <w:top w:val="double" w:sz="4" w:space="0" w:color="9900CC"/>
          <w:left w:val="double" w:sz="4" w:space="0" w:color="9900CC"/>
          <w:bottom w:val="double" w:sz="4" w:space="0" w:color="9900CC"/>
          <w:right w:val="double" w:sz="4" w:space="0" w:color="9900CC"/>
          <w:insideH w:val="double" w:sz="4" w:space="0" w:color="9900CC"/>
          <w:insideV w:val="double" w:sz="4" w:space="0" w:color="9900CC"/>
        </w:tblBorders>
        <w:tblLook w:val="04A0" w:firstRow="1" w:lastRow="0" w:firstColumn="1" w:lastColumn="0" w:noHBand="0" w:noVBand="1"/>
      </w:tblPr>
      <w:tblGrid>
        <w:gridCol w:w="7958"/>
        <w:gridCol w:w="1876"/>
      </w:tblGrid>
      <w:tr w:rsidR="000E0A89" w:rsidRPr="00E67EA3" w14:paraId="4C287E35" w14:textId="77777777" w:rsidTr="000E0A89">
        <w:tc>
          <w:tcPr>
            <w:tcW w:w="7974" w:type="dxa"/>
          </w:tcPr>
          <w:p w14:paraId="68A62B62" w14:textId="77777777" w:rsidR="0019078C" w:rsidRDefault="000E0A89" w:rsidP="0037546D">
            <w:pPr>
              <w:jc w:val="center"/>
              <w:rPr>
                <w:rFonts w:ascii="Segoe UI" w:hAnsi="Segoe UI" w:cs="Segoe UI"/>
                <w:b/>
              </w:rPr>
            </w:pPr>
            <w:bookmarkStart w:id="0" w:name="_Hlk181471268"/>
            <w:r w:rsidRPr="00962C2E">
              <w:rPr>
                <w:rFonts w:ascii="Segoe UI" w:hAnsi="Segoe UI" w:cs="Segoe UI"/>
                <w:b/>
              </w:rPr>
              <w:t>202</w:t>
            </w:r>
            <w:r w:rsidR="0019078C">
              <w:rPr>
                <w:rFonts w:ascii="Segoe UI" w:hAnsi="Segoe UI" w:cs="Segoe UI"/>
                <w:b/>
              </w:rPr>
              <w:t>6</w:t>
            </w:r>
            <w:r w:rsidRPr="00962C2E">
              <w:rPr>
                <w:rFonts w:ascii="Segoe UI" w:hAnsi="Segoe UI" w:cs="Segoe UI"/>
                <w:b/>
              </w:rPr>
              <w:t>-202</w:t>
            </w:r>
            <w:r w:rsidR="0019078C">
              <w:rPr>
                <w:rFonts w:ascii="Segoe UI" w:hAnsi="Segoe UI" w:cs="Segoe UI"/>
                <w:b/>
              </w:rPr>
              <w:t>7</w:t>
            </w:r>
            <w:r w:rsidRPr="00962C2E">
              <w:rPr>
                <w:rFonts w:ascii="Segoe UI" w:hAnsi="Segoe UI" w:cs="Segoe UI"/>
                <w:b/>
              </w:rPr>
              <w:t xml:space="preserve"> EĞİTİM ÖĞRETİM YILI</w:t>
            </w:r>
            <w:r>
              <w:rPr>
                <w:rFonts w:ascii="Segoe UI" w:hAnsi="Segoe UI" w:cs="Segoe UI"/>
                <w:b/>
              </w:rPr>
              <w:t xml:space="preserve"> </w:t>
            </w:r>
          </w:p>
          <w:p w14:paraId="44032B0F" w14:textId="77777777" w:rsidR="000E0A89" w:rsidRDefault="0019078C" w:rsidP="0037546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.........................................................................................................</w:t>
            </w:r>
            <w:r w:rsidR="000E0A89" w:rsidRPr="00962C2E">
              <w:rPr>
                <w:rFonts w:ascii="Segoe UI" w:hAnsi="Segoe UI" w:cs="Segoe UI"/>
                <w:b/>
              </w:rPr>
              <w:t>ORTAOKULU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862C46">
              <w:rPr>
                <w:rFonts w:ascii="Segoe UI" w:hAnsi="Segoe UI" w:cs="Segoe UI"/>
                <w:b/>
              </w:rPr>
              <w:t>8</w:t>
            </w:r>
            <w:r w:rsidR="000E0A89">
              <w:rPr>
                <w:rFonts w:ascii="Segoe UI" w:hAnsi="Segoe UI" w:cs="Segoe UI"/>
                <w:b/>
              </w:rPr>
              <w:t xml:space="preserve">. SINIF </w:t>
            </w:r>
            <w:r w:rsidR="00862C46">
              <w:rPr>
                <w:rFonts w:ascii="Segoe UI" w:hAnsi="Segoe UI" w:cs="Segoe UI"/>
                <w:b/>
              </w:rPr>
              <w:t>T.C. İNKILAP TARİHİ VE ATATÜRKÇÜLÜK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1.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DÖNEM 1. ORTAK YAZILI</w:t>
            </w:r>
            <w:r w:rsidR="00807CC0">
              <w:rPr>
                <w:rFonts w:ascii="Segoe UI" w:hAnsi="Segoe UI" w:cs="Segoe UI"/>
                <w:b/>
              </w:rPr>
              <w:t xml:space="preserve"> SINAVI</w:t>
            </w:r>
          </w:p>
          <w:p w14:paraId="421E6BD4" w14:textId="53105931" w:rsidR="0019078C" w:rsidRPr="000E0A89" w:rsidRDefault="0019078C" w:rsidP="00B97D4B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(</w:t>
            </w:r>
            <w:r w:rsidR="00805D83">
              <w:rPr>
                <w:rFonts w:ascii="Segoe UI" w:hAnsi="Segoe UI" w:cs="Segoe UI"/>
                <w:b/>
              </w:rPr>
              <w:t>3</w:t>
            </w:r>
            <w:r>
              <w:rPr>
                <w:rFonts w:ascii="Segoe UI" w:hAnsi="Segoe UI" w:cs="Segoe UI"/>
                <w:b/>
              </w:rPr>
              <w:t>.Senaryo)</w:t>
            </w:r>
          </w:p>
        </w:tc>
        <w:tc>
          <w:tcPr>
            <w:tcW w:w="1996" w:type="dxa"/>
          </w:tcPr>
          <w:p w14:paraId="241B7371" w14:textId="77777777" w:rsidR="000E0A89" w:rsidRPr="00E67EA3" w:rsidRDefault="000E0A89" w:rsidP="000E0A89">
            <w:pPr>
              <w:rPr>
                <w:rFonts w:ascii="Segoe UI" w:hAnsi="Segoe UI" w:cs="Segoe UI"/>
              </w:rPr>
            </w:pPr>
            <w:r w:rsidRPr="00E67EA3">
              <w:rPr>
                <w:rFonts w:ascii="Segoe UI" w:hAnsi="Segoe UI" w:cs="Segoe UI"/>
              </w:rPr>
              <w:t>PUAN</w:t>
            </w:r>
          </w:p>
        </w:tc>
      </w:tr>
      <w:bookmarkEnd w:id="0"/>
    </w:tbl>
    <w:p w14:paraId="3A1B3CB2" w14:textId="77777777" w:rsidR="000E0A89" w:rsidRDefault="000E0A89" w:rsidP="000E0A89">
      <w:pPr>
        <w:rPr>
          <w:rFonts w:ascii="Segoe UI" w:hAnsi="Segoe UI" w:cs="Segoe UI"/>
        </w:rPr>
      </w:pPr>
    </w:p>
    <w:p w14:paraId="50EED7A4" w14:textId="77397C6F" w:rsidR="000E0A89" w:rsidRPr="0019078C" w:rsidRDefault="000E0A89" w:rsidP="000E0A89">
      <w:pPr>
        <w:rPr>
          <w:rFonts w:cstheme="minorHAnsi"/>
          <w:sz w:val="24"/>
          <w:szCs w:val="24"/>
        </w:rPr>
      </w:pPr>
      <w:bookmarkStart w:id="1" w:name="_Hlk181471350"/>
      <w:r w:rsidRPr="0019078C">
        <w:rPr>
          <w:rFonts w:cstheme="minorHAnsi"/>
          <w:sz w:val="24"/>
          <w:szCs w:val="24"/>
        </w:rPr>
        <w:t xml:space="preserve">ADI </w:t>
      </w:r>
      <w:proofErr w:type="gramStart"/>
      <w:r w:rsidRPr="0019078C">
        <w:rPr>
          <w:rFonts w:cstheme="minorHAnsi"/>
          <w:sz w:val="24"/>
          <w:szCs w:val="24"/>
        </w:rPr>
        <w:t>SOYADI</w:t>
      </w:r>
      <w:r w:rsidR="00374B18" w:rsidRPr="0019078C">
        <w:rPr>
          <w:rFonts w:cstheme="minorHAnsi"/>
          <w:sz w:val="24"/>
          <w:szCs w:val="24"/>
        </w:rPr>
        <w:t>:</w:t>
      </w:r>
      <w:r w:rsidR="00150E0D" w:rsidRPr="0019078C">
        <w:rPr>
          <w:rFonts w:cstheme="minorHAnsi"/>
          <w:sz w:val="24"/>
          <w:szCs w:val="24"/>
        </w:rPr>
        <w:t xml:space="preserve">   </w:t>
      </w:r>
      <w:proofErr w:type="gramEnd"/>
      <w:r w:rsidR="00150E0D" w:rsidRPr="0019078C">
        <w:rPr>
          <w:rFonts w:cstheme="minorHAnsi"/>
          <w:sz w:val="24"/>
          <w:szCs w:val="24"/>
        </w:rPr>
        <w:t xml:space="preserve">                                                                                                        </w:t>
      </w:r>
      <w:r w:rsidRPr="0019078C">
        <w:rPr>
          <w:rFonts w:cstheme="minorHAnsi"/>
          <w:sz w:val="24"/>
          <w:szCs w:val="24"/>
        </w:rPr>
        <w:t>SINIFI NO: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:rsidRPr="0019078C" w14:paraId="1193079F" w14:textId="77777777" w:rsidTr="0019078C">
        <w:tc>
          <w:tcPr>
            <w:tcW w:w="9854" w:type="dxa"/>
          </w:tcPr>
          <w:bookmarkEnd w:id="1"/>
          <w:p w14:paraId="1F802187" w14:textId="0324D56C" w:rsidR="0019078C" w:rsidRPr="0019078C" w:rsidRDefault="0019078C" w:rsidP="0059399F">
            <w:pPr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İTA.8.1.1. Avrupa’daki gelişmelerin yansımaları bağlamında Osmanlı Devleti’nin yirminci yüzyılın başlarındaki siyasi ve sosyal durumunu kavrar.</w:t>
            </w:r>
          </w:p>
        </w:tc>
      </w:tr>
    </w:tbl>
    <w:p w14:paraId="72315BB5" w14:textId="77777777" w:rsidR="00B97D4B" w:rsidRDefault="00B97D4B" w:rsidP="0059399F">
      <w:pPr>
        <w:rPr>
          <w:rFonts w:cstheme="minorHAnsi"/>
          <w:b/>
          <w:bCs/>
          <w:sz w:val="24"/>
          <w:szCs w:val="24"/>
        </w:rPr>
      </w:pPr>
    </w:p>
    <w:p w14:paraId="7155D68C" w14:textId="77777777" w:rsidR="00805D83" w:rsidRPr="00805D83" w:rsidRDefault="00862C46" w:rsidP="00805D83">
      <w:pPr>
        <w:rPr>
          <w:b/>
          <w:bCs/>
          <w:sz w:val="24"/>
          <w:szCs w:val="24"/>
        </w:rPr>
      </w:pPr>
      <w:r w:rsidRPr="00805D83">
        <w:rPr>
          <w:rFonts w:cstheme="minorHAnsi"/>
          <w:b/>
          <w:bCs/>
          <w:sz w:val="24"/>
          <w:szCs w:val="24"/>
        </w:rPr>
        <w:t xml:space="preserve">1) </w:t>
      </w:r>
      <w:r w:rsidR="00805D83" w:rsidRPr="00805D83">
        <w:rPr>
          <w:b/>
          <w:bCs/>
          <w:sz w:val="24"/>
          <w:szCs w:val="24"/>
        </w:rPr>
        <w:t>Osmanlı Devleti’ni dağılmaktan kurtarmak amacıyla ortaya atılan fikir akımları nelerdir?</w:t>
      </w:r>
    </w:p>
    <w:p w14:paraId="30E3EB84" w14:textId="77777777" w:rsidR="00805D83" w:rsidRPr="00805D83" w:rsidRDefault="00805D83" w:rsidP="00805D83">
      <w:pPr>
        <w:rPr>
          <w:sz w:val="24"/>
          <w:szCs w:val="24"/>
        </w:rPr>
      </w:pPr>
      <w:r w:rsidRPr="00805D83">
        <w:rPr>
          <w:b/>
          <w:bCs/>
          <w:sz w:val="24"/>
          <w:szCs w:val="24"/>
        </w:rPr>
        <w:t>Cevap:</w:t>
      </w:r>
      <w:r w:rsidRPr="00805D83">
        <w:rPr>
          <w:sz w:val="24"/>
          <w:szCs w:val="24"/>
        </w:rPr>
        <w:t xml:space="preserve"> </w:t>
      </w:r>
    </w:p>
    <w:p w14:paraId="793C458F" w14:textId="05997592" w:rsidR="006431C3" w:rsidRPr="0016305D" w:rsidRDefault="00805D83" w:rsidP="00805D83">
      <w:pPr>
        <w:rPr>
          <w:color w:val="EE0000"/>
          <w:sz w:val="24"/>
          <w:szCs w:val="24"/>
        </w:rPr>
      </w:pPr>
      <w:r w:rsidRPr="00805D83">
        <w:rPr>
          <w:color w:val="EE0000"/>
          <w:sz w:val="24"/>
          <w:szCs w:val="24"/>
        </w:rPr>
        <w:t>Osmanlıcılık, İslamcılık, Batıcılık ve Türkçülüktür.</w:t>
      </w:r>
    </w:p>
    <w:p w14:paraId="0DEEEA89" w14:textId="77777777" w:rsidR="00862C46" w:rsidRPr="0019078C" w:rsidRDefault="00862C46" w:rsidP="002B4694">
      <w:pPr>
        <w:pStyle w:val="AralkYok"/>
        <w:rPr>
          <w:rFonts w:cstheme="minorHAns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703F492B" w14:textId="77777777" w:rsidTr="0019078C">
        <w:tc>
          <w:tcPr>
            <w:tcW w:w="9854" w:type="dxa"/>
          </w:tcPr>
          <w:p w14:paraId="371D0B17" w14:textId="3205F693" w:rsidR="0019078C" w:rsidRDefault="0019078C" w:rsidP="002B4694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İTA.8.1.2. Mustafa Kemal’in çocukluk ve öğrenim hayatından hareketle onun kişilik özelliklerinin oluşumu hakkında çıkarımlarda bulunur.</w:t>
            </w:r>
          </w:p>
        </w:tc>
      </w:tr>
    </w:tbl>
    <w:p w14:paraId="28C85758" w14:textId="77777777" w:rsidR="00862C46" w:rsidRPr="0019078C" w:rsidRDefault="00862C46" w:rsidP="002B4694">
      <w:pPr>
        <w:pStyle w:val="AralkYok"/>
        <w:rPr>
          <w:rFonts w:cstheme="minorHAnsi"/>
          <w:sz w:val="24"/>
          <w:szCs w:val="24"/>
        </w:rPr>
      </w:pPr>
    </w:p>
    <w:p w14:paraId="674C0CFE" w14:textId="77777777" w:rsidR="00B97D4B" w:rsidRPr="00805D83" w:rsidRDefault="00B97D4B" w:rsidP="00A23778">
      <w:pPr>
        <w:pStyle w:val="AralkYok"/>
        <w:rPr>
          <w:rFonts w:cstheme="minorHAnsi"/>
          <w:b/>
          <w:bCs/>
          <w:sz w:val="24"/>
          <w:szCs w:val="24"/>
        </w:rPr>
      </w:pPr>
    </w:p>
    <w:p w14:paraId="48FBD9E8" w14:textId="77777777" w:rsidR="00805D83" w:rsidRPr="00805D83" w:rsidRDefault="00862C46" w:rsidP="00805D83">
      <w:pPr>
        <w:rPr>
          <w:b/>
          <w:bCs/>
          <w:sz w:val="24"/>
          <w:szCs w:val="24"/>
        </w:rPr>
      </w:pPr>
      <w:r w:rsidRPr="00805D83">
        <w:rPr>
          <w:rFonts w:cstheme="minorHAnsi"/>
          <w:b/>
          <w:bCs/>
          <w:sz w:val="24"/>
          <w:szCs w:val="24"/>
        </w:rPr>
        <w:t>2)</w:t>
      </w:r>
      <w:r w:rsidR="00A23778" w:rsidRPr="00805D83">
        <w:rPr>
          <w:rFonts w:cstheme="minorHAnsi"/>
          <w:sz w:val="24"/>
          <w:szCs w:val="24"/>
        </w:rPr>
        <w:t xml:space="preserve"> </w:t>
      </w:r>
      <w:r w:rsidR="00D51022" w:rsidRPr="00805D83">
        <w:rPr>
          <w:b/>
          <w:bCs/>
          <w:sz w:val="24"/>
          <w:szCs w:val="24"/>
        </w:rPr>
        <w:t xml:space="preserve"> </w:t>
      </w:r>
      <w:r w:rsidR="00805D83" w:rsidRPr="00805D83">
        <w:rPr>
          <w:b/>
          <w:bCs/>
          <w:sz w:val="24"/>
          <w:szCs w:val="24"/>
        </w:rPr>
        <w:t>Türk-Yunan Savaşı’nda Osmanlı ordusunun savaş meydanında kazanmasına rağmen barış masasında istediğini elde edememesi Mustafa Kemal’de hangi düşüncenin oluşmasına neden olmuştur?</w:t>
      </w:r>
    </w:p>
    <w:p w14:paraId="00E36B1B" w14:textId="77777777" w:rsidR="00805D83" w:rsidRPr="00805D83" w:rsidRDefault="00805D83" w:rsidP="00805D83">
      <w:pPr>
        <w:rPr>
          <w:sz w:val="24"/>
          <w:szCs w:val="24"/>
        </w:rPr>
      </w:pPr>
      <w:r w:rsidRPr="00805D83">
        <w:rPr>
          <w:b/>
          <w:bCs/>
          <w:sz w:val="24"/>
          <w:szCs w:val="24"/>
        </w:rPr>
        <w:t>Cevap:</w:t>
      </w:r>
      <w:r w:rsidRPr="00805D83">
        <w:rPr>
          <w:sz w:val="24"/>
          <w:szCs w:val="24"/>
        </w:rPr>
        <w:t xml:space="preserve"> </w:t>
      </w:r>
      <w:r w:rsidRPr="00805D83">
        <w:rPr>
          <w:color w:val="EE0000"/>
          <w:sz w:val="24"/>
          <w:szCs w:val="24"/>
        </w:rPr>
        <w:t>Osmanlı Devleti’nin diplomasi ve dış politika alanlarında yeterince başarılı olmadığı düşüncesinin oluşmasına neden olmuştur.</w:t>
      </w:r>
    </w:p>
    <w:p w14:paraId="3A0C7187" w14:textId="2F90ABC6" w:rsidR="00CE4AD5" w:rsidRDefault="00CE4AD5" w:rsidP="00805D83">
      <w:pPr>
        <w:rPr>
          <w:rFonts w:cstheme="minorHAnsi"/>
          <w:b/>
          <w:bCs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6058EFC0" w14:textId="77777777" w:rsidTr="0019078C">
        <w:trPr>
          <w:trHeight w:val="382"/>
        </w:trPr>
        <w:tc>
          <w:tcPr>
            <w:tcW w:w="9854" w:type="dxa"/>
          </w:tcPr>
          <w:p w14:paraId="5577648A" w14:textId="0288FB3E" w:rsidR="0019078C" w:rsidRPr="0019078C" w:rsidRDefault="0019078C" w:rsidP="0019078C">
            <w:pPr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İTA.8.1.3. Gençlik döneminde Mustafa Kemal’in fikir hayatını etkileyen önemli kişileri ve olayları kavrar.</w:t>
            </w:r>
          </w:p>
        </w:tc>
      </w:tr>
    </w:tbl>
    <w:p w14:paraId="42E589C7" w14:textId="77777777" w:rsidR="00B97D4B" w:rsidRDefault="00B97D4B" w:rsidP="0019078C">
      <w:pPr>
        <w:rPr>
          <w:rFonts w:cstheme="minorHAnsi"/>
          <w:b/>
          <w:bCs/>
          <w:sz w:val="24"/>
          <w:szCs w:val="24"/>
        </w:rPr>
      </w:pPr>
    </w:p>
    <w:p w14:paraId="0F1ED358" w14:textId="77777777" w:rsidR="0016305D" w:rsidRPr="0016305D" w:rsidRDefault="00862C46" w:rsidP="0016305D">
      <w:pPr>
        <w:rPr>
          <w:rFonts w:cstheme="minorHAnsi"/>
          <w:b/>
          <w:bCs/>
          <w:sz w:val="24"/>
          <w:szCs w:val="24"/>
        </w:rPr>
      </w:pPr>
      <w:r w:rsidRPr="00870597">
        <w:rPr>
          <w:rFonts w:cstheme="minorHAnsi"/>
          <w:b/>
          <w:bCs/>
          <w:sz w:val="24"/>
          <w:szCs w:val="24"/>
        </w:rPr>
        <w:t xml:space="preserve">3) </w:t>
      </w:r>
      <w:r w:rsidR="00B97D4B" w:rsidRPr="00870597">
        <w:rPr>
          <w:rFonts w:cstheme="minorHAnsi"/>
          <w:b/>
          <w:bCs/>
          <w:sz w:val="24"/>
          <w:szCs w:val="24"/>
        </w:rPr>
        <w:t xml:space="preserve"> </w:t>
      </w:r>
      <w:r w:rsidR="0016305D" w:rsidRPr="0016305D">
        <w:rPr>
          <w:rFonts w:cstheme="minorHAnsi"/>
          <w:b/>
          <w:bCs/>
          <w:sz w:val="24"/>
          <w:szCs w:val="24"/>
        </w:rPr>
        <w:t>Soru: Mustafa Kemal’in farklı alanlarda kitaplar okuması, okuduğu kitaplardan notlar alması ve çeşitli konularda eserler yazması onun hangi kişilik özelliğini gösterir? Açıklayınız.</w:t>
      </w:r>
    </w:p>
    <w:p w14:paraId="5731A316" w14:textId="58ED0C30" w:rsidR="00B97D4B" w:rsidRDefault="0016305D" w:rsidP="0016305D">
      <w:pPr>
        <w:rPr>
          <w:rFonts w:cstheme="minorHAnsi"/>
          <w:b/>
          <w:color w:val="EE0000"/>
          <w:sz w:val="24"/>
          <w:szCs w:val="24"/>
        </w:rPr>
      </w:pPr>
      <w:r w:rsidRPr="0016305D">
        <w:rPr>
          <w:rFonts w:cstheme="minorHAnsi"/>
          <w:b/>
          <w:bCs/>
          <w:sz w:val="24"/>
          <w:szCs w:val="24"/>
        </w:rPr>
        <w:t xml:space="preserve">Cevap: </w:t>
      </w:r>
      <w:r w:rsidRPr="0016305D">
        <w:rPr>
          <w:rFonts w:cstheme="minorHAnsi"/>
          <w:color w:val="EE0000"/>
          <w:sz w:val="24"/>
          <w:szCs w:val="24"/>
        </w:rPr>
        <w:t>Çok yönlü bir kişiliğe sahip olduğunu gösterir.</w:t>
      </w:r>
    </w:p>
    <w:p w14:paraId="034DDAAB" w14:textId="77777777" w:rsidR="00D51022" w:rsidRPr="0019078C" w:rsidRDefault="00D51022" w:rsidP="0019078C">
      <w:pPr>
        <w:rPr>
          <w:rFonts w:cstheme="minorHAnsi"/>
          <w:b/>
          <w:color w:val="EE0000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6A5F6E68" w14:textId="77777777" w:rsidTr="0019078C">
        <w:tc>
          <w:tcPr>
            <w:tcW w:w="9854" w:type="dxa"/>
          </w:tcPr>
          <w:p w14:paraId="7CCD4866" w14:textId="232528C3" w:rsidR="0019078C" w:rsidRPr="0019078C" w:rsidRDefault="0019078C" w:rsidP="002B4694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İTA.8.1.4. Mustafa Kemal’in askerlik hayatı ile ilgili olayları ve olguları onun kişilik özellikleri ile ilişkilendirir.</w:t>
            </w:r>
          </w:p>
        </w:tc>
      </w:tr>
    </w:tbl>
    <w:p w14:paraId="0CDB3FE6" w14:textId="77777777" w:rsidR="00B97D4B" w:rsidRDefault="00B97D4B" w:rsidP="009A5DAD">
      <w:pPr>
        <w:pStyle w:val="AralkYok"/>
        <w:rPr>
          <w:rFonts w:cstheme="minorHAnsi"/>
          <w:b/>
          <w:sz w:val="24"/>
          <w:szCs w:val="24"/>
        </w:rPr>
      </w:pPr>
    </w:p>
    <w:p w14:paraId="27DD0565" w14:textId="3E8DCE53" w:rsidR="00805D83" w:rsidRPr="00805D83" w:rsidRDefault="00B97D4B" w:rsidP="00805D83">
      <w:pPr>
        <w:rPr>
          <w:b/>
          <w:bCs/>
          <w:sz w:val="24"/>
          <w:szCs w:val="24"/>
        </w:rPr>
      </w:pPr>
      <w:r w:rsidRPr="00D51022">
        <w:rPr>
          <w:rFonts w:cstheme="minorHAnsi"/>
          <w:b/>
          <w:sz w:val="24"/>
          <w:szCs w:val="24"/>
        </w:rPr>
        <w:t>4</w:t>
      </w:r>
      <w:r w:rsidR="00862C46" w:rsidRPr="00D51022">
        <w:rPr>
          <w:rFonts w:cstheme="minorHAnsi"/>
          <w:b/>
          <w:sz w:val="24"/>
          <w:szCs w:val="24"/>
        </w:rPr>
        <w:t>)</w:t>
      </w:r>
      <w:r w:rsidR="009A5DAD" w:rsidRPr="00D51022">
        <w:rPr>
          <w:rFonts w:cstheme="minorHAnsi"/>
          <w:bCs/>
          <w:sz w:val="24"/>
          <w:szCs w:val="24"/>
        </w:rPr>
        <w:t xml:space="preserve"> </w:t>
      </w:r>
      <w:r w:rsidR="00805D83" w:rsidRPr="00805D83">
        <w:rPr>
          <w:b/>
          <w:bCs/>
          <w:sz w:val="24"/>
          <w:szCs w:val="24"/>
        </w:rPr>
        <w:t>Mustafa Kemal’in Trablusgarp Savaşı’n</w:t>
      </w:r>
      <w:r w:rsidR="00805D83" w:rsidRPr="00805D83">
        <w:rPr>
          <w:b/>
          <w:bCs/>
          <w:sz w:val="24"/>
          <w:szCs w:val="24"/>
        </w:rPr>
        <w:t>a gönüllü olarak katılıp,</w:t>
      </w:r>
      <w:r w:rsidR="00805D83" w:rsidRPr="00805D83">
        <w:rPr>
          <w:b/>
          <w:bCs/>
          <w:sz w:val="24"/>
          <w:szCs w:val="24"/>
        </w:rPr>
        <w:t xml:space="preserve"> yerli halkı örgütlemesi hangi kişilik özelliklerini gösterir?</w:t>
      </w:r>
    </w:p>
    <w:p w14:paraId="13D0AD23" w14:textId="6B400B9F" w:rsidR="00250466" w:rsidRDefault="00805D83" w:rsidP="00805D83">
      <w:pPr>
        <w:rPr>
          <w:color w:val="EE0000"/>
          <w:sz w:val="24"/>
          <w:szCs w:val="24"/>
        </w:rPr>
      </w:pPr>
      <w:r w:rsidRPr="00805D83">
        <w:rPr>
          <w:b/>
          <w:bCs/>
          <w:sz w:val="24"/>
          <w:szCs w:val="24"/>
        </w:rPr>
        <w:t>Cevap:</w:t>
      </w:r>
      <w:r w:rsidRPr="00805D83">
        <w:rPr>
          <w:sz w:val="24"/>
          <w:szCs w:val="24"/>
        </w:rPr>
        <w:t xml:space="preserve"> </w:t>
      </w:r>
      <w:r w:rsidRPr="00805D83">
        <w:rPr>
          <w:color w:val="EE0000"/>
          <w:sz w:val="24"/>
          <w:szCs w:val="24"/>
        </w:rPr>
        <w:t>Lider, teşkilatçı ve vatansever olduğunu gösterir.</w:t>
      </w:r>
    </w:p>
    <w:p w14:paraId="363D7AF6" w14:textId="77777777" w:rsidR="0016305D" w:rsidRDefault="0016305D" w:rsidP="00805D83">
      <w:pPr>
        <w:rPr>
          <w:sz w:val="24"/>
          <w:szCs w:val="24"/>
        </w:rPr>
      </w:pPr>
    </w:p>
    <w:p w14:paraId="20354C19" w14:textId="77777777" w:rsidR="0016305D" w:rsidRPr="0016305D" w:rsidRDefault="0016305D" w:rsidP="00805D83">
      <w:pPr>
        <w:rPr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B97D4B" w14:paraId="1D96B2DE" w14:textId="77777777" w:rsidTr="00B97D4B">
        <w:tc>
          <w:tcPr>
            <w:tcW w:w="9854" w:type="dxa"/>
          </w:tcPr>
          <w:p w14:paraId="75537404" w14:textId="0CC7024A" w:rsidR="00B97D4B" w:rsidRPr="00B97D4B" w:rsidRDefault="00B97D4B" w:rsidP="00150E0D">
            <w:pPr>
              <w:pStyle w:val="AralkYok"/>
              <w:rPr>
                <w:rFonts w:cstheme="minorHAnsi"/>
                <w:bCs/>
                <w:sz w:val="24"/>
                <w:szCs w:val="24"/>
              </w:rPr>
            </w:pPr>
            <w:r w:rsidRPr="00B97D4B">
              <w:rPr>
                <w:rFonts w:cstheme="minorHAnsi"/>
                <w:bCs/>
                <w:sz w:val="24"/>
                <w:szCs w:val="24"/>
              </w:rPr>
              <w:lastRenderedPageBreak/>
              <w:t>İTA.8.2.1. Birinci Dünya Savaşı’nın sebeplerini ve savaşın başlamasına yol açan gelişmeleri kavrar.</w:t>
            </w:r>
          </w:p>
        </w:tc>
      </w:tr>
    </w:tbl>
    <w:p w14:paraId="258503B6" w14:textId="77777777" w:rsidR="00B97D4B" w:rsidRDefault="00B97D4B" w:rsidP="00150E0D">
      <w:pPr>
        <w:pStyle w:val="AralkYok"/>
        <w:rPr>
          <w:rFonts w:cstheme="minorHAnsi"/>
          <w:b/>
          <w:sz w:val="24"/>
          <w:szCs w:val="24"/>
        </w:rPr>
      </w:pPr>
    </w:p>
    <w:p w14:paraId="79AE80F9" w14:textId="77777777" w:rsidR="005B111D" w:rsidRPr="005B111D" w:rsidRDefault="00B97D4B" w:rsidP="005B111D">
      <w:pPr>
        <w:pStyle w:val="AralkYok"/>
        <w:rPr>
          <w:rFonts w:cstheme="minorHAnsi"/>
          <w:b/>
          <w:sz w:val="24"/>
          <w:szCs w:val="24"/>
        </w:rPr>
      </w:pPr>
      <w:r w:rsidRPr="00CE4AD5">
        <w:rPr>
          <w:rFonts w:cstheme="minorHAnsi"/>
          <w:b/>
          <w:sz w:val="24"/>
          <w:szCs w:val="24"/>
        </w:rPr>
        <w:t>5</w:t>
      </w:r>
      <w:r w:rsidR="009A5DAD" w:rsidRPr="00CE4AD5">
        <w:rPr>
          <w:rFonts w:cstheme="minorHAnsi"/>
          <w:b/>
          <w:sz w:val="24"/>
          <w:szCs w:val="24"/>
        </w:rPr>
        <w:t xml:space="preserve">) </w:t>
      </w:r>
      <w:r w:rsidR="005B111D" w:rsidRPr="005B111D">
        <w:rPr>
          <w:rFonts w:cstheme="minorHAnsi"/>
          <w:b/>
          <w:sz w:val="24"/>
          <w:szCs w:val="24"/>
        </w:rPr>
        <w:t>Sanayi İnkılabı ve Fransız İhtilali’nin Birinci Dünya Savaşı’nın çıkışındaki etkilerini yazınız.</w:t>
      </w:r>
    </w:p>
    <w:p w14:paraId="70B6C091" w14:textId="77777777" w:rsidR="005B111D" w:rsidRDefault="005B111D" w:rsidP="005B111D">
      <w:pPr>
        <w:pStyle w:val="AralkYok"/>
        <w:rPr>
          <w:rFonts w:cstheme="minorHAnsi"/>
          <w:b/>
          <w:sz w:val="24"/>
          <w:szCs w:val="24"/>
        </w:rPr>
      </w:pPr>
    </w:p>
    <w:p w14:paraId="495CFECB" w14:textId="77777777" w:rsidR="005B111D" w:rsidRDefault="005B111D" w:rsidP="005B111D">
      <w:pPr>
        <w:pStyle w:val="AralkYok"/>
        <w:rPr>
          <w:rFonts w:cstheme="minorHAnsi"/>
          <w:b/>
          <w:sz w:val="24"/>
          <w:szCs w:val="24"/>
        </w:rPr>
      </w:pPr>
      <w:r w:rsidRPr="005B111D">
        <w:rPr>
          <w:rFonts w:cstheme="minorHAnsi"/>
          <w:b/>
          <w:sz w:val="24"/>
          <w:szCs w:val="24"/>
        </w:rPr>
        <w:t xml:space="preserve">Cevap: </w:t>
      </w:r>
    </w:p>
    <w:p w14:paraId="3696C040" w14:textId="2E067902" w:rsidR="005B111D" w:rsidRPr="005B111D" w:rsidRDefault="005B111D" w:rsidP="005B111D">
      <w:pPr>
        <w:pStyle w:val="AralkYok"/>
        <w:rPr>
          <w:rFonts w:cstheme="minorHAnsi"/>
          <w:bCs/>
          <w:color w:val="EE0000"/>
          <w:sz w:val="24"/>
          <w:szCs w:val="24"/>
        </w:rPr>
      </w:pPr>
      <w:r w:rsidRPr="005B111D">
        <w:rPr>
          <w:rFonts w:cstheme="minorHAnsi"/>
          <w:bCs/>
          <w:color w:val="EE0000"/>
          <w:sz w:val="24"/>
          <w:szCs w:val="24"/>
        </w:rPr>
        <w:t>Sanayi İnkılabı sömürgecilik yarışını hızlandırarak savaşın ekonomik nedenlerinden biri olmuştur. Fransız İhtilali ise milliyetçilik akımını yayarak savaşın siyasi nedenlerinden birini oluşturmuştur.</w:t>
      </w:r>
    </w:p>
    <w:p w14:paraId="4F25BA7F" w14:textId="77777777" w:rsidR="005B111D" w:rsidRDefault="005B111D" w:rsidP="00CE4AD5">
      <w:pPr>
        <w:pStyle w:val="AralkYok"/>
        <w:rPr>
          <w:rFonts w:cstheme="minorHAnsi"/>
          <w:b/>
          <w:sz w:val="24"/>
          <w:szCs w:val="24"/>
        </w:rPr>
      </w:pPr>
    </w:p>
    <w:p w14:paraId="63B71770" w14:textId="0DCD640F" w:rsidR="00CE4AD5" w:rsidRPr="00CE4AD5" w:rsidRDefault="005B111D" w:rsidP="00CE4AD5">
      <w:pPr>
        <w:pStyle w:val="AralkYok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6)</w:t>
      </w:r>
      <w:r w:rsidR="00CE4AD5" w:rsidRPr="00CE4AD5">
        <w:rPr>
          <w:rFonts w:cstheme="minorHAnsi"/>
          <w:b/>
          <w:sz w:val="24"/>
          <w:szCs w:val="24"/>
        </w:rPr>
        <w:t xml:space="preserve"> Birinci Dünya Savaşı’nın özel nedenlerinden dört tanesini yazınız.</w:t>
      </w:r>
    </w:p>
    <w:p w14:paraId="3D345D2D" w14:textId="77777777" w:rsidR="005B111D" w:rsidRDefault="005B111D" w:rsidP="00CE4AD5">
      <w:pPr>
        <w:pStyle w:val="AralkYok"/>
        <w:rPr>
          <w:rFonts w:cstheme="minorHAnsi"/>
          <w:bCs/>
          <w:sz w:val="24"/>
          <w:szCs w:val="24"/>
        </w:rPr>
      </w:pPr>
    </w:p>
    <w:p w14:paraId="0024D6BD" w14:textId="1B844AC0" w:rsidR="00CE4AD5" w:rsidRPr="00CE4AD5" w:rsidRDefault="00CE4AD5" w:rsidP="00CE4AD5">
      <w:pPr>
        <w:pStyle w:val="AralkYok"/>
        <w:rPr>
          <w:rFonts w:cstheme="minorHAnsi"/>
          <w:b/>
          <w:sz w:val="24"/>
          <w:szCs w:val="24"/>
        </w:rPr>
      </w:pPr>
      <w:r w:rsidRPr="00CE4AD5">
        <w:rPr>
          <w:rFonts w:cstheme="minorHAnsi"/>
          <w:b/>
          <w:sz w:val="24"/>
          <w:szCs w:val="24"/>
        </w:rPr>
        <w:t>Cevap:</w:t>
      </w:r>
    </w:p>
    <w:p w14:paraId="204EB7A1" w14:textId="77777777" w:rsidR="00CE4AD5" w:rsidRPr="00CE4AD5" w:rsidRDefault="00CE4AD5" w:rsidP="00CE4AD5">
      <w:pPr>
        <w:pStyle w:val="AralkYok"/>
        <w:rPr>
          <w:rFonts w:cstheme="minorHAnsi"/>
          <w:bCs/>
          <w:sz w:val="24"/>
          <w:szCs w:val="24"/>
        </w:rPr>
      </w:pPr>
    </w:p>
    <w:p w14:paraId="06E750FC" w14:textId="77777777" w:rsidR="00CE4AD5" w:rsidRPr="00CE4AD5" w:rsidRDefault="00CE4AD5" w:rsidP="00CE4AD5">
      <w:pPr>
        <w:pStyle w:val="AralkYok"/>
        <w:rPr>
          <w:rFonts w:cstheme="minorHAnsi"/>
          <w:bCs/>
          <w:color w:val="EE0000"/>
          <w:sz w:val="24"/>
          <w:szCs w:val="24"/>
        </w:rPr>
      </w:pPr>
      <w:r w:rsidRPr="00CE4AD5">
        <w:rPr>
          <w:rFonts w:cstheme="minorHAnsi"/>
          <w:bCs/>
          <w:color w:val="EE0000"/>
          <w:sz w:val="24"/>
          <w:szCs w:val="24"/>
        </w:rPr>
        <w:t>* Almanya ile İngiltere arasındaki sömürgecilik yarışı.</w:t>
      </w:r>
    </w:p>
    <w:p w14:paraId="731A9149" w14:textId="77777777" w:rsidR="00CE4AD5" w:rsidRPr="00CE4AD5" w:rsidRDefault="00CE4AD5" w:rsidP="00CE4AD5">
      <w:pPr>
        <w:pStyle w:val="AralkYok"/>
        <w:rPr>
          <w:rFonts w:cstheme="minorHAnsi"/>
          <w:bCs/>
          <w:color w:val="EE0000"/>
          <w:sz w:val="24"/>
          <w:szCs w:val="24"/>
        </w:rPr>
      </w:pPr>
      <w:r w:rsidRPr="00CE4AD5">
        <w:rPr>
          <w:rFonts w:cstheme="minorHAnsi"/>
          <w:bCs/>
          <w:color w:val="EE0000"/>
          <w:sz w:val="24"/>
          <w:szCs w:val="24"/>
        </w:rPr>
        <w:t>* Almanya ile Fransa arasındaki Alsas-Loren sorunu.</w:t>
      </w:r>
    </w:p>
    <w:p w14:paraId="5D449122" w14:textId="77777777" w:rsidR="00CE4AD5" w:rsidRPr="00CE4AD5" w:rsidRDefault="00CE4AD5" w:rsidP="00CE4AD5">
      <w:pPr>
        <w:pStyle w:val="AralkYok"/>
        <w:rPr>
          <w:rFonts w:cstheme="minorHAnsi"/>
          <w:bCs/>
          <w:color w:val="EE0000"/>
          <w:sz w:val="24"/>
          <w:szCs w:val="24"/>
        </w:rPr>
      </w:pPr>
      <w:r w:rsidRPr="00CE4AD5">
        <w:rPr>
          <w:rFonts w:cstheme="minorHAnsi"/>
          <w:bCs/>
          <w:color w:val="EE0000"/>
          <w:sz w:val="24"/>
          <w:szCs w:val="24"/>
        </w:rPr>
        <w:t>* Rusya’nın sıcak denizlere inme isteği.</w:t>
      </w:r>
    </w:p>
    <w:p w14:paraId="3369A00A" w14:textId="20E529F9" w:rsidR="00CE4AD5" w:rsidRDefault="00CE4AD5" w:rsidP="00CE4AD5">
      <w:pPr>
        <w:pStyle w:val="AralkYok"/>
        <w:rPr>
          <w:rFonts w:cstheme="minorHAnsi"/>
          <w:bCs/>
          <w:color w:val="EE0000"/>
          <w:sz w:val="24"/>
          <w:szCs w:val="24"/>
        </w:rPr>
      </w:pPr>
      <w:r w:rsidRPr="00CE4AD5">
        <w:rPr>
          <w:rFonts w:cstheme="minorHAnsi"/>
          <w:bCs/>
          <w:color w:val="EE0000"/>
          <w:sz w:val="24"/>
          <w:szCs w:val="24"/>
        </w:rPr>
        <w:t>* Avusturya-Macaristan’ın Balkanlarda hâkimiyet kurmak istemesi.</w:t>
      </w:r>
    </w:p>
    <w:p w14:paraId="0F5F6FA7" w14:textId="5CCC1962" w:rsidR="00870597" w:rsidRPr="0019078C" w:rsidRDefault="00870597" w:rsidP="00CE4AD5">
      <w:pPr>
        <w:pStyle w:val="AralkYok"/>
        <w:rPr>
          <w:rFonts w:cstheme="minorHAns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B97D4B" w14:paraId="3E1A31C9" w14:textId="77777777" w:rsidTr="00B97D4B">
        <w:tc>
          <w:tcPr>
            <w:tcW w:w="9854" w:type="dxa"/>
          </w:tcPr>
          <w:p w14:paraId="11D89D60" w14:textId="62363108" w:rsidR="00B97D4B" w:rsidRPr="00B97D4B" w:rsidRDefault="00B97D4B" w:rsidP="00150E0D">
            <w:pPr>
              <w:pStyle w:val="AralkYok"/>
              <w:rPr>
                <w:rFonts w:cstheme="minorHAnsi"/>
                <w:bCs/>
                <w:sz w:val="24"/>
                <w:szCs w:val="24"/>
              </w:rPr>
            </w:pPr>
            <w:r w:rsidRPr="00B97D4B">
              <w:rPr>
                <w:rFonts w:cstheme="minorHAnsi"/>
                <w:bCs/>
                <w:sz w:val="24"/>
                <w:szCs w:val="24"/>
              </w:rPr>
              <w:t>İTA.8.2.2. Birinci Dünya Savaşı’nda Osmanlı Devleti’nin durumu hakkında çıkarımlarda bulunur.</w:t>
            </w:r>
          </w:p>
        </w:tc>
      </w:tr>
    </w:tbl>
    <w:p w14:paraId="0387046C" w14:textId="77777777" w:rsidR="00870597" w:rsidRDefault="00870597" w:rsidP="00870597">
      <w:pPr>
        <w:rPr>
          <w:rFonts w:cstheme="minorHAnsi"/>
          <w:b/>
          <w:bCs/>
          <w:sz w:val="24"/>
          <w:szCs w:val="24"/>
        </w:rPr>
      </w:pPr>
    </w:p>
    <w:p w14:paraId="2A87FA92" w14:textId="3B854E18" w:rsidR="005B111D" w:rsidRPr="005B111D" w:rsidRDefault="005B111D" w:rsidP="005B111D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7</w:t>
      </w:r>
      <w:r w:rsidR="004F4FF3" w:rsidRPr="00870597">
        <w:rPr>
          <w:rFonts w:cstheme="minorHAnsi"/>
          <w:b/>
          <w:bCs/>
          <w:sz w:val="24"/>
          <w:szCs w:val="24"/>
        </w:rPr>
        <w:t>)</w:t>
      </w:r>
      <w:r w:rsidR="00BD6542" w:rsidRPr="00870597">
        <w:rPr>
          <w:rFonts w:cstheme="minorHAnsi"/>
          <w:b/>
          <w:bCs/>
          <w:sz w:val="24"/>
          <w:szCs w:val="24"/>
        </w:rPr>
        <w:t xml:space="preserve"> </w:t>
      </w:r>
      <w:r w:rsidRPr="005B111D">
        <w:rPr>
          <w:rFonts w:cstheme="minorHAnsi"/>
          <w:b/>
          <w:bCs/>
          <w:sz w:val="24"/>
          <w:szCs w:val="24"/>
        </w:rPr>
        <w:t>Birinci Dünya Savaşı başladığında Osmanlı Devleti’nin aldığı dört önlemi yazınız.</w:t>
      </w:r>
    </w:p>
    <w:p w14:paraId="3DA476DA" w14:textId="77777777" w:rsidR="005B111D" w:rsidRPr="005B111D" w:rsidRDefault="005B111D" w:rsidP="005B111D">
      <w:pPr>
        <w:rPr>
          <w:rFonts w:cstheme="minorHAnsi"/>
          <w:b/>
          <w:bCs/>
          <w:sz w:val="24"/>
          <w:szCs w:val="24"/>
        </w:rPr>
      </w:pPr>
      <w:r w:rsidRPr="005B111D">
        <w:rPr>
          <w:rFonts w:cstheme="minorHAnsi"/>
          <w:b/>
          <w:bCs/>
          <w:sz w:val="24"/>
          <w:szCs w:val="24"/>
        </w:rPr>
        <w:t>Cevap:</w:t>
      </w:r>
    </w:p>
    <w:p w14:paraId="69704B6E" w14:textId="77777777" w:rsidR="005B111D" w:rsidRPr="005B111D" w:rsidRDefault="005B111D" w:rsidP="005B111D">
      <w:pPr>
        <w:rPr>
          <w:rFonts w:cstheme="minorHAnsi"/>
          <w:color w:val="EE0000"/>
          <w:sz w:val="24"/>
          <w:szCs w:val="24"/>
        </w:rPr>
      </w:pPr>
      <w:r w:rsidRPr="005B111D">
        <w:rPr>
          <w:rFonts w:cstheme="minorHAnsi"/>
          <w:color w:val="EE0000"/>
          <w:sz w:val="24"/>
          <w:szCs w:val="24"/>
        </w:rPr>
        <w:t>Tarafsızlığını ilan etmiştir.</w:t>
      </w:r>
    </w:p>
    <w:p w14:paraId="140AAAAF" w14:textId="77777777" w:rsidR="005B111D" w:rsidRPr="005B111D" w:rsidRDefault="005B111D" w:rsidP="005B111D">
      <w:pPr>
        <w:rPr>
          <w:rFonts w:cstheme="minorHAnsi"/>
          <w:color w:val="EE0000"/>
          <w:sz w:val="24"/>
          <w:szCs w:val="24"/>
        </w:rPr>
      </w:pPr>
      <w:r w:rsidRPr="005B111D">
        <w:rPr>
          <w:rFonts w:cstheme="minorHAnsi"/>
          <w:color w:val="EE0000"/>
          <w:sz w:val="24"/>
          <w:szCs w:val="24"/>
        </w:rPr>
        <w:t>İstanbul ve Çanakkale boğazlarını ulaşıma kapatmıştır.</w:t>
      </w:r>
    </w:p>
    <w:p w14:paraId="7842A861" w14:textId="77777777" w:rsidR="005B111D" w:rsidRPr="005B111D" w:rsidRDefault="005B111D" w:rsidP="005B111D">
      <w:pPr>
        <w:rPr>
          <w:rFonts w:cstheme="minorHAnsi"/>
          <w:color w:val="EE0000"/>
          <w:sz w:val="24"/>
          <w:szCs w:val="24"/>
        </w:rPr>
      </w:pPr>
      <w:r w:rsidRPr="005B111D">
        <w:rPr>
          <w:rFonts w:cstheme="minorHAnsi"/>
          <w:color w:val="EE0000"/>
          <w:sz w:val="24"/>
          <w:szCs w:val="24"/>
        </w:rPr>
        <w:t>Ülke genelinde seferberlik ilan etmiştir.</w:t>
      </w:r>
    </w:p>
    <w:p w14:paraId="611C26AF" w14:textId="304282E8" w:rsidR="00B97D4B" w:rsidRPr="005B111D" w:rsidRDefault="005B111D" w:rsidP="005B111D">
      <w:pPr>
        <w:rPr>
          <w:rFonts w:cstheme="minorHAnsi"/>
          <w:color w:val="EE0000"/>
        </w:rPr>
      </w:pPr>
      <w:r w:rsidRPr="005B111D">
        <w:rPr>
          <w:rFonts w:cstheme="minorHAnsi"/>
          <w:color w:val="EE0000"/>
          <w:sz w:val="24"/>
          <w:szCs w:val="24"/>
        </w:rPr>
        <w:t>Kapitülasyonları tek taraflı olarak kaldırdığını duyurmuştur.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70597" w:rsidRPr="00870597" w14:paraId="12C42B82" w14:textId="77777777" w:rsidTr="00870597">
        <w:tc>
          <w:tcPr>
            <w:tcW w:w="9854" w:type="dxa"/>
          </w:tcPr>
          <w:p w14:paraId="1D52F66B" w14:textId="0366B692" w:rsidR="00870597" w:rsidRPr="00870597" w:rsidRDefault="00870597" w:rsidP="00250466">
            <w:pPr>
              <w:pStyle w:val="GvdeMetni"/>
              <w:rPr>
                <w:rFonts w:asciiTheme="minorHAnsi" w:hAnsiTheme="minorHAnsi" w:cstheme="minorHAnsi"/>
                <w:sz w:val="24"/>
                <w:szCs w:val="24"/>
              </w:rPr>
            </w:pPr>
            <w:r w:rsidRPr="00870597">
              <w:rPr>
                <w:rFonts w:asciiTheme="minorHAnsi" w:hAnsiTheme="minorHAnsi" w:cstheme="minorHAnsi"/>
                <w:sz w:val="24"/>
                <w:szCs w:val="24"/>
              </w:rPr>
              <w:t>İTA.8.2.3. Mondros Ateşkes Antlaşması’nın imzalanması ve uygulanması karşısında Osmanlı yönetiminin, Mustafa Kemal’in ve halkın tutumunu analiz eder.</w:t>
            </w:r>
          </w:p>
        </w:tc>
      </w:tr>
    </w:tbl>
    <w:p w14:paraId="267C2EDB" w14:textId="77777777" w:rsidR="00B97D4B" w:rsidRPr="00870597" w:rsidRDefault="00B97D4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7EA73086" w14:textId="77777777" w:rsidR="00B97D4B" w:rsidRPr="00870597" w:rsidRDefault="00B97D4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5DD9B851" w14:textId="77777777" w:rsidR="0016305D" w:rsidRPr="0016305D" w:rsidRDefault="005B111D" w:rsidP="0016305D">
      <w:pPr>
        <w:pStyle w:val="GvdeMetni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="00870597" w:rsidRPr="00870597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16305D" w:rsidRPr="0016305D">
        <w:rPr>
          <w:rFonts w:asciiTheme="minorHAnsi" w:hAnsiTheme="minorHAnsi" w:cstheme="minorHAnsi"/>
          <w:b/>
          <w:bCs/>
          <w:sz w:val="24"/>
          <w:szCs w:val="24"/>
        </w:rPr>
        <w:t>Soru: Mondros Ateşkes Antlaşması’nın 24. maddesini açıklayarak İtilaf Devletlerinin bu maddeyle ulaşmak istedikleri amacı yazınız.</w:t>
      </w:r>
    </w:p>
    <w:p w14:paraId="0480DD49" w14:textId="77777777" w:rsidR="0016305D" w:rsidRPr="0016305D" w:rsidRDefault="0016305D" w:rsidP="0016305D">
      <w:pPr>
        <w:pStyle w:val="GvdeMetni"/>
        <w:rPr>
          <w:rFonts w:asciiTheme="minorHAnsi" w:hAnsiTheme="minorHAnsi" w:cstheme="minorHAnsi"/>
          <w:b/>
          <w:bCs/>
          <w:sz w:val="24"/>
          <w:szCs w:val="24"/>
        </w:rPr>
      </w:pPr>
    </w:p>
    <w:p w14:paraId="219FB4A5" w14:textId="5EB5F589" w:rsidR="00B97D4B" w:rsidRPr="0016305D" w:rsidRDefault="0016305D" w:rsidP="0016305D">
      <w:pPr>
        <w:pStyle w:val="GvdeMetni"/>
        <w:rPr>
          <w:rFonts w:asciiTheme="minorHAnsi" w:hAnsiTheme="minorHAnsi" w:cstheme="minorHAnsi"/>
          <w:color w:val="EE0000"/>
        </w:rPr>
      </w:pPr>
      <w:r w:rsidRPr="0016305D">
        <w:rPr>
          <w:rFonts w:asciiTheme="minorHAnsi" w:hAnsiTheme="minorHAnsi" w:cstheme="minorHAnsi"/>
          <w:b/>
          <w:bCs/>
          <w:sz w:val="24"/>
          <w:szCs w:val="24"/>
        </w:rPr>
        <w:t xml:space="preserve">Cevap: </w:t>
      </w:r>
      <w:r w:rsidRPr="0016305D">
        <w:rPr>
          <w:rFonts w:asciiTheme="minorHAnsi" w:hAnsiTheme="minorHAnsi" w:cstheme="minorHAnsi"/>
          <w:color w:val="EE0000"/>
          <w:sz w:val="24"/>
          <w:szCs w:val="24"/>
        </w:rPr>
        <w:t>Doğu Anadolu’daki altı ilde (Vilayet-i Sitte) karışıklık çıkması durumunda bu bölgelerin İtilaf Devletleri tarafından işgal edilmesi öngörülmüştür. İtilaf Devletleri bu maddeyle Doğu Anadolu’da bir Ermeni devleti kurulmasına zemin hazırlamak istemiştir.</w:t>
      </w:r>
    </w:p>
    <w:p w14:paraId="24985497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16D65A95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01527935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37278052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2AD31B3D" w14:textId="26A9FFA4" w:rsidR="00604842" w:rsidRPr="009509F2" w:rsidRDefault="00B97D4B" w:rsidP="00250466">
      <w:pPr>
        <w:pStyle w:val="GvdeMetni"/>
        <w:rPr>
          <w:rFonts w:asciiTheme="minorHAnsi" w:hAnsiTheme="minorHAnsi" w:cstheme="minorHAnsi"/>
          <w:b/>
        </w:rPr>
      </w:pPr>
      <w:r w:rsidRPr="009509F2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</w:t>
      </w:r>
      <w:r w:rsidR="00250466" w:rsidRPr="009509F2">
        <w:rPr>
          <w:rFonts w:asciiTheme="minorHAnsi" w:hAnsiTheme="minorHAnsi" w:cstheme="minorHAnsi"/>
          <w:b/>
        </w:rPr>
        <w:t xml:space="preserve">   </w:t>
      </w:r>
      <w:bookmarkStart w:id="2" w:name="_Hlk181471413"/>
      <w:bookmarkStart w:id="3" w:name="_Hlk181471160"/>
      <w:r w:rsidR="009509F2" w:rsidRPr="009509F2">
        <w:rPr>
          <w:rFonts w:asciiTheme="minorHAnsi" w:hAnsiTheme="minorHAnsi" w:cstheme="minorHAnsi"/>
          <w:b/>
        </w:rPr>
        <w:t>...............................</w:t>
      </w:r>
    </w:p>
    <w:p w14:paraId="7E0A4A24" w14:textId="6BCB3153" w:rsidR="00250466" w:rsidRDefault="006A38EE" w:rsidP="00250466">
      <w:pPr>
        <w:jc w:val="right"/>
        <w:rPr>
          <w:rFonts w:cstheme="minorHAnsi"/>
          <w:b/>
        </w:rPr>
      </w:pPr>
      <w:r w:rsidRPr="00250466">
        <w:rPr>
          <w:rFonts w:cstheme="minorHAnsi"/>
          <w:b/>
        </w:rPr>
        <w:t>Sosyal Bilgiler Öğretmeni</w:t>
      </w:r>
    </w:p>
    <w:p w14:paraId="756FAE8A" w14:textId="6DEA68DF" w:rsidR="00017AD2" w:rsidRPr="00250466" w:rsidRDefault="00017AD2" w:rsidP="00250466">
      <w:pPr>
        <w:jc w:val="right"/>
        <w:rPr>
          <w:rFonts w:cstheme="minorHAnsi"/>
          <w:b/>
        </w:rPr>
      </w:pPr>
      <w:r>
        <w:rPr>
          <w:rFonts w:cstheme="minorHAnsi"/>
          <w:b/>
        </w:rPr>
        <w:t xml:space="preserve">Başarılar dilerim </w:t>
      </w:r>
      <w:r w:rsidRPr="00017AD2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bookmarkEnd w:id="2"/>
      <w:bookmarkEnd w:id="3"/>
    </w:p>
    <w:sectPr w:rsidR="00017AD2" w:rsidRPr="00250466" w:rsidSect="002B4694">
      <w:pgSz w:w="11906" w:h="16838"/>
      <w:pgMar w:top="567" w:right="1021" w:bottom="56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5D0D"/>
    <w:multiLevelType w:val="hybridMultilevel"/>
    <w:tmpl w:val="090C6D96"/>
    <w:lvl w:ilvl="0" w:tplc="041F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923DA1"/>
    <w:multiLevelType w:val="hybridMultilevel"/>
    <w:tmpl w:val="FB6E76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A2A3F"/>
    <w:multiLevelType w:val="hybridMultilevel"/>
    <w:tmpl w:val="C4F09E30"/>
    <w:lvl w:ilvl="0" w:tplc="303CB7C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226A9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6E557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A852D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7C0DC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2A28D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56624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54C8F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146CE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8493C"/>
    <w:multiLevelType w:val="hybridMultilevel"/>
    <w:tmpl w:val="6C58D5B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6F0F68"/>
    <w:multiLevelType w:val="hybridMultilevel"/>
    <w:tmpl w:val="62A601A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9D5454"/>
    <w:multiLevelType w:val="hybridMultilevel"/>
    <w:tmpl w:val="D5DA8E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736E6"/>
    <w:multiLevelType w:val="hybridMultilevel"/>
    <w:tmpl w:val="C8E2FE7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0B1F8E"/>
    <w:multiLevelType w:val="hybridMultilevel"/>
    <w:tmpl w:val="747AC7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0D57DD"/>
    <w:multiLevelType w:val="hybridMultilevel"/>
    <w:tmpl w:val="DE76F25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08858239">
    <w:abstractNumId w:val="4"/>
  </w:num>
  <w:num w:numId="2" w16cid:durableId="918640460">
    <w:abstractNumId w:val="0"/>
  </w:num>
  <w:num w:numId="3" w16cid:durableId="1841117654">
    <w:abstractNumId w:val="6"/>
  </w:num>
  <w:num w:numId="4" w16cid:durableId="1851483772">
    <w:abstractNumId w:val="5"/>
  </w:num>
  <w:num w:numId="5" w16cid:durableId="1568295951">
    <w:abstractNumId w:val="1"/>
  </w:num>
  <w:num w:numId="6" w16cid:durableId="962661336">
    <w:abstractNumId w:val="8"/>
  </w:num>
  <w:num w:numId="7" w16cid:durableId="1950625086">
    <w:abstractNumId w:val="3"/>
  </w:num>
  <w:num w:numId="8" w16cid:durableId="2009163608">
    <w:abstractNumId w:val="7"/>
  </w:num>
  <w:num w:numId="9" w16cid:durableId="1235817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F1F"/>
    <w:rsid w:val="00000920"/>
    <w:rsid w:val="00017AD2"/>
    <w:rsid w:val="0005464D"/>
    <w:rsid w:val="00061E7C"/>
    <w:rsid w:val="00066C9D"/>
    <w:rsid w:val="000850B7"/>
    <w:rsid w:val="000A475E"/>
    <w:rsid w:val="000A6D36"/>
    <w:rsid w:val="000E0A89"/>
    <w:rsid w:val="000E50DF"/>
    <w:rsid w:val="001024A8"/>
    <w:rsid w:val="00122A0B"/>
    <w:rsid w:val="00146317"/>
    <w:rsid w:val="00147514"/>
    <w:rsid w:val="00150E0D"/>
    <w:rsid w:val="00153E96"/>
    <w:rsid w:val="0015415F"/>
    <w:rsid w:val="0016305D"/>
    <w:rsid w:val="00180F1F"/>
    <w:rsid w:val="0019078C"/>
    <w:rsid w:val="00193783"/>
    <w:rsid w:val="001C47D9"/>
    <w:rsid w:val="001F1229"/>
    <w:rsid w:val="002112DB"/>
    <w:rsid w:val="00250466"/>
    <w:rsid w:val="00263268"/>
    <w:rsid w:val="002664D3"/>
    <w:rsid w:val="0028043C"/>
    <w:rsid w:val="00290CF4"/>
    <w:rsid w:val="002B4694"/>
    <w:rsid w:val="003020EE"/>
    <w:rsid w:val="00303830"/>
    <w:rsid w:val="00336FF7"/>
    <w:rsid w:val="003475A0"/>
    <w:rsid w:val="0036668F"/>
    <w:rsid w:val="00374B18"/>
    <w:rsid w:val="0037546D"/>
    <w:rsid w:val="003A6415"/>
    <w:rsid w:val="004221B2"/>
    <w:rsid w:val="00423C82"/>
    <w:rsid w:val="00443314"/>
    <w:rsid w:val="004749C9"/>
    <w:rsid w:val="004A2FDB"/>
    <w:rsid w:val="004A51EA"/>
    <w:rsid w:val="004B0097"/>
    <w:rsid w:val="004B3DB8"/>
    <w:rsid w:val="004D3DB9"/>
    <w:rsid w:val="004E0A74"/>
    <w:rsid w:val="004E68DE"/>
    <w:rsid w:val="004F372C"/>
    <w:rsid w:val="004F4FF3"/>
    <w:rsid w:val="00503639"/>
    <w:rsid w:val="005337A6"/>
    <w:rsid w:val="0059399F"/>
    <w:rsid w:val="00593E2C"/>
    <w:rsid w:val="00595A5D"/>
    <w:rsid w:val="00597E8D"/>
    <w:rsid w:val="005B111D"/>
    <w:rsid w:val="005E01C9"/>
    <w:rsid w:val="005F11B5"/>
    <w:rsid w:val="00604842"/>
    <w:rsid w:val="00632007"/>
    <w:rsid w:val="006431C3"/>
    <w:rsid w:val="00651AD6"/>
    <w:rsid w:val="00651DFB"/>
    <w:rsid w:val="0068409B"/>
    <w:rsid w:val="00693267"/>
    <w:rsid w:val="006A38EE"/>
    <w:rsid w:val="006A60B8"/>
    <w:rsid w:val="00747633"/>
    <w:rsid w:val="0075007C"/>
    <w:rsid w:val="007801F3"/>
    <w:rsid w:val="0078142D"/>
    <w:rsid w:val="007E3C6A"/>
    <w:rsid w:val="007E4540"/>
    <w:rsid w:val="00805D83"/>
    <w:rsid w:val="00807CC0"/>
    <w:rsid w:val="00832F17"/>
    <w:rsid w:val="00862C46"/>
    <w:rsid w:val="00870597"/>
    <w:rsid w:val="00883271"/>
    <w:rsid w:val="0089427D"/>
    <w:rsid w:val="008A4B1E"/>
    <w:rsid w:val="008E2A41"/>
    <w:rsid w:val="008E7A6C"/>
    <w:rsid w:val="008F2DC6"/>
    <w:rsid w:val="00900E80"/>
    <w:rsid w:val="009509F2"/>
    <w:rsid w:val="00962C2E"/>
    <w:rsid w:val="009A5DAD"/>
    <w:rsid w:val="009D60CD"/>
    <w:rsid w:val="009E6B4C"/>
    <w:rsid w:val="00A07E48"/>
    <w:rsid w:val="00A23778"/>
    <w:rsid w:val="00A23C10"/>
    <w:rsid w:val="00A85F6B"/>
    <w:rsid w:val="00AF61A2"/>
    <w:rsid w:val="00B062FE"/>
    <w:rsid w:val="00B230D7"/>
    <w:rsid w:val="00B55201"/>
    <w:rsid w:val="00B65712"/>
    <w:rsid w:val="00B97D4B"/>
    <w:rsid w:val="00BB0C7F"/>
    <w:rsid w:val="00BD6542"/>
    <w:rsid w:val="00C40286"/>
    <w:rsid w:val="00C56B13"/>
    <w:rsid w:val="00C96886"/>
    <w:rsid w:val="00CE4AD5"/>
    <w:rsid w:val="00CF0C6E"/>
    <w:rsid w:val="00D00690"/>
    <w:rsid w:val="00D20CCD"/>
    <w:rsid w:val="00D51022"/>
    <w:rsid w:val="00D61DD0"/>
    <w:rsid w:val="00D8166B"/>
    <w:rsid w:val="00DA0CE2"/>
    <w:rsid w:val="00DB7D3E"/>
    <w:rsid w:val="00DD3DE9"/>
    <w:rsid w:val="00DD591B"/>
    <w:rsid w:val="00DE58F0"/>
    <w:rsid w:val="00DF66D9"/>
    <w:rsid w:val="00E22D32"/>
    <w:rsid w:val="00E4152C"/>
    <w:rsid w:val="00E67EA3"/>
    <w:rsid w:val="00E73F24"/>
    <w:rsid w:val="00E8196A"/>
    <w:rsid w:val="00E95D4D"/>
    <w:rsid w:val="00EE5DC5"/>
    <w:rsid w:val="00F04786"/>
    <w:rsid w:val="00F150E6"/>
    <w:rsid w:val="00F91362"/>
    <w:rsid w:val="00FE37D8"/>
    <w:rsid w:val="00FF2754"/>
    <w:rsid w:val="00FF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AE134"/>
  <w15:docId w15:val="{19D9D36C-8603-4B01-888A-F7FBD9CB9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80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68409B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8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8327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062FE"/>
    <w:pPr>
      <w:ind w:left="720"/>
      <w:contextualSpacing/>
    </w:pPr>
  </w:style>
  <w:style w:type="paragraph" w:styleId="GvdeMetni">
    <w:name w:val="Body Text"/>
    <w:basedOn w:val="Normal"/>
    <w:link w:val="GvdeMetniChar"/>
    <w:uiPriority w:val="1"/>
    <w:qFormat/>
    <w:rsid w:val="00862C4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862C46"/>
    <w:rPr>
      <w:rFonts w:ascii="Calibri" w:eastAsia="Calibri" w:hAnsi="Calibri" w:cs="Calibri"/>
    </w:rPr>
  </w:style>
  <w:style w:type="paragraph" w:customStyle="1" w:styleId="Default">
    <w:name w:val="Default"/>
    <w:rsid w:val="00651A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Ekrem SÖKMEN</dc:creator>
  <cp:keywords/>
  <dc:description/>
  <cp:lastModifiedBy>Nuray Begeç</cp:lastModifiedBy>
  <cp:revision>2</cp:revision>
  <cp:lastPrinted>2026-10-26T13:02:00Z</cp:lastPrinted>
  <dcterms:created xsi:type="dcterms:W3CDTF">2026-10-27T16:47:00Z</dcterms:created>
  <dcterms:modified xsi:type="dcterms:W3CDTF">2026-10-27T16:47:00Z</dcterms:modified>
</cp:coreProperties>
</file>