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  <w:spacing w:before="0" w:after="180" w:line="276" w:lineRule="auto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KÜTÜPHANECİLİK KULÜBÜ NİSAN AYLIK FAALİYET RAPORU</w:t>
      </w:r>
    </w:p>
    <w:p>
      <w:pPr>
        <w:jc w:val="both"/>
        <w:spacing w:before="4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Rapor No: 8</w:t>
      </w:r>
    </w:p>
    <w:p>
      <w:pPr>
        <w:jc w:val="center"/>
        <w:spacing w:before="0" w:after="10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........................................ MÜDÜRLÜĞÜNE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Kütüphanecilik Kulübüne ait 2026-2027 Eğitim-Öğretim Yılı Nisan ayı kulüp faaliyet raporu aşağıdaki gibidir.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Bilgilerinize arz ederim.</w:t>
      </w:r>
    </w:p>
    <w:tbl>
      <w:tblPr>
        <w:tblW w:w="10306" w:type="dxa"/>
        <w:tblLayout w:type="fixed"/>
        <w:jc w:val="left"/>
        <w:tblInd w:w="0" w:type="dxa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  <w:insideH w:val="single" w:sz="6" w:space="0" w:color="777777"/>
          <w:insideV w:val="single" w:sz="6" w:space="0" w:color="777777"/>
        </w:tblBorders>
      </w:tblPr>
      <w:tblGrid>
        <w:gridCol w:w="950"/>
        <w:gridCol w:w="5600"/>
        <w:gridCol w:w="2300"/>
        <w:gridCol w:w="1456"/>
      </w:tblGrid>
      <w:tr>
        <w:trPr>
          <w:tblHeader/>
        </w:trPr>
        <w:tc>
          <w:tcPr>
            <w:tcW w:w="95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Tarih</w:t>
            </w:r>
          </w:p>
        </w:tc>
        <w:tc>
          <w:tcPr>
            <w:tcW w:w="56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Faaliyet Özeti</w:t>
            </w:r>
          </w:p>
        </w:tc>
        <w:tc>
          <w:tcPr>
            <w:tcW w:w="23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Hazırlanan Ürün / Materyal</w:t>
            </w:r>
          </w:p>
        </w:tc>
        <w:tc>
          <w:tcPr>
            <w:tcW w:w="1456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Belirli Gün ve Hafta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Nisan Ayı 1.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Kütüphaneler Haftası, katalog, okuma önerisi, kitap bakımı, kaynak gösterme ve telif hakkı başlıklarında kaynaklar incelendi; pano ve kısa sunum görevleri paylaşıldı.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Kaynak notları, görev paylaşımı, sunum planı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Nisan Ayı 2.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Kütüphane kullanım panosu, okuma öneri kartları, katalog rehberi ve kitap bakım yönergesi hazırlandı; ürünler doğru bilgi, güvenli dil ve uygulanabilirlik açısından gözden geçirildi.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Geliştirilmiş öğrenci ürünleri, öğretmen dönüt notları, kaynak listesi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Nisan Ayı 3.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Örnek kitaplar üzerinden yazar, eser adı, tür, konu ve kaynak gösterme bilgilerini içeren katalog tanıtım kartları hazırlandı.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Katalog tanıtım kartları, kaynak gösterme örnekleri, kitap türü listesi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Nisan Ayı 4.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Okuma öneri kartları, kitap türü listeleri, katalog notları ve kütüphane kullanım panosu, uygulama örnekleri, pano başlıkları ve sunum notları seçildi; Mayıs ayındaki paylaşım çalışması için sıralama ve görevler belirlendi.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Seçilmiş ürünler, paylaşım hazırlık planı, sunum notları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pPr>
        <w:spacing w:before="120" w:after="0"/>
      </w:pPr>
    </w:p>
    <w:tbl>
      <w:tblPr>
        <w:tblW w:w="10306" w:type="dxa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306"/>
      </w:tblGrid>
      <w:tr>
        <w:tc>
          <w:tcPr>
            <w:tcW w:w="10306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........................................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</w:tc>
      </w:tr>
    </w:tbl>
    <w:p>
      <w:pPr>
        <w:spacing w:before="180" w:after="0"/>
      </w:pP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17.09.2026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UYGUNDUR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KÜTÜPHANECİLİK KULÜBÜ NİSAN AYLIK FAALİYET RAPORU</dc:title>
  <dc:creator>Sorubak</dc:creator>
  <cp:lastModifiedBy>Sorubak</cp:lastModifiedBy>
  <dcterms:created xsi:type="dcterms:W3CDTF">2026-09-17T18:55:20Z</dcterms:created>
  <dcterms:modified xsi:type="dcterms:W3CDTF">2026-09-17T18:55:20Z</dcterms:modified>
</cp:coreProperties>
</file>